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200" w:after="0" w:line="276"/>
        <w:ind w:right="0" w:left="0" w:firstLine="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Конференция по экологии </w:t>
      </w:r>
      <w:r>
        <w:rPr>
          <w:rFonts w:ascii="Cambria" w:hAnsi="Cambria" w:cs="Cambria" w:eastAsia="Cambria"/>
          <w:b/>
          <w:color w:val="auto"/>
          <w:spacing w:val="0"/>
          <w:position w:val="0"/>
          <w:sz w:val="26"/>
          <w:shd w:fill="auto" w:val="clear"/>
        </w:rPr>
        <w:t xml:space="preserve">«</w:t>
      </w:r>
      <w:r>
        <w:rPr>
          <w:rFonts w:ascii="Cambria" w:hAnsi="Cambria" w:cs="Cambria" w:eastAsia="Cambria"/>
          <w:b/>
          <w:color w:val="auto"/>
          <w:spacing w:val="0"/>
          <w:position w:val="0"/>
          <w:sz w:val="26"/>
          <w:shd w:fill="auto" w:val="clear"/>
        </w:rPr>
        <w:t xml:space="preserve">Земля – наш общий дом</w:t>
      </w:r>
      <w:r>
        <w:rPr>
          <w:rFonts w:ascii="Cambria" w:hAnsi="Cambria" w:cs="Cambria" w:eastAsia="Cambria"/>
          <w:b/>
          <w:color w:val="auto"/>
          <w:spacing w:val="0"/>
          <w:position w:val="0"/>
          <w:sz w:val="26"/>
          <w:shd w:fill="auto" w:val="clear"/>
        </w:rPr>
        <w:t xml:space="preserve">».</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p>
    <w:tbl>
      <w:tblPr/>
      <w:tblGrid>
        <w:gridCol w:w="6204"/>
        <w:gridCol w:w="4216"/>
      </w:tblGrid>
      <w:tr>
        <w:trPr>
          <w:trHeight w:val="1" w:hRule="atLeast"/>
          <w:jc w:val="left"/>
        </w:trPr>
        <w:tc>
          <w:tcPr>
            <w:tcW w:w="62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Репин Я.В. заместитель директора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ГОУ ЯО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Центр помощи детям</w:t>
            </w:r>
            <w:r>
              <w:rPr>
                <w:rFonts w:ascii="Times New Roman" w:hAnsi="Times New Roman" w:cs="Times New Roman" w:eastAsia="Times New Roman"/>
                <w:color w:val="auto"/>
                <w:spacing w:val="0"/>
                <w:position w:val="0"/>
                <w:sz w:val="24"/>
                <w:shd w:fill="auto" w:val="clear"/>
              </w:rPr>
              <w:t xml:space="preserve">»,  400-395-882;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Глазова О.В. учитель, 300-199-688,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Дубовец М.П. учитель,262-910-782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Кузнецова Н.Н. учитель,408-387-552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Контров Г.Е. учитель, 408-380-710,</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Пенкина З.Н. учитель, 408-386-990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Последние десятилетия мировая общественность обеспокоена состоянием окружающей среды и возрастающей угрозы необратимых явлений в биосфере. Еще на Конференции ООН  по окружающей среде и развитию (Рио-де-Жанейро, 1992) были разработаны рекомендации и принципы по сохранения благоприятной окружающей среды [1]. Эта проблема остается актуальной и до сих пор. Поэтому в России 2013 год был объявлен Годом охраны окружающей среды [2]. А 2017 год – объявлен Президентом РФ Годом экологии [3]</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поэтому современная школа призвана формировать систему ценностей,  ориентированную на гармоничное взаимодействие человека с природой. Это закреплено, в частности в Федеральном  законе  от 10.01.2002 N 7-ФЗ "Об охране окружающей среды" (с изм. и доп., вступ. в силу с 01.03.2017), Статья 71. Всеобщность и комплексность экологического образования [4].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ГОУ ЯО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Центр помощи детям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дистанционное образование </w:t>
      </w:r>
      <w:r>
        <w:rPr>
          <w:rFonts w:ascii="Times New Roman" w:hAnsi="Times New Roman" w:cs="Times New Roman" w:eastAsia="Times New Roman"/>
          <w:color w:val="000000"/>
          <w:spacing w:val="0"/>
          <w:position w:val="0"/>
          <w:sz w:val="24"/>
          <w:shd w:fill="FFFFFF" w:val="clear"/>
        </w:rPr>
        <w:t xml:space="preserve">детей, которые по состоянию здоровья не могут посещать образовательные организации (в том числе дети-инвалиды)</w:t>
      </w:r>
      <w:r>
        <w:rPr>
          <w:rFonts w:ascii="Times New Roman" w:hAnsi="Times New Roman" w:cs="Times New Roman" w:eastAsia="Times New Roman"/>
          <w:color w:val="auto"/>
          <w:spacing w:val="0"/>
          <w:position w:val="0"/>
          <w:sz w:val="24"/>
          <w:shd w:fill="auto" w:val="clear"/>
        </w:rPr>
        <w:t xml:space="preserve">. Наши ученики проживают в разных городах и поселках Ярославской области.  Конференция по экологии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Земля – наш общий дом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стала частью сетевого 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Ух ты масленица! Экомасленица!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проекта включала в себя: мини-исследования по биологии и химии, флеш-моб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Подзарядка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конкурсы рисунков и подделок, конференция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Земля- наш общий дом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программой проекта можно познакомиться в приложении. (Приложение 1). Появилась идея соединить тему экологии с праздником Масленицы, так как мы считаем, что в традициях праздника есть экологический смысл. Сделать чучело Масленицы и сжечь ее вместе со всем мусором, скопившимся за зиму – утилизация отходов. Золу после костра разбросать на поля – к лучшему урожаю.  Сейчас по-новому начинаем относиться к старинным праздникам, традициям, фольклору. С их помощью в современное общество может передаваться важнейшая информация о том, как наши далёкие предки представляли себе мир, как умели жить в гармонии с природой.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заседании методического объединения учителей естественных наук проводилось обсуждение программы  конференции и разработаны примерные темы для выступлений. Примерные темы для выступлений обучающихся:</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как экологический фактор в жизни растений.</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Дарвинский заповедник</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Бурый медведь – животное из Красной книги.</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Памятники природы Ярославской области.</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Красная книга.</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Проблема бродячих собак.</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животных.</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Русская Масленица.</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Земля - наш общий дом.</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Загрязнение атмосферы.</w:t>
      </w:r>
    </w:p>
    <w:p>
      <w:pPr>
        <w:numPr>
          <w:ilvl w:val="0"/>
          <w:numId w:val="11"/>
        </w:numPr>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Экологические проблемы Мирового океана.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Позднее каждый ребёнок смог  выбрать для себя тему, над которой  работал. Каждый участник должен был подготовить свою работу, сделать по ней презентацию и записать видеоролик своего выступления с помощью программы oCam.  Работы оценивало профессиональное жюри. Также работало зрительское  жюри - это все обучающиеся школы, которые могли отдать свой голос за понравившуюся им работу. Видеоролики выступлений обучающихся были выложены на канале YouTube, где они могли отметить понравившуюся работу. Результатом исследований обучающихся  стали  доклады, представленные на конкурс.  Победители конкурса получили право выступить со своей работой на конференции.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конференции приняли  участие обучающиеся из других школ Ярославской области. Те  участники конференции, которые не смогли по состоянию здоровья приехать,  воспользовались удалённой связью  с помощью программы для Интернет-телефонии   Skype. В целях обеспечения возможности участия в конференции всех желающих, была организована видео-трансляция  на канале YouTube.  Фото- и видеоматериалы конференции были в дальнейшем использованы при выпуске школьной газеты </w:t>
      </w:r>
      <w:r>
        <w:rPr>
          <w:rFonts w:ascii="Times New Roman" w:hAnsi="Times New Roman" w:cs="Times New Roman" w:eastAsia="Times New Roman"/>
          <w:color w:val="auto"/>
          <w:spacing w:val="0"/>
          <w:position w:val="0"/>
          <w:sz w:val="24"/>
          <w:shd w:fill="auto" w:val="clear"/>
        </w:rPr>
        <w:t xml:space="preserve">«I-Dist». </w:t>
      </w:r>
      <w:r>
        <w:rPr>
          <w:rFonts w:ascii="Times New Roman" w:hAnsi="Times New Roman" w:cs="Times New Roman" w:eastAsia="Times New Roman"/>
          <w:color w:val="auto"/>
          <w:spacing w:val="0"/>
          <w:position w:val="0"/>
          <w:sz w:val="24"/>
          <w:shd w:fill="auto" w:val="clear"/>
        </w:rPr>
        <w:t xml:space="preserve">Кроме того, в рамках конференции  прошел мастер-класс по изготовлению  куклы домашняя Масленица.  На заключительном этапе мастер-класса состоялась мини-выставка изготовленных кукол, где  обучающиеся сфотографировались со своими поделками. </w:t>
      </w:r>
    </w:p>
    <w:p>
      <w:pPr>
        <w:keepNext w:val="true"/>
        <w:keepLines w:val="true"/>
        <w:spacing w:before="0" w:after="0" w:line="240"/>
        <w:ind w:right="0" w:left="0" w:firstLine="0"/>
        <w:jc w:val="center"/>
        <w:rPr>
          <w:rFonts w:ascii="Cambria" w:hAnsi="Cambria" w:cs="Cambria" w:eastAsia="Cambria"/>
          <w:b/>
          <w:color w:val="auto"/>
          <w:spacing w:val="0"/>
          <w:position w:val="0"/>
          <w:sz w:val="26"/>
          <w:shd w:fill="FFFFFF" w:val="clear"/>
        </w:rPr>
      </w:pPr>
      <w:r>
        <w:rPr>
          <w:rFonts w:ascii="Cambria" w:hAnsi="Cambria" w:cs="Cambria" w:eastAsia="Cambria"/>
          <w:b/>
          <w:color w:val="auto"/>
          <w:spacing w:val="0"/>
          <w:position w:val="0"/>
          <w:sz w:val="26"/>
          <w:shd w:fill="FFFFFF" w:val="clear"/>
        </w:rPr>
        <w:t xml:space="preserve">Сценарий конференция по экологии "Земля – наш общий 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Цели конференции: </w:t>
      </w:r>
      <w:r>
        <w:rPr>
          <w:rFonts w:ascii="Times New Roman" w:hAnsi="Times New Roman" w:cs="Times New Roman" w:eastAsia="Times New Roman"/>
          <w:color w:val="auto"/>
          <w:spacing w:val="0"/>
          <w:position w:val="0"/>
          <w:sz w:val="24"/>
          <w:shd w:fill="auto" w:val="clear"/>
        </w:rPr>
        <w:t xml:space="preserve">привлечь внимание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обучающихся школы к вопросам охраны окружающей среды; сформировать </w:t>
      </w:r>
      <w:r>
        <w:rPr>
          <w:rFonts w:ascii="Times New Roman" w:hAnsi="Times New Roman" w:cs="Times New Roman" w:eastAsia="Times New Roman"/>
          <w:color w:val="333333"/>
          <w:spacing w:val="0"/>
          <w:position w:val="0"/>
          <w:sz w:val="24"/>
          <w:shd w:fill="FFFFFF" w:val="clear"/>
        </w:rPr>
        <w:t xml:space="preserve">активную позицию в области охраны окружающей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Обучающиеся в ходе конференции научатся: </w:t>
      </w:r>
    </w:p>
    <w:p>
      <w:pPr>
        <w:numPr>
          <w:ilvl w:val="0"/>
          <w:numId w:val="16"/>
        </w:numPr>
        <w:tabs>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выбирать целевые и смысловые установки в своих действиях и поступках по отношению к живой природе; </w:t>
      </w:r>
    </w:p>
    <w:p>
      <w:pPr>
        <w:numPr>
          <w:ilvl w:val="0"/>
          <w:numId w:val="16"/>
        </w:numPr>
        <w:tabs>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понимать экологические проблемы, возникающие в условиях нерационального природопользования, и пути решения этих проблем;</w:t>
      </w:r>
    </w:p>
    <w:p>
      <w:pPr>
        <w:numPr>
          <w:ilvl w:val="0"/>
          <w:numId w:val="16"/>
        </w:numPr>
        <w:tabs>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ориентироваться в системе моральных норм и ценностей по отношению к объектам живой природы, формируется экологическое сознание;</w:t>
      </w:r>
    </w:p>
    <w:p>
      <w:pPr>
        <w:numPr>
          <w:ilvl w:val="0"/>
          <w:numId w:val="16"/>
        </w:numPr>
        <w:tabs>
          <w:tab w:val="left" w:pos="993"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создавать собственные письменные и устные сообщения по экологии на основе нескольких источников информации, сопровождать выступление презентацией, учитывая особенности аудитории сверстников.</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Подготовительная работа обучающихся: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Индивидуальная, самостоятельный поиск информации в подготовки сообщений, презентаций, видеороликов, работа с дополнительной литературой, участие в обсуждении докладов.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Девиз конференции: </w:t>
      </w:r>
      <w:r>
        <w:rPr>
          <w:rFonts w:ascii="Times New Roman" w:hAnsi="Times New Roman" w:cs="Times New Roman" w:eastAsia="Times New Roman"/>
          <w:b/>
          <w:color w:val="333333"/>
          <w:spacing w:val="0"/>
          <w:position w:val="0"/>
          <w:sz w:val="24"/>
          <w:shd w:fill="auto" w:val="clear"/>
        </w:rPr>
        <w:t xml:space="preserve">«</w:t>
      </w:r>
      <w:r>
        <w:rPr>
          <w:rFonts w:ascii="Times New Roman" w:hAnsi="Times New Roman" w:cs="Times New Roman" w:eastAsia="Times New Roman"/>
          <w:color w:val="333333"/>
          <w:spacing w:val="0"/>
          <w:position w:val="0"/>
          <w:sz w:val="24"/>
          <w:shd w:fill="auto" w:val="clear"/>
        </w:rPr>
        <w:t xml:space="preserve">Здоровье нашей планеты – главнейшая из забот современного человека</w:t>
      </w:r>
      <w:r>
        <w:rPr>
          <w:rFonts w:ascii="Times New Roman" w:hAnsi="Times New Roman" w:cs="Times New Roman" w:eastAsia="Times New Roman"/>
          <w:color w:val="333333"/>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Содержание конференции.</w:t>
      </w:r>
    </w:p>
    <w:p>
      <w:pPr>
        <w:numPr>
          <w:ilvl w:val="0"/>
          <w:numId w:val="2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Регистрация участников конференции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февраля 2017 г. в Школе дистанционного обучения состоялась экологическая конференция на тему: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Земля — наш общий дом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Участниками конференции стали обучающиеся, их родители, учителя, гости. Все участники прошли регистрацию, получили буклеты и программу детской научной конференции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Земля — наш общий дом!</w:t>
      </w:r>
      <w:r>
        <w:rPr>
          <w:rFonts w:ascii="Times New Roman" w:hAnsi="Times New Roman" w:cs="Times New Roman" w:eastAsia="Times New Roman"/>
          <w:color w:val="auto"/>
          <w:spacing w:val="0"/>
          <w:position w:val="0"/>
          <w:sz w:val="24"/>
          <w:shd w:fill="auto" w:val="clear"/>
        </w:rPr>
        <w:t xml:space="preserve">». </w:t>
      </w:r>
    </w:p>
    <w:p>
      <w:pPr>
        <w:numPr>
          <w:ilvl w:val="0"/>
          <w:numId w:val="2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Вступительное слово учителя биологии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Друзья, м</w:t>
      </w:r>
      <w:r>
        <w:rPr>
          <w:rFonts w:ascii="Times New Roman" w:hAnsi="Times New Roman" w:cs="Times New Roman" w:eastAsia="Times New Roman"/>
          <w:color w:val="000000"/>
          <w:spacing w:val="0"/>
          <w:position w:val="0"/>
          <w:sz w:val="24"/>
          <w:shd w:fill="auto" w:val="clear"/>
        </w:rPr>
        <w:t xml:space="preserve">ы так привыкли к тому, что планета Земля дает нам все и в большом количестве, что никогда не задумывались над тем, а как она себя чувствует? Уничтожаются леса, загрязняются вода, воздух, земля. Нещадно истребляются животные, рыбы, птицы. В новое тысячелетие люди шагнули с очень серьезной проблемой экологии. Наша планета в опасности. Земля – это жемчужина космоса, и она ждет помощи от нас. Дети, как и взрослые должны оберегать, любить свою планету. Ведь именно вам придется исправлять ошибки прошлых поколений. Вам спасать такую маленькую, хрупкую и такую большую нашу планету. А сейчас я предоставляю слово</w:t>
      </w:r>
      <w:r>
        <w:rPr>
          <w:rFonts w:ascii="Times New Roman" w:hAnsi="Times New Roman" w:cs="Times New Roman" w:eastAsia="Times New Roman"/>
          <w:color w:val="auto"/>
          <w:spacing w:val="0"/>
          <w:position w:val="0"/>
          <w:sz w:val="24"/>
          <w:shd w:fill="auto" w:val="clear"/>
        </w:rPr>
        <w:t xml:space="preserve"> ведущей конференции, ученице 10 класса.</w:t>
      </w:r>
    </w:p>
    <w:p>
      <w:pPr>
        <w:numPr>
          <w:ilvl w:val="0"/>
          <w:numId w:val="2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Вступительное слово ведущей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Здравствуйте, дорогие ребята! Здравствуйте, уважаемые учителя и гости! Постарайтесь сегодня не только слушать, но и слышать, не только смотреть, но и видеть.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Друзья, 2017 год, наш президент, Владимир Путин, объявил годом экологии. И это не случайно! Все мы любим нашу страну, и, конечно, наш родной край. Но, к сожалению, не все берегут окружающую природу, красоту наших лесов, полей, лугов. Друзья, нашей планете грозит беде. С тех пор, как появился человек, он старается покорить и подчинить себе природу. Что только он не выдумал, чтобы улучшить свою жизнь! Вы только посмотрите, что сделал человек с природой!</w:t>
      </w:r>
    </w:p>
    <w:p>
      <w:pPr>
        <w:numPr>
          <w:ilvl w:val="0"/>
          <w:numId w:val="27"/>
        </w:numPr>
        <w:tabs>
          <w:tab w:val="left" w:pos="720" w:leader="none"/>
          <w:tab w:val="left" w:pos="0" w:leader="none"/>
          <w:tab w:val="left" w:pos="142"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вырубает деревья, осушает болота, покрывает Землю огромным слоем мусора.</w:t>
      </w:r>
    </w:p>
    <w:p>
      <w:pPr>
        <w:numPr>
          <w:ilvl w:val="0"/>
          <w:numId w:val="27"/>
        </w:numPr>
        <w:tabs>
          <w:tab w:val="left" w:pos="720" w:leader="none"/>
          <w:tab w:val="left" w:pos="0" w:leader="none"/>
          <w:tab w:val="left" w:pos="142"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создал автомобили, которые отравляют воздух вредными газами</w:t>
      </w:r>
    </w:p>
    <w:p>
      <w:pPr>
        <w:numPr>
          <w:ilvl w:val="0"/>
          <w:numId w:val="27"/>
        </w:numPr>
        <w:tabs>
          <w:tab w:val="left" w:pos="720" w:leader="none"/>
          <w:tab w:val="left" w:pos="0" w:leader="none"/>
          <w:tab w:val="left" w:pos="142"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сотворил страшные яды, которые убивают насекомых и других животных</w:t>
      </w:r>
    </w:p>
    <w:p>
      <w:pPr>
        <w:numPr>
          <w:ilvl w:val="0"/>
          <w:numId w:val="27"/>
        </w:numPr>
        <w:tabs>
          <w:tab w:val="left" w:pos="720" w:leader="none"/>
          <w:tab w:val="left" w:pos="0" w:leader="none"/>
          <w:tab w:val="left" w:pos="142"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загрязняет реки, моря, океаны так, что вымирают целые виды обитателей подводного царства</w:t>
      </w:r>
    </w:p>
    <w:p>
      <w:pPr>
        <w:numPr>
          <w:ilvl w:val="0"/>
          <w:numId w:val="27"/>
        </w:numPr>
        <w:tabs>
          <w:tab w:val="left" w:pos="720" w:leader="none"/>
          <w:tab w:val="left" w:pos="0" w:leader="none"/>
          <w:tab w:val="left" w:pos="142"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выкачивает из недр бедной Земли нефть, забирает уголь и другие полезные ископаемые.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Друзья, нашей планете грозит экологическая катастрофа.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Читает стихотворение С. Михалкова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Стон Земли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Вращаясь в космосе в плену своей орбиты,</w:t>
        <w:br/>
        <w:t xml:space="preserve">Не год, не два, а миллиарды лет,</w:t>
        <w:br/>
        <w:t xml:space="preserve">Я так устала… Плоть моя покрыта</w:t>
        <w:br/>
        <w:t xml:space="preserve">Рубцами ран – живого места нет.</w:t>
        <w:br/>
        <w:t xml:space="preserve">Терзает сталь моё земное тело,</w:t>
        <w:br/>
        <w:t xml:space="preserve">И яды травят воды чистых рек</w:t>
        <w:br/>
        <w:t xml:space="preserve">Всё то, что я имела и имею,</w:t>
        <w:br/>
        <w:t xml:space="preserve">Своим добром считает человек.</w:t>
        <w:br/>
        <w:t xml:space="preserve">Мне не нужны ракеты и снаряды,</w:t>
        <w:br/>
        <w:t xml:space="preserve">А ведь на них идёт моя руда!</w:t>
        <w:br/>
        <w:t xml:space="preserve">А что мне стоит только штат Невада-</w:t>
        <w:br/>
        <w:t xml:space="preserve">Его подземных взрывов череда!</w:t>
        <w:br/>
        <w:t xml:space="preserve">Зачем друг друга люди так боятся,</w:t>
        <w:br/>
        <w:t xml:space="preserve">Что позабыли о самой земле?</w:t>
        <w:br/>
        <w:t xml:space="preserve">Ведь я могу погибнуть и остаться</w:t>
        <w:br/>
        <w:t xml:space="preserve">Обугленной песчинкой в дымной мгле.</w:t>
        <w:br/>
        <w:t xml:space="preserve">Не потому ли, загораясь мщеньем,</w:t>
        <w:br/>
        <w:t xml:space="preserve">Я против сил безумных восстаю</w:t>
        <w:br/>
        <w:t xml:space="preserve">И сотрясая твердь землетрясеньем,</w:t>
        <w:br/>
        <w:t xml:space="preserve">На все обиды свой ответ даю.</w:t>
        <w:br/>
        <w:t xml:space="preserve">И не случайно грозные вулканы,</w:t>
        <w:br/>
        <w:t xml:space="preserve">Выплёскивают с лавой боль Земли…</w:t>
        <w:br/>
        <w:t xml:space="preserve">Очнитесь, люди!</w:t>
        <w:br/>
        <w:t xml:space="preserve">Призовите страны,</w:t>
        <w:br/>
        <w:t xml:space="preserve">Чтобы меня от гибели спасти.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Михалков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Стон Земли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Сегодня мы поговорим с вами о том, что нужно сделать, чтобы красота Земли и нашего родного края не угасала. А помогут нам в этом наши ребята школы дистанционного обучения, которые расскажут об экологическом состоянии нашей планеты, а мы все вместе будем решать, что нужно делать для её спасения. Сейчас я предоставляю слово ученикам - призерам конкурса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Земля - наш общий дом.</w:t>
      </w:r>
    </w:p>
    <w:p>
      <w:pPr>
        <w:numPr>
          <w:ilvl w:val="0"/>
          <w:numId w:val="31"/>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Выступления обучающихся со своими докладами и презентациями.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Темы докладов:</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Вода как экологический фактор в жизни растений.</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Дарвинский заповедник</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Бурый медведь – животное из Красной книги.</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Памятники природы Ярославской области.</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Красная книга Российской Федерации</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Проблема бродячих собак.</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Охрана животных.</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Русская Масленица.</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Земля - наш общий дом.</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Загрязнение атмосферы.</w:t>
      </w:r>
    </w:p>
    <w:p>
      <w:pPr>
        <w:numPr>
          <w:ilvl w:val="0"/>
          <w:numId w:val="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Экологические проблемы Мирового океана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Дискуссия по темам выступлений.</w:t>
      </w:r>
    </w:p>
    <w:p>
      <w:pPr>
        <w:numPr>
          <w:ilvl w:val="0"/>
          <w:numId w:val="3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Слово ведущей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Объявляется перерыв на чай-паузу.</w:t>
      </w:r>
    </w:p>
    <w:p>
      <w:pPr>
        <w:numPr>
          <w:ilvl w:val="0"/>
          <w:numId w:val="3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мастер-класса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Изготовление куклы домашняя Масленица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научить изготавливать куклу домашняя Масленица.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Задачи: научить основным технологическим приемам изготовления куклы, закрепить полученные знания и умения на практике, развивать внимание, память, мелкую моторику пальцев рук, воспитывать интерес к народному творчеству, в частности к изготовлению кукол из ткани.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Материалы и инструменты:</w:t>
      </w:r>
    </w:p>
    <w:p>
      <w:pPr>
        <w:numPr>
          <w:ilvl w:val="0"/>
          <w:numId w:val="39"/>
        </w:numPr>
        <w:tabs>
          <w:tab w:val="left" w:pos="720" w:leader="none"/>
          <w:tab w:val="left" w:pos="284" w:leader="none"/>
        </w:tabs>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ножницы, нитки,</w:t>
      </w:r>
    </w:p>
    <w:p>
      <w:pPr>
        <w:numPr>
          <w:ilvl w:val="0"/>
          <w:numId w:val="39"/>
        </w:numPr>
        <w:tabs>
          <w:tab w:val="left" w:pos="720" w:leader="none"/>
          <w:tab w:val="left" w:pos="284" w:leader="none"/>
        </w:tabs>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ткань: бязь 30х30 см, полоски для рук 25х3 см, грудь 2 квадрата 14х14см, юбка 32х50см, косынка 20х20см,</w:t>
      </w:r>
    </w:p>
    <w:p>
      <w:pPr>
        <w:numPr>
          <w:ilvl w:val="0"/>
          <w:numId w:val="39"/>
        </w:numPr>
        <w:tabs>
          <w:tab w:val="left" w:pos="720" w:leader="none"/>
          <w:tab w:val="left" w:pos="284" w:leader="none"/>
        </w:tabs>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синтепон,</w:t>
      </w:r>
    </w:p>
    <w:p>
      <w:pPr>
        <w:numPr>
          <w:ilvl w:val="0"/>
          <w:numId w:val="39"/>
        </w:numPr>
        <w:tabs>
          <w:tab w:val="left" w:pos="720" w:leader="none"/>
          <w:tab w:val="left" w:pos="284" w:leader="none"/>
        </w:tabs>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солома,</w:t>
      </w:r>
    </w:p>
    <w:p>
      <w:pPr>
        <w:numPr>
          <w:ilvl w:val="0"/>
          <w:numId w:val="39"/>
        </w:numPr>
        <w:tabs>
          <w:tab w:val="left" w:pos="720" w:leader="none"/>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шпажка.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мастер-классе обучающиеся познакомились, с технологией изготовления куклы домашняя Масленица.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изготовлении Масленицы соблюдался особый ритуал, надо было внимательно думать о том, что закладывается в куколку, какой смысл, иначе на выходе можно получить совсем не то, что задумывалось.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оказалось, это кукла — малышка — оберег для дома и семьи. Эта небольшая кукла, ростом 20 — 25 см.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считается мощнейшим оберегом дома, семьи и тепла.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хранилась весь год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красном углу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во время маслиничной недели выставлялась на окно. Во время трудностей в семье, женщины выговаривали свои печали кукле, а когда приходила следующая Масленица, куклу сжигали на костре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 проблемы, заботы, беды уходили вместе с огнем.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 изготовлении куклы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домашней Масленицы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рекомендуют</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использовать красную нить (в русской традиции — это символ жизни) и по возможности обрывать нить руками, а не резать. Также нужно делать её с хорошим настроением и намерением.</w:t>
        <w:br/>
        <w:t xml:space="preserve">Говорят, что заложишь, то и получишь. Обматывать нитки нужно по часовой стрелке — это символ движения солнца (Солнце и Земля движутся по часовой стрелке) и такая обмотка набирает силу.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w:t>
      </w:r>
      <w:r>
        <w:rPr>
          <w:rFonts w:ascii="Times New Roman" w:hAnsi="Times New Roman" w:cs="Times New Roman" w:eastAsia="Times New Roman"/>
          <w:b/>
          <w:color w:val="auto"/>
          <w:spacing w:val="0"/>
          <w:position w:val="0"/>
          <w:sz w:val="24"/>
          <w:shd w:fill="FFFFFF" w:val="clear"/>
        </w:rPr>
        <w:t xml:space="preserve"> з</w:t>
      </w:r>
      <w:r>
        <w:rPr>
          <w:rFonts w:ascii="Times New Roman" w:hAnsi="Times New Roman" w:cs="Times New Roman" w:eastAsia="Times New Roman"/>
          <w:color w:val="000000"/>
          <w:spacing w:val="0"/>
          <w:position w:val="0"/>
          <w:sz w:val="24"/>
          <w:shd w:fill="FFFFFF" w:val="clear"/>
        </w:rPr>
        <w:t xml:space="preserve">аключительном этапе мастер-класса состоялась мини-выставка изготовленных кукол и фотографирование обучающихся со своими куклами.</w:t>
      </w:r>
    </w:p>
    <w:p>
      <w:pPr>
        <w:numPr>
          <w:ilvl w:val="0"/>
          <w:numId w:val="4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Заключительное слово ведущей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Дорогие ребята, уважаемые гости! Мы сегодня много говорили о том, что нужно беречь нашу Землю. Беречь каждое дерево, каждый кустик! Не рвать цветы, не ломать деревья, не разорять гнезда! </w:t>
      </w:r>
      <w:r>
        <w:rPr>
          <w:rFonts w:ascii="Times New Roman" w:hAnsi="Times New Roman" w:cs="Times New Roman" w:eastAsia="Times New Roman"/>
          <w:color w:val="000000"/>
          <w:spacing w:val="0"/>
          <w:position w:val="0"/>
          <w:sz w:val="24"/>
          <w:shd w:fill="auto" w:val="clear"/>
        </w:rPr>
        <w:t xml:space="preserve">Хочется верить, что сегодня ваши сердца наполнились уважением к природе, вы смогли убедиться, что неуважительное отношение к ней может привести к непоправимым последствиям. Ведь именно от нас зависит будущее нашей планеты, будущее родной Земли! Я хочу закончить нашу конференцию стихотворением русского прозаика Евгения Шкловского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Смотрю на глобус</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Смотрю на глобус – шар земной,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вдруг вздохнул он, как живой;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шепчут мне материки: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Ты береги нас, береги!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тревоге рощи и леса,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Роса на травах, как слеза,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тихо просят родники: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Ты береги нас, береги!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Грустит глубокая река,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Свои теряя берега,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слышу голос я реки!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Ты береги нас, береги!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Остановил олень свой 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Будь человеком, человек,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тебя мы верим – не солги.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Ты береги нас, береги.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Смотрю на глобус – шар земной,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Такой прекрасный и родной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шепчут губы: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Сберегу, я сберегу вас, сберегу!</w:t>
      </w:r>
    </w:p>
    <w:p>
      <w:pPr>
        <w:numPr>
          <w:ilvl w:val="0"/>
          <w:numId w:val="4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Награждение обучающихся доклады, которых стали лучшими по мнению профессионального и детского жюри.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конце конференции победители были награждены дипломами и ценными подарками.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Конференция  показала, что ребята с интересом и воодушевлением отнеслись к такой форме работы, как детская научная конференция. Многие из участников выразили желание -   участвовать в таких мероприятиях. </w:t>
      </w:r>
    </w:p>
    <w:p>
      <w:pPr>
        <w:keepNext w:val="true"/>
        <w:keepLines w:val="true"/>
        <w:spacing w:before="200" w:after="0" w:line="276"/>
        <w:ind w:right="0" w:left="0" w:firstLine="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Литература</w:t>
      </w:r>
    </w:p>
    <w:p>
      <w:pPr>
        <w:keepNext w:val="true"/>
        <w:keepLines w:val="true"/>
        <w:numPr>
          <w:ilvl w:val="0"/>
          <w:numId w:val="50"/>
        </w:numPr>
        <w:spacing w:before="0" w:after="0" w:line="240"/>
        <w:ind w:right="0" w:left="0" w:firstLine="0"/>
        <w:jc w:val="left"/>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Рио-де-Жанейрская декларация по окружающей среде и развитию. /Принята Конференцией ООН по окружающей среде и развитию, Рио-де-Жанейро, 3–14 июня 1992 года / URL: </w:t>
      </w:r>
      <w:hyperlink xmlns:r="http://schemas.openxmlformats.org/officeDocument/2006/relationships" r:id="docRId0">
        <w:r>
          <w:rPr>
            <w:rFonts w:ascii="Times New Roman" w:hAnsi="Times New Roman" w:cs="Times New Roman" w:eastAsia="Times New Roman"/>
            <w:b/>
            <w:color w:val="002060"/>
            <w:spacing w:val="0"/>
            <w:position w:val="0"/>
            <w:sz w:val="24"/>
            <w:u w:val="single"/>
            <w:shd w:fill="auto" w:val="clear"/>
          </w:rPr>
          <w:t xml:space="preserve">http://www.un.org/ru/documents/decl_conv/declarations/riodecl</w:t>
        </w:r>
      </w:hyperlink>
    </w:p>
    <w:p>
      <w:pPr>
        <w:numPr>
          <w:ilvl w:val="0"/>
          <w:numId w:val="50"/>
        </w:numPr>
        <w:spacing w:before="0" w:after="0" w:line="240"/>
        <w:ind w:right="0" w:left="0" w:firstLine="0"/>
        <w:jc w:val="left"/>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 Президента Российской Федерации от</w:t>
      </w:r>
      <w:r>
        <w:rPr>
          <w:rFonts w:ascii="Times New Roman" w:hAnsi="Times New Roman" w:cs="Times New Roman" w:eastAsia="Times New Roman"/>
          <w:color w:val="auto"/>
          <w:spacing w:val="0"/>
          <w:position w:val="0"/>
          <w:sz w:val="24"/>
          <w:shd w:fill="auto" w:val="clear"/>
        </w:rPr>
        <w:t xml:space="preserve"> 10.08.2012 </w:t>
      </w:r>
      <w:r>
        <w:rPr>
          <w:rFonts w:ascii="Times New Roman" w:hAnsi="Times New Roman" w:cs="Times New Roman" w:eastAsia="Times New Roman"/>
          <w:color w:val="auto"/>
          <w:spacing w:val="0"/>
          <w:position w:val="0"/>
          <w:sz w:val="24"/>
          <w:shd w:fill="auto" w:val="clear"/>
        </w:rPr>
        <w:t xml:space="preserve">г. №</w:t>
      </w:r>
      <w:r>
        <w:rPr>
          <w:rFonts w:ascii="Times New Roman" w:hAnsi="Times New Roman" w:cs="Times New Roman" w:eastAsia="Times New Roman"/>
          <w:color w:val="auto"/>
          <w:spacing w:val="0"/>
          <w:position w:val="0"/>
          <w:sz w:val="24"/>
          <w:shd w:fill="auto" w:val="clear"/>
        </w:rPr>
        <w:t xml:space="preserve"> 1157 «</w:t>
      </w: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проведении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 Года охраны окружающей среды</w:t>
      </w:r>
      <w:r>
        <w:rPr>
          <w:rFonts w:ascii="Times New Roman" w:hAnsi="Times New Roman" w:cs="Times New Roman" w:eastAsia="Times New Roman"/>
          <w:color w:val="auto"/>
          <w:spacing w:val="0"/>
          <w:position w:val="0"/>
          <w:sz w:val="24"/>
          <w:shd w:fill="auto" w:val="clear"/>
        </w:rPr>
        <w:t xml:space="preserve">»/ URL: </w:t>
      </w:r>
      <w:hyperlink xmlns:r="http://schemas.openxmlformats.org/officeDocument/2006/relationships" r:id="docRId1">
        <w:r>
          <w:rPr>
            <w:rFonts w:ascii="Times New Roman" w:hAnsi="Times New Roman" w:cs="Times New Roman" w:eastAsia="Times New Roman"/>
            <w:b/>
            <w:color w:val="002060"/>
            <w:spacing w:val="0"/>
            <w:position w:val="0"/>
            <w:sz w:val="24"/>
            <w:u w:val="single"/>
            <w:shd w:fill="auto" w:val="clear"/>
          </w:rPr>
          <w:t xml:space="preserve">http://www.kremlin.ru/acts/bank/35918</w:t>
        </w:r>
      </w:hyperlink>
    </w:p>
    <w:p>
      <w:pPr>
        <w:numPr>
          <w:ilvl w:val="0"/>
          <w:numId w:val="50"/>
        </w:numPr>
        <w:spacing w:before="0" w:after="0" w:line="240"/>
        <w:ind w:right="0" w:left="0" w:firstLine="0"/>
        <w:jc w:val="left"/>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 Президента Российской Федерации от</w:t>
      </w:r>
      <w:r>
        <w:rPr>
          <w:rFonts w:ascii="Times New Roman" w:hAnsi="Times New Roman" w:cs="Times New Roman" w:eastAsia="Times New Roman"/>
          <w:color w:val="auto"/>
          <w:spacing w:val="0"/>
          <w:position w:val="0"/>
          <w:sz w:val="24"/>
          <w:shd w:fill="auto" w:val="clear"/>
        </w:rPr>
        <w:t xml:space="preserve"> 05.01.2016 </w:t>
      </w:r>
      <w:r>
        <w:rPr>
          <w:rFonts w:ascii="Times New Roman" w:hAnsi="Times New Roman" w:cs="Times New Roman" w:eastAsia="Times New Roman"/>
          <w:color w:val="auto"/>
          <w:spacing w:val="0"/>
          <w:position w:val="0"/>
          <w:sz w:val="24"/>
          <w:shd w:fill="auto" w:val="clear"/>
        </w:rPr>
        <w:t xml:space="preserve">г. №</w:t>
      </w: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проведении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 Года экологии</w:t>
      </w:r>
      <w:r>
        <w:rPr>
          <w:rFonts w:ascii="Times New Roman" w:hAnsi="Times New Roman" w:cs="Times New Roman" w:eastAsia="Times New Roman"/>
          <w:color w:val="auto"/>
          <w:spacing w:val="0"/>
          <w:position w:val="0"/>
          <w:sz w:val="24"/>
          <w:shd w:fill="auto" w:val="clear"/>
        </w:rPr>
        <w:t xml:space="preserve">»/ URL: </w:t>
      </w:r>
      <w:hyperlink xmlns:r="http://schemas.openxmlformats.org/officeDocument/2006/relationships" r:id="docRId2">
        <w:r>
          <w:rPr>
            <w:rFonts w:ascii="Times New Roman" w:hAnsi="Times New Roman" w:cs="Times New Roman" w:eastAsia="Times New Roman"/>
            <w:b/>
            <w:color w:val="002060"/>
            <w:spacing w:val="0"/>
            <w:position w:val="0"/>
            <w:sz w:val="24"/>
            <w:u w:val="single"/>
            <w:shd w:fill="auto" w:val="clear"/>
          </w:rPr>
          <w:t xml:space="preserve">http://www.kremlin.ru/acts/bank/40400</w:t>
        </w:r>
      </w:hyperlink>
    </w:p>
    <w:p>
      <w:pPr>
        <w:numPr>
          <w:ilvl w:val="0"/>
          <w:numId w:val="50"/>
        </w:numPr>
        <w:spacing w:before="0" w:after="0" w:line="240"/>
        <w:ind w:right="0" w:left="0" w:firstLine="0"/>
        <w:jc w:val="left"/>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закон от 10.01.2002 N 7-ФЗ (ред. от 03.07.2016) "Об охране окружающей среды" (с изм. и доп., вступ. в силу с 01.03.2017)/URL: </w:t>
      </w:r>
      <w:hyperlink xmlns:r="http://schemas.openxmlformats.org/officeDocument/2006/relationships" r:id="docRId3">
        <w:r>
          <w:rPr>
            <w:rFonts w:ascii="Times New Roman" w:hAnsi="Times New Roman" w:cs="Times New Roman" w:eastAsia="Times New Roman"/>
            <w:b/>
            <w:color w:val="002060"/>
            <w:spacing w:val="0"/>
            <w:position w:val="0"/>
            <w:sz w:val="24"/>
            <w:u w:val="single"/>
            <w:shd w:fill="auto" w:val="clear"/>
          </w:rPr>
          <w:t xml:space="preserve">http://www.consultant.ru/document/cons_doc_LAW_34823/</w:t>
        </w:r>
      </w:hyperlink>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11">
    <w:abstractNumId w:val="78"/>
  </w:num>
  <w:num w:numId="16">
    <w:abstractNumId w:val="72"/>
  </w:num>
  <w:num w:numId="20">
    <w:abstractNumId w:val="66"/>
  </w:num>
  <w:num w:numId="22">
    <w:abstractNumId w:val="60"/>
  </w:num>
  <w:num w:numId="24">
    <w:abstractNumId w:val="54"/>
  </w:num>
  <w:num w:numId="27">
    <w:abstractNumId w:val="48"/>
  </w:num>
  <w:num w:numId="31">
    <w:abstractNumId w:val="42"/>
  </w:num>
  <w:num w:numId="33">
    <w:abstractNumId w:val="36"/>
  </w:num>
  <w:num w:numId="35">
    <w:abstractNumId w:val="30"/>
  </w:num>
  <w:num w:numId="37">
    <w:abstractNumId w:val="24"/>
  </w:num>
  <w:num w:numId="39">
    <w:abstractNumId w:val="18"/>
  </w:num>
  <w:num w:numId="44">
    <w:abstractNumId w:val="12"/>
  </w:num>
  <w:num w:numId="46">
    <w:abstractNumId w:val="6"/>
  </w:num>
  <w:num w:numId="5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kremlin.ru/acts/bank/35918" Id="docRId1" Type="http://schemas.openxmlformats.org/officeDocument/2006/relationships/hyperlink"/><Relationship TargetMode="External" Target="http://www.consultant.ru/document/cons_doc_LAW_34823/" Id="docRId3" Type="http://schemas.openxmlformats.org/officeDocument/2006/relationships/hyperlink"/><Relationship Target="styles.xml" Id="docRId5" Type="http://schemas.openxmlformats.org/officeDocument/2006/relationships/styles"/><Relationship TargetMode="External" Target="http://www.un.org/ru/documents/decl_conv/declarations/riodecl" Id="docRId0" Type="http://schemas.openxmlformats.org/officeDocument/2006/relationships/hyperlink"/><Relationship TargetMode="External" Target="http://www.kremlin.ru/acts/bank/40400" Id="docRId2" Type="http://schemas.openxmlformats.org/officeDocument/2006/relationships/hyperlink"/><Relationship Target="numbering.xml" Id="docRId4" Type="http://schemas.openxmlformats.org/officeDocument/2006/relationships/numbering"/></Relationships>
</file>