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2BD" w:rsidRPr="001C12BD" w:rsidRDefault="001C12BD" w:rsidP="001C12BD">
      <w:pPr>
        <w:rPr>
          <w:rFonts w:ascii="Times New Roman" w:hAnsi="Times New Roman" w:cs="Times New Roman"/>
          <w:sz w:val="28"/>
          <w:szCs w:val="22"/>
        </w:rPr>
      </w:pPr>
    </w:p>
    <w:p w:rsidR="001C12BD" w:rsidRPr="001C12BD" w:rsidRDefault="001C12BD" w:rsidP="001C12BD">
      <w:pPr>
        <w:spacing w:after="161"/>
        <w:ind w:right="160"/>
        <w:rPr>
          <w:rFonts w:ascii="Times New Roman" w:hAnsi="Times New Roman" w:cs="Times New Roman"/>
          <w:sz w:val="28"/>
          <w:szCs w:val="22"/>
        </w:rPr>
      </w:pPr>
      <w:r w:rsidRPr="001C12BD">
        <w:rPr>
          <w:rStyle w:val="Bodytext40"/>
          <w:rFonts w:eastAsia="Courier New"/>
          <w:b w:val="0"/>
          <w:bCs w:val="0"/>
          <w:sz w:val="28"/>
          <w:szCs w:val="22"/>
        </w:rPr>
        <w:t>Методическая разработка по развитию</w:t>
      </w:r>
      <w:r w:rsidRPr="001C12BD">
        <w:rPr>
          <w:rStyle w:val="Bodytext40"/>
          <w:rFonts w:eastAsia="Courier New"/>
          <w:b w:val="0"/>
          <w:bCs w:val="0"/>
          <w:sz w:val="28"/>
          <w:szCs w:val="22"/>
        </w:rPr>
        <w:t xml:space="preserve"> песенного творчества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right="40" w:firstLine="22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Отправной точкой станов</w:t>
      </w:r>
      <w:r w:rsidRPr="001C12BD">
        <w:rPr>
          <w:sz w:val="28"/>
          <w:szCs w:val="22"/>
        </w:rPr>
        <w:softHyphen/>
        <w:t xml:space="preserve">ления мелодии в творческом пении </w:t>
      </w:r>
      <w:proofErr w:type="gramStart"/>
      <w:r w:rsidRPr="001C12BD">
        <w:rPr>
          <w:sz w:val="28"/>
          <w:szCs w:val="22"/>
        </w:rPr>
        <w:t>является  способность</w:t>
      </w:r>
      <w:proofErr w:type="gramEnd"/>
      <w:r w:rsidRPr="001C12BD">
        <w:rPr>
          <w:sz w:val="28"/>
          <w:szCs w:val="22"/>
        </w:rPr>
        <w:t xml:space="preserve"> человеческо</w:t>
      </w:r>
      <w:r w:rsidRPr="001C12BD">
        <w:rPr>
          <w:sz w:val="28"/>
          <w:szCs w:val="22"/>
        </w:rPr>
        <w:softHyphen/>
        <w:t>го голоса к воспроизведению последовательнос</w:t>
      </w:r>
      <w:r w:rsidRPr="001C12BD">
        <w:rPr>
          <w:sz w:val="28"/>
          <w:szCs w:val="22"/>
        </w:rPr>
        <w:softHyphen/>
        <w:t>ти звуков разной высоты. О</w:t>
      </w:r>
      <w:bookmarkStart w:id="0" w:name="_GoBack"/>
      <w:bookmarkEnd w:id="0"/>
      <w:r w:rsidRPr="001C12BD">
        <w:rPr>
          <w:sz w:val="28"/>
          <w:szCs w:val="22"/>
        </w:rPr>
        <w:t>сновная линия ус</w:t>
      </w:r>
      <w:r w:rsidRPr="001C12BD">
        <w:rPr>
          <w:sz w:val="28"/>
          <w:szCs w:val="22"/>
        </w:rPr>
        <w:softHyphen/>
        <w:t>ложнения к сочи</w:t>
      </w:r>
      <w:r w:rsidRPr="001C12BD">
        <w:rPr>
          <w:sz w:val="28"/>
          <w:szCs w:val="22"/>
        </w:rPr>
        <w:softHyphen/>
        <w:t>нению мелодии.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right="40" w:firstLine="22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Методика развития певческого творчества де</w:t>
      </w:r>
      <w:r w:rsidRPr="001C12BD">
        <w:rPr>
          <w:sz w:val="28"/>
          <w:szCs w:val="22"/>
        </w:rPr>
        <w:softHyphen/>
        <w:t>тей состоит из трёх этапов и подчиняется форме сонатного аллегро: экспозиция - разработка - реприза.</w:t>
      </w:r>
    </w:p>
    <w:p w:rsidR="001C12BD" w:rsidRPr="001C12BD" w:rsidRDefault="001C12BD" w:rsidP="001C12BD">
      <w:pPr>
        <w:pStyle w:val="1"/>
        <w:shd w:val="clear" w:color="auto" w:fill="auto"/>
        <w:spacing w:after="380" w:line="240" w:lineRule="auto"/>
        <w:ind w:left="20" w:right="40" w:firstLine="22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 xml:space="preserve">Очень важно включить детей в </w:t>
      </w:r>
      <w:r w:rsidRPr="001C12BD">
        <w:rPr>
          <w:rStyle w:val="BodytextGeorgia10ptBoldItalic"/>
          <w:rFonts w:ascii="Times New Roman" w:hAnsi="Times New Roman" w:cs="Times New Roman"/>
          <w:b w:val="0"/>
          <w:sz w:val="28"/>
          <w:szCs w:val="22"/>
        </w:rPr>
        <w:t>эмоциональ</w:t>
      </w:r>
      <w:r w:rsidRPr="001C12BD">
        <w:rPr>
          <w:rStyle w:val="BodytextGeorgia10ptBoldItalic"/>
          <w:rFonts w:ascii="Times New Roman" w:hAnsi="Times New Roman" w:cs="Times New Roman"/>
          <w:b w:val="0"/>
          <w:sz w:val="28"/>
          <w:szCs w:val="22"/>
        </w:rPr>
        <w:softHyphen/>
        <w:t>но окрашенную воображаемую ситуацию.</w:t>
      </w:r>
      <w:r w:rsidRPr="001C12BD">
        <w:rPr>
          <w:rStyle w:val="BodytextGeorgia10ptBoldItalic"/>
          <w:rFonts w:ascii="Times New Roman" w:hAnsi="Times New Roman" w:cs="Times New Roman"/>
          <w:sz w:val="28"/>
          <w:szCs w:val="22"/>
        </w:rPr>
        <w:t xml:space="preserve"> </w:t>
      </w:r>
      <w:r w:rsidRPr="001C12BD">
        <w:rPr>
          <w:sz w:val="28"/>
          <w:szCs w:val="22"/>
        </w:rPr>
        <w:t>Заинтересовать детей можно рассказыванием историй, чтением ярких образных стихотворе</w:t>
      </w:r>
      <w:r w:rsidRPr="001C12BD">
        <w:rPr>
          <w:sz w:val="28"/>
          <w:szCs w:val="22"/>
        </w:rPr>
        <w:softHyphen/>
        <w:t>ний, показом картинок, беседой и т. д.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right="2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По возможности желательно, чтобы дети воображаемый образ принимали на себя и дей</w:t>
      </w:r>
      <w:r w:rsidRPr="001C12BD">
        <w:rPr>
          <w:sz w:val="28"/>
          <w:szCs w:val="22"/>
        </w:rPr>
        <w:softHyphen/>
        <w:t xml:space="preserve">ствовали от его лица. И эти действия </w:t>
      </w:r>
      <w:r w:rsidRPr="001C12BD">
        <w:rPr>
          <w:rStyle w:val="Bodytext115ptItalic"/>
          <w:sz w:val="28"/>
          <w:szCs w:val="22"/>
        </w:rPr>
        <w:t>должны быть музыкальными и творческими.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right="20" w:firstLine="22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 xml:space="preserve">Сначала педагог предлагает </w:t>
      </w:r>
      <w:r w:rsidRPr="001C12BD">
        <w:rPr>
          <w:rStyle w:val="BodytextGeorgia10ptBoldItalic"/>
          <w:rFonts w:ascii="Times New Roman" w:hAnsi="Times New Roman" w:cs="Times New Roman"/>
          <w:b w:val="0"/>
          <w:sz w:val="28"/>
          <w:szCs w:val="22"/>
        </w:rPr>
        <w:t>образец</w:t>
      </w:r>
      <w:r w:rsidRPr="001C12BD">
        <w:rPr>
          <w:rStyle w:val="Bodytext115pt"/>
          <w:sz w:val="28"/>
          <w:szCs w:val="22"/>
        </w:rPr>
        <w:t xml:space="preserve"> </w:t>
      </w:r>
      <w:r w:rsidRPr="001C12BD">
        <w:rPr>
          <w:sz w:val="28"/>
          <w:szCs w:val="22"/>
        </w:rPr>
        <w:t>мелодической импровизации - он во</w:t>
      </w:r>
      <w:r w:rsidRPr="001C12BD">
        <w:rPr>
          <w:sz w:val="28"/>
          <w:szCs w:val="22"/>
        </w:rPr>
        <w:softHyphen/>
        <w:t>дит голосом вверх-вниз в медленном темпе на слоге «а-а-а», создавая произвольный, ритмичес</w:t>
      </w:r>
      <w:r w:rsidRPr="001C12BD">
        <w:rPr>
          <w:sz w:val="28"/>
          <w:szCs w:val="22"/>
        </w:rPr>
        <w:softHyphen/>
        <w:t>ки не организованный плавный мелодический рисунок. Задача - показать детям, как можно про</w:t>
      </w:r>
      <w:r w:rsidRPr="001C12BD">
        <w:rPr>
          <w:sz w:val="28"/>
          <w:szCs w:val="22"/>
        </w:rPr>
        <w:softHyphen/>
        <w:t>извольно менять высоту голоса. После показа пе</w:t>
      </w:r>
      <w:r w:rsidRPr="001C12BD">
        <w:rPr>
          <w:sz w:val="28"/>
          <w:szCs w:val="22"/>
        </w:rPr>
        <w:softHyphen/>
        <w:t>дагог даёт словесный комментарий: «Послушай</w:t>
      </w:r>
      <w:r w:rsidRPr="001C12BD">
        <w:rPr>
          <w:sz w:val="28"/>
          <w:szCs w:val="22"/>
        </w:rPr>
        <w:softHyphen/>
        <w:t>те, как мой голос изменяется: он, как волна, то поднимается вверх, становится тонким, то опус</w:t>
      </w:r>
      <w:r w:rsidRPr="001C12BD">
        <w:rPr>
          <w:sz w:val="28"/>
          <w:szCs w:val="22"/>
        </w:rPr>
        <w:softHyphen/>
        <w:t>кается вниз...». Своё пение педагог подкрепляет плавным движением руки. Затем каждый ребёнок по-своему пытается что-то изобразить голосом - сначала общим не</w:t>
      </w:r>
      <w:r w:rsidRPr="001C12BD">
        <w:rPr>
          <w:sz w:val="28"/>
          <w:szCs w:val="22"/>
        </w:rPr>
        <w:softHyphen/>
        <w:t>стройным хором, затем под гармонический ак</w:t>
      </w:r>
      <w:r w:rsidRPr="001C12BD">
        <w:rPr>
          <w:sz w:val="28"/>
          <w:szCs w:val="22"/>
        </w:rPr>
        <w:softHyphen/>
        <w:t>компанемент и, наконец, индивидуально.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right="40" w:firstLine="24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- по</w:t>
      </w:r>
      <w:r w:rsidRPr="001C12BD">
        <w:rPr>
          <w:sz w:val="28"/>
          <w:szCs w:val="22"/>
        </w:rPr>
        <w:softHyphen/>
        <w:t>знакомить детей с возможностями творческого преобразования всякой мелодии. при</w:t>
      </w:r>
      <w:r w:rsidRPr="001C12BD">
        <w:rPr>
          <w:sz w:val="28"/>
          <w:szCs w:val="22"/>
        </w:rPr>
        <w:softHyphen/>
        <w:t xml:space="preserve">ёмы: </w:t>
      </w:r>
    </w:p>
    <w:p w:rsidR="001C12BD" w:rsidRPr="001C12BD" w:rsidRDefault="001C12BD" w:rsidP="001C12BD">
      <w:pPr>
        <w:pStyle w:val="1"/>
        <w:numPr>
          <w:ilvl w:val="0"/>
          <w:numId w:val="1"/>
        </w:numPr>
        <w:shd w:val="clear" w:color="auto" w:fill="auto"/>
        <w:tabs>
          <w:tab w:val="left" w:pos="446"/>
        </w:tabs>
        <w:spacing w:after="0" w:line="240" w:lineRule="auto"/>
        <w:ind w:left="20" w:right="40" w:firstLine="24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ритмические организации мелодии ребё</w:t>
      </w:r>
      <w:r w:rsidRPr="001C12BD">
        <w:rPr>
          <w:sz w:val="28"/>
          <w:szCs w:val="22"/>
        </w:rPr>
        <w:softHyphen/>
        <w:t>нок должен простукивать ритмы</w:t>
      </w:r>
    </w:p>
    <w:p w:rsidR="001C12BD" w:rsidRPr="001C12BD" w:rsidRDefault="001C12BD" w:rsidP="001C12BD">
      <w:pPr>
        <w:pStyle w:val="1"/>
        <w:numPr>
          <w:ilvl w:val="0"/>
          <w:numId w:val="1"/>
        </w:numPr>
        <w:shd w:val="clear" w:color="auto" w:fill="auto"/>
        <w:tabs>
          <w:tab w:val="left" w:pos="446"/>
        </w:tabs>
        <w:spacing w:after="0" w:line="240" w:lineRule="auto"/>
        <w:ind w:left="20" w:right="40" w:firstLine="24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пение от лица разных персонажей (тембро</w:t>
      </w:r>
      <w:r w:rsidRPr="001C12BD">
        <w:rPr>
          <w:sz w:val="28"/>
          <w:szCs w:val="22"/>
        </w:rPr>
        <w:softHyphen/>
        <w:t>вые импровизации);</w:t>
      </w:r>
    </w:p>
    <w:p w:rsidR="001C12BD" w:rsidRPr="001C12BD" w:rsidRDefault="001C12BD" w:rsidP="001C12BD">
      <w:pPr>
        <w:pStyle w:val="1"/>
        <w:numPr>
          <w:ilvl w:val="0"/>
          <w:numId w:val="1"/>
        </w:numPr>
        <w:shd w:val="clear" w:color="auto" w:fill="auto"/>
        <w:tabs>
          <w:tab w:val="left" w:pos="446"/>
        </w:tabs>
        <w:spacing w:after="0" w:line="240" w:lineRule="auto"/>
        <w:ind w:left="20" w:right="40" w:firstLine="24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фактурные импровизации (например, чере</w:t>
      </w:r>
      <w:r w:rsidRPr="001C12BD">
        <w:rPr>
          <w:sz w:val="28"/>
          <w:szCs w:val="22"/>
        </w:rPr>
        <w:softHyphen/>
        <w:t>дование плавных и отрывистых мелодических построений);</w:t>
      </w:r>
    </w:p>
    <w:p w:rsidR="001C12BD" w:rsidRPr="001C12BD" w:rsidRDefault="001C12BD" w:rsidP="001C12BD">
      <w:pPr>
        <w:pStyle w:val="1"/>
        <w:numPr>
          <w:ilvl w:val="0"/>
          <w:numId w:val="1"/>
        </w:numPr>
        <w:shd w:val="clear" w:color="auto" w:fill="auto"/>
        <w:tabs>
          <w:tab w:val="left" w:pos="446"/>
        </w:tabs>
        <w:spacing w:after="0" w:line="240" w:lineRule="auto"/>
        <w:ind w:left="20" w:firstLine="24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пение в разных настроениях;</w:t>
      </w:r>
    </w:p>
    <w:p w:rsidR="001C12BD" w:rsidRPr="001C12BD" w:rsidRDefault="001C12BD" w:rsidP="001C12BD">
      <w:pPr>
        <w:pStyle w:val="1"/>
        <w:numPr>
          <w:ilvl w:val="0"/>
          <w:numId w:val="1"/>
        </w:numPr>
        <w:shd w:val="clear" w:color="auto" w:fill="auto"/>
        <w:tabs>
          <w:tab w:val="left" w:pos="446"/>
        </w:tabs>
        <w:spacing w:after="0" w:line="240" w:lineRule="auto"/>
        <w:ind w:left="20" w:firstLine="24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пение в разных жанрах;</w:t>
      </w:r>
    </w:p>
    <w:p w:rsidR="001C12BD" w:rsidRPr="001C12BD" w:rsidRDefault="001C12BD" w:rsidP="001C12BD">
      <w:pPr>
        <w:pStyle w:val="1"/>
        <w:numPr>
          <w:ilvl w:val="0"/>
          <w:numId w:val="1"/>
        </w:numPr>
        <w:shd w:val="clear" w:color="auto" w:fill="auto"/>
        <w:tabs>
          <w:tab w:val="left" w:pos="446"/>
        </w:tabs>
        <w:spacing w:after="0" w:line="240" w:lineRule="auto"/>
        <w:ind w:left="20" w:right="40" w:firstLine="24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пение на текст, рифмованный и нерифмо</w:t>
      </w:r>
      <w:r w:rsidRPr="001C12BD">
        <w:rPr>
          <w:sz w:val="28"/>
          <w:szCs w:val="22"/>
        </w:rPr>
        <w:softHyphen/>
        <w:t>ванный, свой или чужой;</w:t>
      </w:r>
    </w:p>
    <w:p w:rsidR="001C12BD" w:rsidRPr="001C12BD" w:rsidRDefault="001C12BD" w:rsidP="001C12BD">
      <w:pPr>
        <w:pStyle w:val="1"/>
        <w:numPr>
          <w:ilvl w:val="0"/>
          <w:numId w:val="1"/>
        </w:numPr>
        <w:shd w:val="clear" w:color="auto" w:fill="auto"/>
        <w:tabs>
          <w:tab w:val="left" w:pos="446"/>
        </w:tabs>
        <w:spacing w:after="0" w:line="240" w:lineRule="auto"/>
        <w:ind w:left="20" w:right="40" w:firstLine="24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«склеивание» отрывков разных песенок или мелодий.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right="40" w:firstLine="24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Эти приёмы оформлены в виде творческих игр и заданий с картинками, стихотворными текста</w:t>
      </w:r>
      <w:r w:rsidRPr="001C12BD">
        <w:rPr>
          <w:sz w:val="28"/>
          <w:szCs w:val="22"/>
        </w:rPr>
        <w:softHyphen/>
        <w:t>ми, яркими шапочками и пр.</w:t>
      </w:r>
    </w:p>
    <w:p w:rsidR="001C12BD" w:rsidRPr="001C12BD" w:rsidRDefault="001C12BD" w:rsidP="001C12BD">
      <w:pPr>
        <w:pStyle w:val="Bodytext30"/>
        <w:shd w:val="clear" w:color="auto" w:fill="auto"/>
        <w:spacing w:line="240" w:lineRule="auto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Упражнение «Шарик»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right="20" w:firstLine="22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Детям показывают картинки с изображением воздушного шарика - грустного и весёлого. Пе</w:t>
      </w:r>
      <w:r w:rsidRPr="001C12BD">
        <w:rPr>
          <w:sz w:val="28"/>
          <w:szCs w:val="22"/>
        </w:rPr>
        <w:softHyphen/>
        <w:t>дагог обращается к каждому ребёнку: «Посмотри, как весело летит шарик по небу, улыбается и поёт песенку. Придумай, как поёт шарик».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right="20" w:firstLine="22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Аналогично предлагается придумать, как поёт грустный шарик.</w:t>
      </w:r>
    </w:p>
    <w:p w:rsidR="001C12BD" w:rsidRPr="001C12BD" w:rsidRDefault="001C12BD" w:rsidP="001C12BD">
      <w:pPr>
        <w:pStyle w:val="Bodytext20"/>
        <w:shd w:val="clear" w:color="auto" w:fill="auto"/>
        <w:spacing w:before="0" w:after="180" w:line="240" w:lineRule="auto"/>
        <w:ind w:right="20"/>
        <w:jc w:val="left"/>
        <w:rPr>
          <w:sz w:val="28"/>
          <w:szCs w:val="22"/>
        </w:rPr>
      </w:pPr>
      <w:r w:rsidRPr="001C12BD">
        <w:rPr>
          <w:b w:val="0"/>
          <w:sz w:val="28"/>
          <w:szCs w:val="22"/>
        </w:rPr>
        <w:t>Упражнение</w:t>
      </w:r>
      <w:r w:rsidRPr="001C12BD">
        <w:rPr>
          <w:rStyle w:val="Bodytext2TimesNewRoman10ptNotItalicSpacing0ptScale120"/>
          <w:sz w:val="28"/>
          <w:szCs w:val="22"/>
        </w:rPr>
        <w:t xml:space="preserve"> </w:t>
      </w:r>
      <w:r w:rsidRPr="001C12BD">
        <w:rPr>
          <w:rStyle w:val="Bodytext2TimesNewRoman10ptNotItalicSpacing0ptScale120"/>
          <w:sz w:val="28"/>
          <w:szCs w:val="22"/>
        </w:rPr>
        <w:t xml:space="preserve">Зайчик барабанит </w:t>
      </w:r>
    </w:p>
    <w:p w:rsidR="001C12BD" w:rsidRPr="001C12BD" w:rsidRDefault="001C12BD" w:rsidP="001C12BD">
      <w:pPr>
        <w:pStyle w:val="1"/>
        <w:shd w:val="clear" w:color="auto" w:fill="auto"/>
        <w:spacing w:after="180" w:line="240" w:lineRule="auto"/>
        <w:ind w:left="20" w:right="20" w:firstLine="220"/>
        <w:jc w:val="left"/>
        <w:rPr>
          <w:sz w:val="28"/>
          <w:szCs w:val="22"/>
        </w:rPr>
      </w:pPr>
      <w:r w:rsidRPr="001C12BD">
        <w:rPr>
          <w:rStyle w:val="Bodytext10ptBoldSpacing0ptScale120"/>
          <w:rFonts w:eastAsia="Georgia"/>
          <w:b w:val="0"/>
          <w:sz w:val="28"/>
          <w:szCs w:val="22"/>
        </w:rPr>
        <w:t>Задачи.</w:t>
      </w:r>
      <w:r w:rsidRPr="001C12BD">
        <w:rPr>
          <w:rStyle w:val="Bodytext10ptBoldSpacing0ptScale120"/>
          <w:rFonts w:eastAsia="Georgia"/>
          <w:sz w:val="28"/>
          <w:szCs w:val="22"/>
        </w:rPr>
        <w:t xml:space="preserve"> </w:t>
      </w:r>
      <w:r w:rsidRPr="001C12BD">
        <w:rPr>
          <w:sz w:val="28"/>
          <w:szCs w:val="22"/>
        </w:rPr>
        <w:t xml:space="preserve">Учить импровизировать ритмический рисунок в жанре марша, </w:t>
      </w:r>
      <w:r w:rsidRPr="001C12BD">
        <w:rPr>
          <w:sz w:val="28"/>
          <w:szCs w:val="22"/>
        </w:rPr>
        <w:lastRenderedPageBreak/>
        <w:t>петь тихо и громко, ими</w:t>
      </w:r>
      <w:r w:rsidRPr="001C12BD">
        <w:rPr>
          <w:sz w:val="28"/>
          <w:szCs w:val="22"/>
        </w:rPr>
        <w:softHyphen/>
        <w:t>тировать игру на барабане. Развивать динамиче</w:t>
      </w:r>
      <w:r w:rsidRPr="001C12BD">
        <w:rPr>
          <w:sz w:val="28"/>
          <w:szCs w:val="22"/>
        </w:rPr>
        <w:softHyphen/>
        <w:t>ский слух.</w:t>
      </w:r>
    </w:p>
    <w:p w:rsidR="001C12BD" w:rsidRPr="001C12BD" w:rsidRDefault="001C12BD" w:rsidP="001C12BD">
      <w:pPr>
        <w:pStyle w:val="Bodytext30"/>
        <w:shd w:val="clear" w:color="auto" w:fill="auto"/>
        <w:spacing w:line="240" w:lineRule="auto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Ход игры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right="20" w:firstLine="22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Музыкальный руководитель берёт игрушечно</w:t>
      </w:r>
      <w:r w:rsidRPr="001C12BD">
        <w:rPr>
          <w:sz w:val="28"/>
          <w:szCs w:val="22"/>
        </w:rPr>
        <w:softHyphen/>
        <w:t>го зайчика, который «играет на барабане» - гром</w:t>
      </w:r>
      <w:r w:rsidRPr="001C12BD">
        <w:rPr>
          <w:sz w:val="28"/>
          <w:szCs w:val="22"/>
        </w:rPr>
        <w:softHyphen/>
        <w:t>ко и тихо. Педагог предлагает детям спеть, как иг</w:t>
      </w:r>
      <w:r w:rsidRPr="001C12BD">
        <w:rPr>
          <w:sz w:val="28"/>
          <w:szCs w:val="22"/>
        </w:rPr>
        <w:softHyphen/>
        <w:t>рал зайчик.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40" w:right="220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Рано утром на поляне Громко зайчик барабанит: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firstLine="220"/>
        <w:jc w:val="left"/>
        <w:rPr>
          <w:sz w:val="28"/>
          <w:szCs w:val="22"/>
        </w:rPr>
      </w:pPr>
      <w:proofErr w:type="spellStart"/>
      <w:r w:rsidRPr="001C12BD">
        <w:rPr>
          <w:sz w:val="28"/>
          <w:szCs w:val="22"/>
        </w:rPr>
        <w:t>Бам-бам</w:t>
      </w:r>
      <w:proofErr w:type="spellEnd"/>
      <w:r w:rsidRPr="001C12BD">
        <w:rPr>
          <w:sz w:val="28"/>
          <w:szCs w:val="22"/>
        </w:rPr>
        <w:t xml:space="preserve">, барабан! </w:t>
      </w:r>
      <w:proofErr w:type="spellStart"/>
      <w:r w:rsidRPr="001C12BD">
        <w:rPr>
          <w:sz w:val="28"/>
          <w:szCs w:val="22"/>
        </w:rPr>
        <w:t>Бам-бам</w:t>
      </w:r>
      <w:proofErr w:type="spellEnd"/>
      <w:r w:rsidRPr="001C12BD">
        <w:rPr>
          <w:sz w:val="28"/>
          <w:szCs w:val="22"/>
        </w:rPr>
        <w:t>, барабан!</w:t>
      </w:r>
    </w:p>
    <w:p w:rsidR="001C12BD" w:rsidRPr="001C12BD" w:rsidRDefault="001C12BD" w:rsidP="001C12BD">
      <w:pPr>
        <w:pStyle w:val="1"/>
        <w:shd w:val="clear" w:color="auto" w:fill="auto"/>
        <w:tabs>
          <w:tab w:val="left" w:pos="207"/>
          <w:tab w:val="left" w:pos="207"/>
        </w:tabs>
        <w:spacing w:after="0" w:line="240" w:lineRule="auto"/>
        <w:jc w:val="left"/>
        <w:rPr>
          <w:b/>
          <w:sz w:val="28"/>
          <w:szCs w:val="22"/>
        </w:rPr>
      </w:pPr>
    </w:p>
    <w:p w:rsidR="001C12BD" w:rsidRPr="001C12BD" w:rsidRDefault="001C12BD" w:rsidP="001C12BD">
      <w:pPr>
        <w:pStyle w:val="Bodytext20"/>
        <w:shd w:val="clear" w:color="auto" w:fill="auto"/>
        <w:spacing w:before="0" w:line="240" w:lineRule="auto"/>
        <w:ind w:left="720" w:right="700" w:firstLine="1380"/>
        <w:jc w:val="left"/>
        <w:rPr>
          <w:sz w:val="28"/>
          <w:szCs w:val="22"/>
        </w:rPr>
      </w:pPr>
      <w:proofErr w:type="spellStart"/>
      <w:r w:rsidRPr="001C12BD">
        <w:rPr>
          <w:rStyle w:val="Bodytext2PalatinoLinotype10ptNotItalic"/>
          <w:rFonts w:ascii="Times New Roman" w:hAnsi="Times New Roman" w:cs="Times New Roman"/>
          <w:sz w:val="28"/>
          <w:szCs w:val="22"/>
        </w:rPr>
        <w:t>Сочинялки</w:t>
      </w:r>
      <w:proofErr w:type="spellEnd"/>
      <w:r w:rsidRPr="001C12BD">
        <w:rPr>
          <w:rStyle w:val="Bodytext2PalatinoLinotype10ptNotItalic"/>
          <w:rFonts w:ascii="Times New Roman" w:hAnsi="Times New Roman" w:cs="Times New Roman"/>
          <w:sz w:val="28"/>
          <w:szCs w:val="22"/>
        </w:rPr>
        <w:t xml:space="preserve"> 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right="20" w:firstLine="220"/>
        <w:jc w:val="left"/>
        <w:rPr>
          <w:sz w:val="28"/>
          <w:szCs w:val="22"/>
        </w:rPr>
      </w:pPr>
      <w:r w:rsidRPr="001C12BD">
        <w:rPr>
          <w:rStyle w:val="BodytextBold"/>
          <w:rFonts w:ascii="Times New Roman" w:hAnsi="Times New Roman" w:cs="Times New Roman"/>
          <w:b w:val="0"/>
          <w:sz w:val="28"/>
          <w:szCs w:val="22"/>
        </w:rPr>
        <w:t>Задачи.</w:t>
      </w:r>
      <w:r w:rsidRPr="001C12BD">
        <w:rPr>
          <w:rStyle w:val="BodytextBold"/>
          <w:rFonts w:ascii="Times New Roman" w:hAnsi="Times New Roman" w:cs="Times New Roman"/>
          <w:sz w:val="28"/>
          <w:szCs w:val="22"/>
        </w:rPr>
        <w:t xml:space="preserve"> </w:t>
      </w:r>
      <w:r w:rsidRPr="001C12BD">
        <w:rPr>
          <w:sz w:val="28"/>
          <w:szCs w:val="22"/>
        </w:rPr>
        <w:t>Учить создавать творческий продукт (песню или мелодию) по замыслу.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right="20" w:firstLine="220"/>
        <w:jc w:val="left"/>
        <w:rPr>
          <w:sz w:val="28"/>
          <w:szCs w:val="22"/>
        </w:rPr>
      </w:pPr>
      <w:r w:rsidRPr="001C12BD">
        <w:rPr>
          <w:rStyle w:val="BodytextBold"/>
          <w:rFonts w:ascii="Times New Roman" w:hAnsi="Times New Roman" w:cs="Times New Roman"/>
          <w:b w:val="0"/>
          <w:sz w:val="28"/>
          <w:szCs w:val="22"/>
        </w:rPr>
        <w:t>Материал.</w:t>
      </w:r>
      <w:r w:rsidRPr="001C12BD">
        <w:rPr>
          <w:rStyle w:val="BodytextBold"/>
          <w:rFonts w:ascii="Times New Roman" w:hAnsi="Times New Roman" w:cs="Times New Roman"/>
          <w:sz w:val="28"/>
          <w:szCs w:val="22"/>
        </w:rPr>
        <w:t xml:space="preserve"> </w:t>
      </w:r>
      <w:r w:rsidRPr="001C12BD">
        <w:rPr>
          <w:sz w:val="28"/>
          <w:szCs w:val="22"/>
        </w:rPr>
        <w:t>Карточки-подсказки (цветок, ба</w:t>
      </w:r>
      <w:r w:rsidRPr="001C12BD">
        <w:rPr>
          <w:sz w:val="28"/>
          <w:szCs w:val="22"/>
        </w:rPr>
        <w:softHyphen/>
        <w:t>бочка, солнышко, пиктограммы, снежинка, мяч, сюжетные знакомые картинки и т. д.) - они лежат за ширмой.</w:t>
      </w:r>
    </w:p>
    <w:p w:rsidR="001C12BD" w:rsidRPr="001C12BD" w:rsidRDefault="001C12BD" w:rsidP="001C12BD">
      <w:pPr>
        <w:pStyle w:val="Bodytext30"/>
        <w:shd w:val="clear" w:color="auto" w:fill="auto"/>
        <w:spacing w:line="240" w:lineRule="auto"/>
        <w:ind w:left="720" w:firstLine="138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Ход игры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firstLine="22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Педагог читает стихотворение: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firstLine="22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«Можем спеть про всё на свете: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firstLine="22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Как резвятся, пляшут дети,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firstLine="22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Как зимою снег идёт,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firstLine="22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Как в саду цветок растёт,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firstLine="22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Как козёл ест лист капустный,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firstLine="22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Как нам радостно и грустно,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firstLine="22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Спеть про солнышко, и дождик,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40" w:right="238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И про пуговицу тоже - Мы про всё, что захотим,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firstLine="220"/>
        <w:jc w:val="left"/>
        <w:rPr>
          <w:sz w:val="28"/>
          <w:szCs w:val="22"/>
        </w:rPr>
      </w:pPr>
      <w:r w:rsidRPr="001C12BD">
        <w:rPr>
          <w:sz w:val="28"/>
          <w:szCs w:val="22"/>
        </w:rPr>
        <w:t>Тотчас песню сочиним!»</w:t>
      </w:r>
    </w:p>
    <w:p w:rsidR="001C12BD" w:rsidRPr="001C12BD" w:rsidRDefault="001C12BD" w:rsidP="001C12BD">
      <w:pPr>
        <w:pStyle w:val="Bodytext20"/>
        <w:spacing w:before="0" w:line="240" w:lineRule="auto"/>
        <w:jc w:val="center"/>
        <w:rPr>
          <w:b w:val="0"/>
          <w:sz w:val="28"/>
          <w:szCs w:val="22"/>
        </w:rPr>
      </w:pPr>
      <w:r w:rsidRPr="001C12BD">
        <w:rPr>
          <w:b w:val="0"/>
          <w:sz w:val="28"/>
          <w:szCs w:val="22"/>
        </w:rPr>
        <w:t>Проводится беседа (о чём может быть песенка, о чём детям хотелось бы придумать свою песен</w:t>
      </w:r>
      <w:r w:rsidRPr="001C12BD">
        <w:rPr>
          <w:b w:val="0"/>
          <w:sz w:val="28"/>
          <w:szCs w:val="22"/>
        </w:rPr>
        <w:softHyphen/>
        <w:t>ку). Детям, затрудняющимся в выборе темы, предлагается пройти за ширму и взять карточку- подсказку.</w:t>
      </w:r>
      <w:r w:rsidRPr="001C12BD">
        <w:rPr>
          <w:b w:val="0"/>
          <w:sz w:val="28"/>
          <w:szCs w:val="22"/>
        </w:rPr>
        <w:t xml:space="preserve"> </w:t>
      </w:r>
      <w:r w:rsidRPr="001C12BD">
        <w:rPr>
          <w:b w:val="0"/>
          <w:sz w:val="28"/>
          <w:szCs w:val="22"/>
        </w:rPr>
        <w:t>К креативным творческим играм на музыкальных занятиях в дошкольном образовательном учреждении можно отнести вокальные упражнения и разминки, нестандартные задания, музыкально-творческие игры и задания, вокально-двигательные игры, творческие познавательные игры, нестандартные образно-речевые игры, специальные игровые задания. Использование креативных творческих игр в работе с детьми дошкольного возраста способствует развитию их творческих способностей.</w:t>
      </w:r>
    </w:p>
    <w:p w:rsidR="001C12BD" w:rsidRPr="001C12BD" w:rsidRDefault="001C12BD" w:rsidP="001C12BD">
      <w:pPr>
        <w:pStyle w:val="1"/>
        <w:shd w:val="clear" w:color="auto" w:fill="auto"/>
        <w:spacing w:after="0" w:line="240" w:lineRule="auto"/>
        <w:ind w:left="20" w:right="20" w:firstLine="220"/>
        <w:jc w:val="left"/>
        <w:rPr>
          <w:sz w:val="28"/>
          <w:szCs w:val="22"/>
        </w:rPr>
      </w:pPr>
    </w:p>
    <w:p w:rsidR="00E777E0" w:rsidRPr="001C12BD" w:rsidRDefault="00E777E0">
      <w:pPr>
        <w:rPr>
          <w:rFonts w:ascii="Times New Roman" w:hAnsi="Times New Roman" w:cs="Times New Roman"/>
          <w:sz w:val="28"/>
          <w:szCs w:val="22"/>
        </w:rPr>
      </w:pPr>
    </w:p>
    <w:sectPr w:rsidR="00E777E0" w:rsidRPr="001C1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E3809"/>
    <w:multiLevelType w:val="multilevel"/>
    <w:tmpl w:val="E3142F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0C"/>
    <w:rsid w:val="001C12BD"/>
    <w:rsid w:val="006B570C"/>
    <w:rsid w:val="00E7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07772-F760-4699-970A-3AB3AC4E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12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rsid w:val="001C1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72"/>
      <w:szCs w:val="72"/>
      <w:u w:val="none"/>
    </w:rPr>
  </w:style>
  <w:style w:type="character" w:customStyle="1" w:styleId="Heading10">
    <w:name w:val="Heading #1"/>
    <w:basedOn w:val="Heading1"/>
    <w:rsid w:val="001C1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72"/>
      <w:szCs w:val="72"/>
      <w:u w:val="none"/>
      <w:lang w:val="ru-RU"/>
    </w:rPr>
  </w:style>
  <w:style w:type="character" w:customStyle="1" w:styleId="Heading135ptBoldItalicSpacing-1pt">
    <w:name w:val="Heading #1 + 35 pt;Bold;Italic;Spacing -1 pt"/>
    <w:basedOn w:val="Heading1"/>
    <w:rsid w:val="001C12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70"/>
      <w:szCs w:val="70"/>
      <w:u w:val="none"/>
      <w:lang w:val="ru-RU"/>
    </w:rPr>
  </w:style>
  <w:style w:type="character" w:customStyle="1" w:styleId="Bodytext">
    <w:name w:val="Body text_"/>
    <w:basedOn w:val="a0"/>
    <w:link w:val="1"/>
    <w:rsid w:val="001C12B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1C12B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1C12B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Heading2">
    <w:name w:val="Heading #2_"/>
    <w:basedOn w:val="a0"/>
    <w:rsid w:val="001C12BD"/>
    <w:rPr>
      <w:rFonts w:ascii="Georgia" w:eastAsia="Georgia" w:hAnsi="Georgia" w:cs="Georgi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20">
    <w:name w:val="Heading #2"/>
    <w:basedOn w:val="Heading2"/>
    <w:rsid w:val="001C12B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4">
    <w:name w:val="Body text (4)_"/>
    <w:basedOn w:val="a0"/>
    <w:rsid w:val="001C12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20"/>
      <w:sz w:val="20"/>
      <w:szCs w:val="20"/>
      <w:u w:val="none"/>
    </w:rPr>
  </w:style>
  <w:style w:type="character" w:customStyle="1" w:styleId="Bodytext40">
    <w:name w:val="Body text (4)"/>
    <w:basedOn w:val="Bodytext4"/>
    <w:rsid w:val="001C12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20"/>
      <w:position w:val="0"/>
      <w:sz w:val="20"/>
      <w:szCs w:val="20"/>
      <w:u w:val="none"/>
      <w:lang w:val="ru-RU"/>
    </w:rPr>
  </w:style>
  <w:style w:type="character" w:customStyle="1" w:styleId="BodytextGeorgia10ptBoldItalic">
    <w:name w:val="Body text + Georgia;10 pt;Bold;Italic"/>
    <w:basedOn w:val="Bodytext"/>
    <w:rsid w:val="001C12BD"/>
    <w:rPr>
      <w:rFonts w:ascii="Georgia" w:eastAsia="Georgia" w:hAnsi="Georgia" w:cs="Georgia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115ptItalic">
    <w:name w:val="Body text + 11.5 pt;Italic"/>
    <w:basedOn w:val="Bodytext"/>
    <w:rsid w:val="001C12B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115pt">
    <w:name w:val="Body text + 11.5 pt"/>
    <w:basedOn w:val="Bodytext"/>
    <w:rsid w:val="001C12B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C12BD"/>
    <w:pPr>
      <w:shd w:val="clear" w:color="auto" w:fill="FFFFFF"/>
      <w:spacing w:after="1740" w:line="0" w:lineRule="atLeast"/>
      <w:jc w:val="righ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Bodytext20">
    <w:name w:val="Body text (2)"/>
    <w:basedOn w:val="a"/>
    <w:link w:val="Bodytext2"/>
    <w:rsid w:val="001C12BD"/>
    <w:pPr>
      <w:shd w:val="clear" w:color="auto" w:fill="FFFFFF"/>
      <w:spacing w:before="1740" w:line="235" w:lineRule="exact"/>
      <w:jc w:val="righ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Bodytext30">
    <w:name w:val="Body text (3)"/>
    <w:basedOn w:val="a"/>
    <w:link w:val="Bodytext3"/>
    <w:rsid w:val="001C12BD"/>
    <w:pPr>
      <w:shd w:val="clear" w:color="auto" w:fill="FFFFFF"/>
      <w:spacing w:line="235" w:lineRule="exact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Bodytext2TimesNewRoman10ptNotItalicSpacing0ptScale120">
    <w:name w:val="Body text (2) + Times New Roman;10 pt;Not Italic;Spacing 0 pt;Scale 120%"/>
    <w:basedOn w:val="Bodytext2"/>
    <w:rsid w:val="001C12BD"/>
    <w:rPr>
      <w:rFonts w:ascii="Times New Roman" w:eastAsia="Times New Roman" w:hAnsi="Times New Roman" w:cs="Times New Roman"/>
      <w:b/>
      <w:bCs/>
      <w:i/>
      <w:iCs/>
      <w:color w:val="000000"/>
      <w:spacing w:val="-10"/>
      <w:w w:val="120"/>
      <w:position w:val="0"/>
      <w:sz w:val="20"/>
      <w:szCs w:val="20"/>
      <w:shd w:val="clear" w:color="auto" w:fill="FFFFFF"/>
      <w:lang w:val="ru-RU"/>
    </w:rPr>
  </w:style>
  <w:style w:type="character" w:customStyle="1" w:styleId="Bodytext10ptBoldSpacing0ptScale120">
    <w:name w:val="Body text + 10 pt;Bold;Spacing 0 pt;Scale 120%"/>
    <w:basedOn w:val="Bodytext"/>
    <w:rsid w:val="001C12BD"/>
    <w:rPr>
      <w:rFonts w:ascii="Times New Roman" w:eastAsia="Times New Roman" w:hAnsi="Times New Roman" w:cs="Times New Roman"/>
      <w:b/>
      <w:bCs/>
      <w:color w:val="000000"/>
      <w:spacing w:val="-10"/>
      <w:w w:val="120"/>
      <w:position w:val="0"/>
      <w:sz w:val="20"/>
      <w:szCs w:val="20"/>
      <w:shd w:val="clear" w:color="auto" w:fill="FFFFFF"/>
      <w:lang w:val="ru-RU"/>
    </w:rPr>
  </w:style>
  <w:style w:type="character" w:customStyle="1" w:styleId="Bodytext4NotItalic">
    <w:name w:val="Body text (4) + Not Italic"/>
    <w:basedOn w:val="Bodytext4"/>
    <w:rsid w:val="001C12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Bodytext2PalatinoLinotype10ptNotItalic">
    <w:name w:val="Body text (2) + Palatino Linotype;10 pt;Not Italic"/>
    <w:basedOn w:val="Bodytext2"/>
    <w:rsid w:val="001C12BD"/>
    <w:rPr>
      <w:rFonts w:ascii="Palatino Linotype" w:eastAsia="Palatino Linotype" w:hAnsi="Palatino Linotype" w:cs="Palatino Linotyp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Bold">
    <w:name w:val="Body text + Bold"/>
    <w:basedOn w:val="Bodytext"/>
    <w:rsid w:val="001C12BD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Avelench Steel</dc:creator>
  <cp:keywords/>
  <dc:description/>
  <cp:lastModifiedBy>Avelench Steel</cp:lastModifiedBy>
  <cp:revision>2</cp:revision>
  <dcterms:created xsi:type="dcterms:W3CDTF">2018-02-10T09:22:00Z</dcterms:created>
  <dcterms:modified xsi:type="dcterms:W3CDTF">2018-02-10T09:22:00Z</dcterms:modified>
</cp:coreProperties>
</file>