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40" w:rsidRDefault="005D0C75" w:rsidP="00891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коллеги.</w:t>
      </w:r>
    </w:p>
    <w:p w:rsidR="005D0C75" w:rsidRDefault="00891570" w:rsidP="00891570">
      <w:pPr>
        <w:jc w:val="both"/>
        <w:rPr>
          <w:rFonts w:ascii="Times New Roman" w:hAnsi="Times New Roman" w:cs="Times New Roman"/>
          <w:sz w:val="28"/>
          <w:szCs w:val="28"/>
        </w:rPr>
      </w:pPr>
      <w:r w:rsidRPr="0089157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D0C75" w:rsidRPr="001B7340">
        <w:rPr>
          <w:rFonts w:ascii="Times New Roman" w:hAnsi="Times New Roman" w:cs="Times New Roman"/>
          <w:b/>
          <w:sz w:val="28"/>
          <w:szCs w:val="28"/>
        </w:rPr>
        <w:t>Тема моего мастер-класса:</w:t>
      </w:r>
      <w:r w:rsidR="005D0C75">
        <w:rPr>
          <w:rFonts w:ascii="Times New Roman" w:hAnsi="Times New Roman" w:cs="Times New Roman"/>
          <w:sz w:val="28"/>
          <w:szCs w:val="28"/>
        </w:rPr>
        <w:t xml:space="preserve"> «Технология дифференцированного обучения на материале 8-9 классов с учетом вопросов подготовки к ГИА основной школы».</w:t>
      </w:r>
    </w:p>
    <w:p w:rsidR="005D0C75" w:rsidRDefault="005D0C75" w:rsidP="00891570">
      <w:pPr>
        <w:jc w:val="both"/>
        <w:rPr>
          <w:rFonts w:ascii="Times New Roman" w:hAnsi="Times New Roman" w:cs="Times New Roman"/>
          <w:sz w:val="28"/>
          <w:szCs w:val="28"/>
        </w:rPr>
      </w:pPr>
      <w:r w:rsidRPr="001B734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технологии дифференцированного обучения с учетом вопросов подготовки к ГИА основной школы.</w:t>
      </w:r>
    </w:p>
    <w:p w:rsidR="005D0C75" w:rsidRPr="00891570" w:rsidRDefault="005D0C75" w:rsidP="00891570">
      <w:pPr>
        <w:pStyle w:val="a3"/>
        <w:jc w:val="both"/>
        <w:rPr>
          <w:bCs/>
          <w:color w:val="333333"/>
          <w:szCs w:val="20"/>
        </w:rPr>
      </w:pPr>
      <w:r>
        <w:rPr>
          <w:sz w:val="28"/>
          <w:szCs w:val="28"/>
        </w:rPr>
        <w:t>Цель образования – передать следующим поколениям ценности культуры и научить их жить в быстро меняющемся мире</w:t>
      </w:r>
      <w:r w:rsidR="00891570" w:rsidRPr="00891570">
        <w:rPr>
          <w:sz w:val="28"/>
          <w:szCs w:val="28"/>
        </w:rPr>
        <w:t xml:space="preserve"> (</w:t>
      </w:r>
      <w:r w:rsidRPr="00891570">
        <w:rPr>
          <w:bCs/>
          <w:color w:val="333333"/>
          <w:sz w:val="28"/>
          <w:szCs w:val="20"/>
        </w:rPr>
        <w:t>Е.А. Ямбург</w:t>
      </w:r>
      <w:r w:rsidR="00891570">
        <w:rPr>
          <w:bCs/>
          <w:color w:val="333333"/>
          <w:sz w:val="28"/>
          <w:szCs w:val="20"/>
        </w:rPr>
        <w:t>).</w:t>
      </w:r>
    </w:p>
    <w:p w:rsidR="005D0C75" w:rsidRDefault="00891570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5D0C75">
        <w:rPr>
          <w:rFonts w:ascii="Times New Roman" w:hAnsi="Times New Roman" w:cs="Times New Roman"/>
          <w:sz w:val="28"/>
        </w:rPr>
        <w:t>Вы никогда не задумывались, что к дифференцированию прибегают всякий раз, когда встаёт вопрос о скорости изменения какой-либо функции по мере изменения аргумента, когда эта скорость оказывается непостоянной, а определять её требуется точно для любого значения аргумента.  В качестве аргумента можно рассматривать ученика, а скорость изменения какой-либо функции-это результат усвоения материала на разных уровнях.</w:t>
      </w:r>
    </w:p>
    <w:p w:rsidR="005D0C75" w:rsidRDefault="00891570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5D0C75">
        <w:rPr>
          <w:rFonts w:ascii="Times New Roman" w:hAnsi="Times New Roman" w:cs="Times New Roman"/>
          <w:sz w:val="28"/>
        </w:rPr>
        <w:t>Энгельс писал: «Лишь дифференциальное исчисление даёт естествознанию возможность изображать математически не только состояния, но и процессы: движение».</w:t>
      </w:r>
    </w:p>
    <w:p w:rsidR="005D0C75" w:rsidRDefault="00891570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5D0C75">
        <w:rPr>
          <w:rFonts w:ascii="Times New Roman" w:hAnsi="Times New Roman" w:cs="Times New Roman"/>
          <w:sz w:val="28"/>
        </w:rPr>
        <w:t>Таким образом, можно сказать, что технология дифференцированного обучения- это движение, движение вперед.</w:t>
      </w:r>
    </w:p>
    <w:p w:rsidR="005D0C75" w:rsidRDefault="00891570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5D0C75">
        <w:rPr>
          <w:rFonts w:ascii="Times New Roman" w:hAnsi="Times New Roman" w:cs="Times New Roman"/>
          <w:sz w:val="28"/>
        </w:rPr>
        <w:t xml:space="preserve"> </w:t>
      </w:r>
      <w:r w:rsidR="005D0C75" w:rsidRPr="001B7340">
        <w:rPr>
          <w:rFonts w:ascii="Times New Roman" w:hAnsi="Times New Roman" w:cs="Times New Roman"/>
          <w:b/>
          <w:sz w:val="28"/>
        </w:rPr>
        <w:t>Целью дифференцированного обучения является</w:t>
      </w:r>
      <w:r w:rsidR="005D0C75">
        <w:rPr>
          <w:rFonts w:ascii="Times New Roman" w:hAnsi="Times New Roman" w:cs="Times New Roman"/>
          <w:sz w:val="28"/>
        </w:rPr>
        <w:t xml:space="preserve">: создание оптимальных условий для выявления задатков, развития интересов и способностей. </w:t>
      </w:r>
    </w:p>
    <w:p w:rsidR="005D0C75" w:rsidRDefault="005D0C75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дифференцированного обучения состоит в усвоении программного материала на различных уровнях.</w:t>
      </w:r>
    </w:p>
    <w:p w:rsidR="005D0C75" w:rsidRDefault="005D0C75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-Ставлю на стол пустую банку.</w:t>
      </w:r>
    </w:p>
    <w:p w:rsidR="005D0C75" w:rsidRDefault="005D0C75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Вы можете сказать об этой банке?</w:t>
      </w:r>
    </w:p>
    <w:p w:rsidR="005D0C75" w:rsidRDefault="005D0C75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Ну, она пустая.</w:t>
      </w:r>
    </w:p>
    <w:p w:rsidR="005D0C75" w:rsidRDefault="005D0C75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-Совершенно верно.</w:t>
      </w:r>
    </w:p>
    <w:p w:rsidR="005D0C75" w:rsidRDefault="005D0C75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Достаю камни и укладываю их в банку до тех пор, пока она не заполнится ими до верха.</w:t>
      </w:r>
    </w:p>
    <w:p w:rsidR="005D0C75" w:rsidRDefault="005D0C75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теперь что Вы можете сказать об этой банке?</w:t>
      </w:r>
    </w:p>
    <w:p w:rsidR="005D0C75" w:rsidRDefault="005D0C75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Ну, а теперь банка полная.</w:t>
      </w:r>
    </w:p>
    <w:p w:rsidR="005D0C75" w:rsidRDefault="005D0C75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Достаю горох и засыпаю его в банку.</w:t>
      </w:r>
    </w:p>
    <w:p w:rsidR="005D0C75" w:rsidRDefault="005D0C75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теперь?</w:t>
      </w:r>
    </w:p>
    <w:p w:rsidR="005D0C75" w:rsidRDefault="005D0C75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Теперь банка полная.</w:t>
      </w:r>
    </w:p>
    <w:p w:rsidR="005D0C75" w:rsidRDefault="005D0C75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Достаю песок и засыпаю его в банку.</w:t>
      </w:r>
    </w:p>
    <w:p w:rsidR="005D0C75" w:rsidRDefault="005D0C75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-А теперь?</w:t>
      </w:r>
    </w:p>
    <w:p w:rsidR="005D0C75" w:rsidRDefault="005D0C75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-Вот теперь банка полная!</w:t>
      </w:r>
    </w:p>
    <w:p w:rsidR="005D0C75" w:rsidRDefault="00891570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5D0C75">
        <w:rPr>
          <w:rFonts w:ascii="Times New Roman" w:hAnsi="Times New Roman" w:cs="Times New Roman"/>
          <w:sz w:val="28"/>
        </w:rPr>
        <w:t>Теперь объясняю. Банка- это наши знания. Камни- это базовые знания, самый фундамент без которого никуда. Горох- достаточные знания. Песок-высокий уровень знаний. Если бы я начала засыпать банку песком, то в неё бы уже нельзя было поместить ни горох, ни камни, которые являются главным и основным в дальнейшем развитии.</w:t>
      </w:r>
    </w:p>
    <w:p w:rsidR="005D0C75" w:rsidRDefault="005D0C75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91570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Чаще всего дифференциацию я осуществляю при закреплении и повторении ранее изученного материала, поскольку имеется возможность организовать самостоятельную работу учащихся. В своей практике я использую такой способ дифференциации как дифференциацию содержания учебных заданий по уровню трудности (предполагает либо усложнения, либо упрощения заданий для отдельных групп) и организационный по степени самостоятельности; по уровню помощи. А из методов дифференцированного обучения считаю самым практичным и результативным: метод свободного выбора.</w:t>
      </w:r>
    </w:p>
    <w:p w:rsidR="005D0C75" w:rsidRDefault="00891570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5D0C75" w:rsidRPr="001B7340">
        <w:rPr>
          <w:rFonts w:ascii="Times New Roman" w:hAnsi="Times New Roman" w:cs="Times New Roman"/>
          <w:b/>
          <w:sz w:val="28"/>
        </w:rPr>
        <w:t>Дифференциация должна делаться в</w:t>
      </w:r>
      <w:r w:rsidR="005D0C75">
        <w:rPr>
          <w:rFonts w:ascii="Times New Roman" w:hAnsi="Times New Roman" w:cs="Times New Roman"/>
          <w:sz w:val="28"/>
        </w:rPr>
        <w:t xml:space="preserve"> соответствии с теми восприятиями, которые есть в сознании людей, а не против них. Это цитата из книги ДЖ. Траута, С. Ривкин «Дифференцируйся или умирай! Выживание в эпоху убийственной конкуренции».</w:t>
      </w:r>
    </w:p>
    <w:p w:rsidR="005D0C75" w:rsidRDefault="00891570" w:rsidP="008915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5D0C75" w:rsidRPr="001B7340">
        <w:rPr>
          <w:rFonts w:ascii="Times New Roman" w:hAnsi="Times New Roman" w:cs="Times New Roman"/>
          <w:b/>
          <w:sz w:val="28"/>
        </w:rPr>
        <w:t>«На уроке ученик в основном сидит,</w:t>
      </w:r>
      <w:r w:rsidR="005D0C75">
        <w:rPr>
          <w:rFonts w:ascii="Times New Roman" w:hAnsi="Times New Roman" w:cs="Times New Roman"/>
          <w:sz w:val="28"/>
        </w:rPr>
        <w:t xml:space="preserve"> а ведь он должен идти. Значит, нужен путь. Интересный всем и каждому» Е. Ильин. Этот путь он может проделать с помощью технологической карты ученика.</w:t>
      </w:r>
    </w:p>
    <w:p w:rsidR="005D0C75" w:rsidRDefault="005D0C75" w:rsidP="0089157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Участникам мастер класса предлагаю </w:t>
      </w:r>
      <w:r w:rsidR="00891570">
        <w:rPr>
          <w:rFonts w:ascii="Times New Roman" w:hAnsi="Times New Roman" w:cs="Times New Roman"/>
          <w:b/>
          <w:sz w:val="28"/>
        </w:rPr>
        <w:t>определить какого уровня задачи трёх групп</w:t>
      </w:r>
      <w:r>
        <w:rPr>
          <w:rFonts w:ascii="Times New Roman" w:hAnsi="Times New Roman" w:cs="Times New Roman"/>
          <w:b/>
          <w:sz w:val="28"/>
        </w:rPr>
        <w:t>, сделав самостоятельный выбор уровня усвоения учебного материала с использованием технологической карты ученика, а также согласно предложенным критериям оценить свою работу (самооценка работы).</w:t>
      </w:r>
    </w:p>
    <w:p w:rsidR="001B7340" w:rsidRPr="001B7340" w:rsidRDefault="001B7340" w:rsidP="00891570">
      <w:pPr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1B7340">
        <w:rPr>
          <w:rFonts w:ascii="Times New Roman" w:hAnsi="Times New Roman" w:cs="Times New Roman"/>
          <w:sz w:val="28"/>
          <w:szCs w:val="20"/>
        </w:rPr>
        <w:t>Дифференциация работы по степени самостоятельности проявляется на организационном а не на содержательном уровне, то есть не предполагается различий в учебных заданиях для разных групп учащихся. Все дети выполняют одинаковые упражнения, но одни это делают под руководством учителя, а другие — самостоятельно.</w:t>
      </w:r>
    </w:p>
    <w:p w:rsidR="001B7340" w:rsidRPr="001B7340" w:rsidRDefault="001B7340" w:rsidP="00891570">
      <w:pPr>
        <w:jc w:val="both"/>
        <w:rPr>
          <w:rFonts w:ascii="Times New Roman" w:hAnsi="Times New Roman" w:cs="Times New Roman"/>
          <w:sz w:val="28"/>
          <w:szCs w:val="20"/>
        </w:rPr>
      </w:pPr>
      <w:r w:rsidRPr="001B7340">
        <w:rPr>
          <w:rFonts w:ascii="Times New Roman" w:hAnsi="Times New Roman" w:cs="Times New Roman"/>
          <w:sz w:val="28"/>
          <w:szCs w:val="20"/>
        </w:rPr>
        <w:t xml:space="preserve">Обычно работа строится следующим образом. На ориентировочном этапе ученики знакомятся с заданием, уясняют его смысл и правила оформления. После этого часть детей, чаще всего это третья группа (школьники с высоким уровнем обучаемости и обученности), приступает к самостоятельному выполнению задания. Остальные с помощью учителя анализируют способ решения или предложенный образец, фронтально выполняют часть упражнения. Как правило, этого бывает достаточно, чтобы вторая группа детей (школьники со средним уровнем обучаемости и обученности) начала </w:t>
      </w:r>
      <w:r w:rsidRPr="001B7340">
        <w:rPr>
          <w:rFonts w:ascii="Times New Roman" w:hAnsi="Times New Roman" w:cs="Times New Roman"/>
          <w:sz w:val="28"/>
          <w:szCs w:val="20"/>
        </w:rPr>
        <w:lastRenderedPageBreak/>
        <w:t>работать самостоятельно. Те дети, которые испытывают затруднения, чаще всего это первая группа (школьники с низким уровнем обучаемости), все задание полностью выполняют под руководством учителя. Этап проверки может быть проведен фронтально.</w:t>
      </w:r>
    </w:p>
    <w:p w:rsidR="001B7340" w:rsidRPr="001B7340" w:rsidRDefault="001B7340" w:rsidP="00891570">
      <w:pPr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1B7340">
        <w:rPr>
          <w:rFonts w:ascii="Times New Roman" w:hAnsi="Times New Roman" w:cs="Times New Roman"/>
          <w:sz w:val="28"/>
          <w:szCs w:val="20"/>
        </w:rPr>
        <w:t>Таким образом, степень самостоятельности учеников различна. Для третьей группы предусмотрена самостоятельная работа, для второй — полусамостоятельная, для первой фронтальная работа под руководством учителя. При этом школьники сами определяют, на каком этапе им следует приступать к самостоятельному выполнению задания. При необходимости они могут в любой момент вернуться к работе под руководством учителя.</w:t>
      </w:r>
    </w:p>
    <w:p w:rsidR="005D0C75" w:rsidRDefault="00891570" w:rsidP="008915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D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«Технологическая карта» для учителя, работающего по ФГОС, стала неотъемлемой частью в планировании урока. </w:t>
      </w:r>
    </w:p>
    <w:p w:rsidR="005D0C75" w:rsidRDefault="005D0C75" w:rsidP="00891570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учащихся, на мой взгляд, тоже нужна технологическая карта. Технологическая карта ученика должна являться своеобразным стимулом самообразования, так как позволит ученику видеть изучаемую тему целостно в собственных целевых действиях и самостоятельно организовывать учебно-познавательную деятельность в соответствии со своими возможностями.</w:t>
      </w:r>
      <w:r w:rsidR="00891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условиях самостоятельной работы ученик может заниматься в индивидуальном стиле. Такая работа активизирует учащихся в том смысле, что все ученики, даже пассивные и ленивые должны выполнять задания сами, не дожидаясь, пока кто-то другой их выполнит, как это нередко бывает при фронтальной работе.</w:t>
      </w:r>
      <w:r w:rsidR="00891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работа с технологическими картами дает положительный результат, т.к. учащийся занимается в индивидуальном режиме, подходящем именно для него. Продуктивность данного опыта заключается в том, что обучаемые овладевают системой знаний, практическими умениями, предусмотренными программой, повышается мотивация учения.</w:t>
      </w:r>
    </w:p>
    <w:p w:rsidR="005D0C75" w:rsidRDefault="00891570" w:rsidP="00891570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</w:t>
      </w:r>
      <w:r w:rsidR="005D0C75" w:rsidRPr="001B7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Способности развиваются тем успешнее</w:t>
      </w:r>
      <w:r w:rsidR="005D0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 чаще в своей деятельности человек добирается до потолка своих возможностей и постепенно поднимает этот «потолок» все выше и выше» Б. Н. Никитин</w:t>
      </w:r>
    </w:p>
    <w:p w:rsidR="005D0C75" w:rsidRDefault="005D0C75" w:rsidP="00891570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технологическая карта обеспечивает условия учащемуся для планирования, организации своей учебной деятельности, контроля хода ее выполнения, анализа, оценки полученных результатов, коррекции выявленных пробелов в знаниях.</w:t>
      </w:r>
    </w:p>
    <w:p w:rsidR="005254D6" w:rsidRDefault="00891570" w:rsidP="008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</w:p>
    <w:p w:rsidR="005254D6" w:rsidRDefault="005254D6" w:rsidP="008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54D6" w:rsidRDefault="005254D6" w:rsidP="008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54D6" w:rsidRDefault="005254D6" w:rsidP="008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54D6" w:rsidRDefault="005254D6" w:rsidP="008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54D6" w:rsidRDefault="005254D6" w:rsidP="008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54D6" w:rsidRDefault="005254D6" w:rsidP="008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B7340" w:rsidRPr="001B7340" w:rsidRDefault="001B7340" w:rsidP="005254D6">
      <w:pPr>
        <w:spacing w:after="0" w:line="240" w:lineRule="auto"/>
        <w:rPr>
          <w:sz w:val="24"/>
        </w:rPr>
      </w:pPr>
      <w:r w:rsidRPr="001B73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Данная технология позволяет:</w:t>
      </w:r>
      <w:r w:rsidRPr="001B73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1B73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1B7340">
        <w:rPr>
          <w:rFonts w:ascii="Times New Roman" w:eastAsia="Times New Roman" w:hAnsi="Times New Roman" w:cs="Times New Roman"/>
          <w:sz w:val="28"/>
          <w:szCs w:val="24"/>
          <w:lang w:eastAsia="ru-RU"/>
        </w:rPr>
        <w:t>1) учителю создать для себя образ познавательных возможностей каждого ученика, отчего улучшается взаимодействие по линии ученик-учитель</w:t>
      </w:r>
      <w:r w:rsidRPr="001B734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2) делать процесс обучения максимально комфортным для каждого ученика</w:t>
      </w:r>
      <w:r w:rsidRPr="001B734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3) максимально избегать ситуации не</w:t>
      </w:r>
      <w:r w:rsidR="008915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B7340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успешности в учебе, помогает подтягивать слабых обучающихся и давать новые стимулы для личностного роста сильным ученикам</w:t>
      </w:r>
      <w:r w:rsidRPr="001B734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4) поддерживать и повышать  мотивацию обучения данному предмету</w:t>
      </w:r>
      <w:r w:rsidRPr="001B734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B734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8915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Pr="001B73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Трудности в использовании технологии:</w:t>
      </w:r>
      <w:r w:rsidRPr="001B734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1)    трудности постоянной и всеобъемлющей диагностики развития способностей обучающихся</w:t>
      </w:r>
      <w:r w:rsidRPr="001B734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2)    необходимость разработки и постоянного совершенствования  разнопланового и разноуровневого дидактического материала</w:t>
      </w:r>
    </w:p>
    <w:p w:rsidR="005D0C75" w:rsidRDefault="005D0C75" w:rsidP="00891570">
      <w:pPr>
        <w:jc w:val="both"/>
      </w:pPr>
    </w:p>
    <w:p w:rsidR="005D0C75" w:rsidRDefault="00891570" w:rsidP="0089157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</w:t>
      </w:r>
      <w:r w:rsidR="001B7340" w:rsidRPr="001B7340">
        <w:rPr>
          <w:rFonts w:ascii="Times New Roman" w:hAnsi="Times New Roman" w:cs="Times New Roman"/>
          <w:sz w:val="32"/>
        </w:rPr>
        <w:t>Прошу в заключении заполнить билет на выход</w:t>
      </w:r>
    </w:p>
    <w:p w:rsidR="001B7340" w:rsidRPr="001B7340" w:rsidRDefault="00891570" w:rsidP="0089157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</w:t>
      </w:r>
      <w:r w:rsidR="001B7340">
        <w:rPr>
          <w:rFonts w:ascii="Times New Roman" w:hAnsi="Times New Roman" w:cs="Times New Roman"/>
          <w:sz w:val="32"/>
        </w:rPr>
        <w:t>Спасибо за внимание</w:t>
      </w:r>
    </w:p>
    <w:p w:rsidR="00891570" w:rsidRDefault="00891570" w:rsidP="00891570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891570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Приложение</w:t>
      </w:r>
    </w:p>
    <w:p w:rsidR="00891570" w:rsidRDefault="00891570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 </w:t>
      </w:r>
    </w:p>
    <w:p w:rsidR="005D0C75" w:rsidRDefault="005D0C75" w:rsidP="005D0C7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Технологическая карта учащегося.</w:t>
      </w:r>
    </w:p>
    <w:p w:rsidR="005D0C75" w:rsidRDefault="0089185F" w:rsidP="005D0C75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 w:rsidRPr="0089185F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 xml:space="preserve">Тема: </w:t>
      </w:r>
      <w:r w:rsidR="00C83A1C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«С</w:t>
      </w:r>
      <w:r w:rsidRPr="0089185F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оотношения между сторонами и углами прямоугольного треугольника</w:t>
      </w:r>
      <w:r w:rsidR="00C83A1C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»</w:t>
      </w:r>
    </w:p>
    <w:p w:rsidR="00D2162C" w:rsidRPr="0089185F" w:rsidRDefault="00D2162C" w:rsidP="005D0C75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Ф</w:t>
      </w:r>
      <w:r w:rsidR="00C83A1C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И</w:t>
      </w:r>
      <w:r w:rsidR="00C83A1C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______________________ класс__________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69"/>
        <w:gridCol w:w="2017"/>
        <w:gridCol w:w="1162"/>
        <w:gridCol w:w="737"/>
        <w:gridCol w:w="3153"/>
      </w:tblGrid>
      <w:tr w:rsidR="0089185F" w:rsidRPr="00CE459D" w:rsidTr="00151DB3">
        <w:trPr>
          <w:trHeight w:val="15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Задания, которые нужно выполнить на уроке письменно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учителя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5F" w:rsidRPr="00CE459D" w:rsidRDefault="00F94BE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Вместе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5F" w:rsidRPr="00CE459D" w:rsidRDefault="00F94BE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Вопросы, которые возникли при выполнении задания и которые не удалось выяснить на уроке</w:t>
            </w:r>
          </w:p>
        </w:tc>
      </w:tr>
      <w:tr w:rsidR="0089185F" w:rsidRPr="00CE459D" w:rsidTr="00891570">
        <w:trPr>
          <w:trHeight w:val="23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5F" w:rsidRPr="00CE459D" w:rsidRDefault="0089185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1.Гипотенуза прямоугольного треугольника равна 25 см, а синус одного из острых углов равен 0,6. Найдите катеты этого треугольника.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5F" w:rsidRPr="00CE459D" w:rsidRDefault="0089185F" w:rsidP="00CE459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Применить при решении задачи материал п. 66 и теорему Пифагора.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9185F" w:rsidRPr="00CE459D" w:rsidTr="00891570">
        <w:trPr>
          <w:trHeight w:val="18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2.Найдите острые углы прямоугольного треугольника, если его катеты равны 2,5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position w:val="-8"/>
                <w:sz w:val="24"/>
                <w:szCs w:val="24"/>
                <w:lang w:eastAsia="ru-RU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6" o:title=""/>
                </v:shape>
                <o:OLEObject Type="Embed" ProgID="Equation.3" ShapeID="_x0000_i1025" DrawAspect="Content" ObjectID="_1579551369" r:id="rId7"/>
              </w:objec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 и 2,5 см.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5F" w:rsidRPr="00CE459D" w:rsidRDefault="0089185F" w:rsidP="00C8673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Применить при решении задачи материал п. 67.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9185F" w:rsidRPr="00CE459D" w:rsidTr="00891570">
        <w:trPr>
          <w:trHeight w:val="29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3.Найдите острые углы прямоугольного треугольника, если высота, проведённая к гипотенузе, равна 5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position w:val="-8"/>
                <w:sz w:val="24"/>
                <w:szCs w:val="24"/>
                <w:lang w:eastAsia="ru-RU"/>
              </w:rPr>
              <w:object w:dxaOrig="360" w:dyaOrig="360">
                <v:shape id="_x0000_i1026" type="#_x0000_t75" style="width:18pt;height:18pt" o:ole="">
                  <v:imagedata r:id="rId6" o:title=""/>
                </v:shape>
                <o:OLEObject Type="Embed" ProgID="Equation.3" ShapeID="_x0000_i1026" DrawAspect="Content" ObjectID="_1579551370" r:id="rId8"/>
              </w:objec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см, а проекция одного из катетов – 15 см.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5F" w:rsidRPr="00CE459D" w:rsidRDefault="0089185F" w:rsidP="00CE459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Повторить п.63. Составить план решения</w:t>
            </w:r>
            <w:r w:rsidR="00C86736" w:rsidRPr="00CE4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записать решение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9185F" w:rsidRPr="00CE459D" w:rsidTr="00891570">
        <w:trPr>
          <w:trHeight w:val="20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4.Найдите острые углы прямоугольного треугольника, если проекции катетов на гипотенузу равны 2 см и 6 см.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F" w:rsidRPr="00CE459D" w:rsidRDefault="00C8673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Составить план решения и записать решение.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F" w:rsidRPr="00CE459D" w:rsidRDefault="0089185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D0C75" w:rsidRPr="0089185F" w:rsidRDefault="005D0C75" w:rsidP="005D0C75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16"/>
          <w:szCs w:val="20"/>
          <w:lang w:eastAsia="ru-RU"/>
        </w:rPr>
      </w:pPr>
    </w:p>
    <w:p w:rsidR="005D0C75" w:rsidRDefault="005D0C75" w:rsidP="005D0C75">
      <w:pPr>
        <w:spacing w:after="135" w:line="240" w:lineRule="auto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CE459D" w:rsidRDefault="00CE459D" w:rsidP="00631E2A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891570" w:rsidRDefault="00891570" w:rsidP="00631E2A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631E2A" w:rsidRPr="0098462C" w:rsidRDefault="00631E2A" w:rsidP="00631E2A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98462C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Технологическая карта учащегося.</w:t>
      </w:r>
    </w:p>
    <w:p w:rsidR="00631E2A" w:rsidRPr="0098462C" w:rsidRDefault="00631E2A" w:rsidP="00631E2A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 w:rsidRPr="0098462C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 xml:space="preserve">Тема: </w:t>
      </w:r>
      <w:r w:rsidR="00C83A1C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«К</w:t>
      </w:r>
      <w:r w:rsidR="0090271E" w:rsidRPr="0098462C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вадратные уравнения</w:t>
      </w:r>
      <w:r w:rsidR="00C83A1C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»</w:t>
      </w:r>
    </w:p>
    <w:p w:rsidR="00631E2A" w:rsidRPr="0098462C" w:rsidRDefault="00631E2A" w:rsidP="00631E2A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 w:rsidRPr="0098462C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Ф</w:t>
      </w:r>
      <w:r w:rsidR="00C83A1C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.</w:t>
      </w:r>
      <w:r w:rsidRPr="0098462C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И</w:t>
      </w:r>
      <w:r w:rsidR="00C83A1C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.</w:t>
      </w:r>
      <w:r w:rsidRPr="0098462C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______________________ класс__________</w:t>
      </w:r>
    </w:p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2977"/>
        <w:gridCol w:w="2835"/>
        <w:gridCol w:w="851"/>
        <w:gridCol w:w="567"/>
        <w:gridCol w:w="2835"/>
      </w:tblGrid>
      <w:tr w:rsidR="00631E2A" w:rsidRPr="00CE459D" w:rsidTr="0098462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Задания, которые нужно выполнить на уроке письменно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Рекомендации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A" w:rsidRPr="00CE459D" w:rsidRDefault="005C12F0" w:rsidP="00B9708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Вместе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A" w:rsidRPr="00CE459D" w:rsidRDefault="005C12F0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Вопросы, которые возникли при выполнении задания и которые не удалось выяснить на уроке</w:t>
            </w:r>
          </w:p>
        </w:tc>
      </w:tr>
      <w:tr w:rsidR="00B87812" w:rsidRPr="00CE459D" w:rsidTr="0098462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12" w:rsidRPr="00CE459D" w:rsidRDefault="00B87812" w:rsidP="00C82D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 xml:space="preserve">1 </w:t>
            </w:r>
            <w:r w:rsidR="00C82DCE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группа</w:t>
            </w:r>
          </w:p>
        </w:tc>
      </w:tr>
      <w:tr w:rsidR="00631E2A" w:rsidRPr="00CE459D" w:rsidTr="0098462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B87812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Решите уравнения:</w:t>
            </w:r>
          </w:p>
          <w:p w:rsidR="00B87812" w:rsidRPr="00CE459D" w:rsidRDefault="00B87812" w:rsidP="00B87812">
            <w:pPr>
              <w:pStyle w:val="a5"/>
              <w:numPr>
                <w:ilvl w:val="0"/>
                <w:numId w:val="2"/>
              </w:num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х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vertAlign w:val="superscript"/>
                <w:lang w:eastAsia="ru-RU"/>
              </w:rPr>
              <w:t>2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-4х+3=0</w:t>
            </w:r>
            <w:r w:rsidR="00EE253F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 xml:space="preserve"> (1б.)</w:t>
            </w:r>
          </w:p>
          <w:p w:rsidR="00B87812" w:rsidRPr="00CE459D" w:rsidRDefault="00B87812" w:rsidP="00B87812">
            <w:pPr>
              <w:pStyle w:val="a5"/>
              <w:numPr>
                <w:ilvl w:val="0"/>
                <w:numId w:val="2"/>
              </w:num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х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vertAlign w:val="superscript"/>
                <w:lang w:eastAsia="ru-RU"/>
              </w:rPr>
              <w:t>2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+9х=0</w:t>
            </w:r>
            <w:r w:rsidR="00EE253F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 xml:space="preserve"> (1б.)</w:t>
            </w:r>
          </w:p>
          <w:p w:rsidR="00B87812" w:rsidRPr="00CE459D" w:rsidRDefault="00B87812" w:rsidP="00B87812">
            <w:pPr>
              <w:pStyle w:val="a5"/>
              <w:numPr>
                <w:ilvl w:val="0"/>
                <w:numId w:val="2"/>
              </w:num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2х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vertAlign w:val="superscript"/>
                <w:lang w:eastAsia="ru-RU"/>
              </w:rPr>
              <w:t>2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-50=0</w:t>
            </w:r>
            <w:r w:rsidR="00EE253F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(1б.)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B97083" w:rsidP="00CE459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 xml:space="preserve">Используйте при решении конспекты уроков.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</w:tr>
      <w:tr w:rsidR="00631E2A" w:rsidRPr="00CE459D" w:rsidTr="0098462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B87812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Решите задачу.</w:t>
            </w:r>
          </w:p>
          <w:p w:rsidR="00B87812" w:rsidRPr="00CE459D" w:rsidRDefault="00B87812" w:rsidP="00EE253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Длина прямоугольника на 5 см больше ширины, а его площадь равна 36 см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vertAlign w:val="superscript"/>
                <w:lang w:eastAsia="ru-RU"/>
              </w:rPr>
              <w:t>2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. Найдите стороны прямоугольника.</w:t>
            </w:r>
            <w:r w:rsidR="00EE253F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 xml:space="preserve"> (2б.)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B97083" w:rsidP="00B9708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Запишите краткую запись по условию задачи. Составьте математическую модель и решите её.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</w:tr>
      <w:tr w:rsidR="00B87812" w:rsidRPr="00CE459D" w:rsidTr="0098462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12" w:rsidRPr="00CE459D" w:rsidRDefault="00B87812" w:rsidP="00C82D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 xml:space="preserve">2 </w:t>
            </w:r>
            <w:r w:rsidR="00C82DCE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группа</w:t>
            </w:r>
          </w:p>
        </w:tc>
      </w:tr>
      <w:tr w:rsidR="00631E2A" w:rsidRPr="00CE459D" w:rsidTr="0098462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B87812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Решите уравнения:</w:t>
            </w:r>
          </w:p>
          <w:p w:rsidR="00223EAB" w:rsidRPr="00CE459D" w:rsidRDefault="00B87812" w:rsidP="00223EAB">
            <w:pPr>
              <w:spacing w:after="135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1.х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vertAlign w:val="superscript"/>
                <w:lang w:eastAsia="ru-RU"/>
              </w:rPr>
              <w:t>2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+2х-63=0</w:t>
            </w:r>
            <w:r w:rsidR="00EE253F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 xml:space="preserve"> </w:t>
            </w:r>
            <w:r w:rsidR="00223EAB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(1б.)</w:t>
            </w:r>
          </w:p>
          <w:p w:rsidR="00B87812" w:rsidRPr="00CE459D" w:rsidRDefault="00C82DCE" w:rsidP="00223EAB">
            <w:pPr>
              <w:spacing w:after="135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2.</w:t>
            </w:r>
            <w:r w:rsidR="00B87812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0,9х-3х</w:t>
            </w:r>
            <w:r w:rsidR="00B87812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vertAlign w:val="superscript"/>
                <w:lang w:eastAsia="ru-RU"/>
              </w:rPr>
              <w:t>2</w:t>
            </w:r>
            <w:r w:rsidR="00B87812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=0</w:t>
            </w:r>
            <w:r w:rsidR="00223EAB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(1б.)</w:t>
            </w:r>
          </w:p>
          <w:p w:rsidR="00B87812" w:rsidRPr="00CE459D" w:rsidRDefault="00C82DCE" w:rsidP="0098462C">
            <w:pPr>
              <w:spacing w:after="135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3.</w:t>
            </w:r>
            <w:r w:rsidR="00B87812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х</w:t>
            </w:r>
            <w:r w:rsidR="00B87812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vertAlign w:val="superscript"/>
                <w:lang w:eastAsia="ru-RU"/>
              </w:rPr>
              <w:t>2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-2х-6=0</w:t>
            </w:r>
            <w:r w:rsidR="00223EAB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(1б.)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B359BE" w:rsidP="00CE459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 xml:space="preserve">Используйте при решении конспекты уроков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</w:tr>
      <w:tr w:rsidR="00631E2A" w:rsidRPr="00CE459D" w:rsidTr="0098462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C82DCE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 xml:space="preserve">Решите задачу. </w:t>
            </w:r>
          </w:p>
          <w:p w:rsidR="00223EAB" w:rsidRPr="00CE459D" w:rsidRDefault="00C82DCE" w:rsidP="0098462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Найдите длины сторон прямоугольника, периметр которого равен 32 см, а площадь равна 55 см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vertAlign w:val="superscript"/>
                <w:lang w:eastAsia="ru-RU"/>
              </w:rPr>
              <w:t>2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.</w:t>
            </w:r>
            <w:r w:rsidR="0098462C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 xml:space="preserve"> </w:t>
            </w:r>
            <w:r w:rsidR="00223EAB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(3б.)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B359BE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Составьте математическую модель и решите её.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</w:tr>
      <w:tr w:rsidR="00C82DCE" w:rsidRPr="00CE459D" w:rsidTr="0098462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E" w:rsidRPr="00CE459D" w:rsidRDefault="00C82DCE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3 группа</w:t>
            </w:r>
          </w:p>
        </w:tc>
      </w:tr>
      <w:tr w:rsidR="00631E2A" w:rsidRPr="00CE459D" w:rsidTr="0098462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E" w:rsidRPr="00CE459D" w:rsidRDefault="00C82DCE" w:rsidP="00C82D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Решите уравнения:</w:t>
            </w:r>
          </w:p>
          <w:p w:rsidR="00C82DCE" w:rsidRPr="00CE459D" w:rsidRDefault="00C82DCE" w:rsidP="00C82DCE">
            <w:pPr>
              <w:pStyle w:val="a5"/>
              <w:numPr>
                <w:ilvl w:val="0"/>
                <w:numId w:val="3"/>
              </w:num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х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vertAlign w:val="superscript"/>
                <w:lang w:eastAsia="ru-RU"/>
              </w:rPr>
              <w:t>2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+х=90</w:t>
            </w:r>
            <w:r w:rsidR="00223EAB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 xml:space="preserve"> (1б.)</w:t>
            </w:r>
          </w:p>
          <w:p w:rsidR="00C82DCE" w:rsidRPr="00CE459D" w:rsidRDefault="00C82DCE" w:rsidP="00C82DCE">
            <w:pPr>
              <w:pStyle w:val="a5"/>
              <w:numPr>
                <w:ilvl w:val="0"/>
                <w:numId w:val="3"/>
              </w:num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-4х=7х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vertAlign w:val="superscript"/>
                <w:lang w:eastAsia="ru-RU"/>
              </w:rPr>
              <w:t>2</w:t>
            </w:r>
            <w:r w:rsidR="00223EAB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 xml:space="preserve"> (1б.)</w:t>
            </w:r>
          </w:p>
          <w:p w:rsidR="00631E2A" w:rsidRPr="00CE459D" w:rsidRDefault="00C82DCE" w:rsidP="0098462C">
            <w:pPr>
              <w:pStyle w:val="a5"/>
              <w:numPr>
                <w:ilvl w:val="0"/>
                <w:numId w:val="3"/>
              </w:num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х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vertAlign w:val="superscript"/>
                <w:lang w:eastAsia="ru-RU"/>
              </w:rPr>
              <w:t>2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+4х+5=0</w:t>
            </w:r>
            <w:r w:rsidR="00223EAB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 xml:space="preserve"> (1б.)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B359BE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Применяя полученные знания выполните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</w:tr>
      <w:tr w:rsidR="00631E2A" w:rsidRPr="00CE459D" w:rsidTr="0098462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C82DCE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Решите задачу.</w:t>
            </w:r>
          </w:p>
          <w:p w:rsidR="00C82DCE" w:rsidRPr="00CE459D" w:rsidRDefault="00C82DCE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Когда от квадратного листа фанеры отрезали прямоугольную полосу шириной 2м, площадь листа составила 24 м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vertAlign w:val="superscript"/>
                <w:lang w:eastAsia="ru-RU"/>
              </w:rPr>
              <w:t>2</w:t>
            </w: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. Найдите первоначальную площадь листа.</w:t>
            </w:r>
            <w:r w:rsidR="00223EAB"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 xml:space="preserve"> (4б.)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B359BE" w:rsidP="00B359B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CE459D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Применяя полученные знания решите задачу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A" w:rsidRPr="00CE459D" w:rsidRDefault="00631E2A" w:rsidP="00EC62A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</w:p>
        </w:tc>
      </w:tr>
    </w:tbl>
    <w:p w:rsidR="0098462C" w:rsidRDefault="0098462C" w:rsidP="009846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2162C" w:rsidRPr="00CE459D" w:rsidRDefault="001E51BF" w:rsidP="009846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E459D">
        <w:rPr>
          <w:rFonts w:ascii="Times New Roman" w:eastAsia="Times New Roman" w:hAnsi="Times New Roman" w:cs="Times New Roman"/>
          <w:szCs w:val="24"/>
          <w:lang w:eastAsia="ru-RU"/>
        </w:rPr>
        <w:t>Критерии оценивания:</w:t>
      </w:r>
    </w:p>
    <w:p w:rsidR="001E51BF" w:rsidRPr="00CE459D" w:rsidRDefault="001E51BF" w:rsidP="009846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E459D">
        <w:rPr>
          <w:rFonts w:ascii="Times New Roman" w:eastAsia="Times New Roman" w:hAnsi="Times New Roman" w:cs="Times New Roman"/>
          <w:szCs w:val="24"/>
          <w:lang w:eastAsia="ru-RU"/>
        </w:rPr>
        <w:t>1 группа</w:t>
      </w:r>
      <w:r w:rsidR="00223EAB" w:rsidRPr="00CE459D">
        <w:rPr>
          <w:rFonts w:ascii="Times New Roman" w:eastAsia="Times New Roman" w:hAnsi="Times New Roman" w:cs="Times New Roman"/>
          <w:szCs w:val="24"/>
          <w:lang w:eastAsia="ru-RU"/>
        </w:rPr>
        <w:t>: 4-5баллов «3»</w:t>
      </w:r>
    </w:p>
    <w:p w:rsidR="001E51BF" w:rsidRPr="00CE459D" w:rsidRDefault="001E51BF" w:rsidP="009846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E459D">
        <w:rPr>
          <w:rFonts w:ascii="Times New Roman" w:eastAsia="Times New Roman" w:hAnsi="Times New Roman" w:cs="Times New Roman"/>
          <w:szCs w:val="24"/>
          <w:lang w:eastAsia="ru-RU"/>
        </w:rPr>
        <w:t>2 группа</w:t>
      </w:r>
      <w:r w:rsidR="00223EAB" w:rsidRPr="00CE459D">
        <w:rPr>
          <w:rFonts w:ascii="Times New Roman" w:eastAsia="Times New Roman" w:hAnsi="Times New Roman" w:cs="Times New Roman"/>
          <w:szCs w:val="24"/>
          <w:lang w:eastAsia="ru-RU"/>
        </w:rPr>
        <w:t>: 5-6 баллов «4»</w:t>
      </w:r>
    </w:p>
    <w:p w:rsidR="001E51BF" w:rsidRPr="00CE459D" w:rsidRDefault="001E51BF" w:rsidP="009846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E459D">
        <w:rPr>
          <w:rFonts w:ascii="Times New Roman" w:eastAsia="Times New Roman" w:hAnsi="Times New Roman" w:cs="Times New Roman"/>
          <w:szCs w:val="24"/>
          <w:lang w:eastAsia="ru-RU"/>
        </w:rPr>
        <w:t>3 группа</w:t>
      </w:r>
      <w:r w:rsidR="00223EAB" w:rsidRPr="00CE459D">
        <w:rPr>
          <w:rFonts w:ascii="Times New Roman" w:eastAsia="Times New Roman" w:hAnsi="Times New Roman" w:cs="Times New Roman"/>
          <w:szCs w:val="24"/>
          <w:lang w:eastAsia="ru-RU"/>
        </w:rPr>
        <w:t>: 6-7 баллов «5»</w:t>
      </w:r>
    </w:p>
    <w:p w:rsidR="005D0C75" w:rsidRDefault="00CE459D" w:rsidP="00D53BF4">
      <w:pPr>
        <w:pStyle w:val="a5"/>
        <w:numPr>
          <w:ilvl w:val="0"/>
          <w:numId w:val="6"/>
        </w:numPr>
        <w:spacing w:after="0" w:line="240" w:lineRule="auto"/>
      </w:pPr>
      <w:r w:rsidRPr="001B20BD">
        <w:rPr>
          <w:rFonts w:ascii="Times New Roman" w:eastAsia="Times New Roman" w:hAnsi="Times New Roman" w:cs="Times New Roman"/>
          <w:szCs w:val="24"/>
          <w:lang w:eastAsia="ru-RU"/>
        </w:rPr>
        <w:t>За решение всех уравнений выставляется не более 4 баллов.</w:t>
      </w:r>
      <w:bookmarkStart w:id="0" w:name="_GoBack"/>
      <w:bookmarkEnd w:id="0"/>
    </w:p>
    <w:p w:rsidR="00D42388" w:rsidRDefault="00D42388"/>
    <w:sectPr w:rsidR="00D42388" w:rsidSect="0089157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F7710"/>
    <w:multiLevelType w:val="hybridMultilevel"/>
    <w:tmpl w:val="E5E6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F3F51"/>
    <w:multiLevelType w:val="hybridMultilevel"/>
    <w:tmpl w:val="7D24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A6CDD"/>
    <w:multiLevelType w:val="hybridMultilevel"/>
    <w:tmpl w:val="3746CD40"/>
    <w:lvl w:ilvl="0" w:tplc="177C651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D58467D"/>
    <w:multiLevelType w:val="hybridMultilevel"/>
    <w:tmpl w:val="38EA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B6C57"/>
    <w:multiLevelType w:val="hybridMultilevel"/>
    <w:tmpl w:val="AD22702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125BB"/>
    <w:multiLevelType w:val="hybridMultilevel"/>
    <w:tmpl w:val="38EA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BC"/>
    <w:rsid w:val="00151DB3"/>
    <w:rsid w:val="001B20BD"/>
    <w:rsid w:val="001B7340"/>
    <w:rsid w:val="001E51BF"/>
    <w:rsid w:val="00223EAB"/>
    <w:rsid w:val="005254D6"/>
    <w:rsid w:val="005575BC"/>
    <w:rsid w:val="005C12F0"/>
    <w:rsid w:val="005D0C75"/>
    <w:rsid w:val="00631E2A"/>
    <w:rsid w:val="007420B8"/>
    <w:rsid w:val="00891570"/>
    <w:rsid w:val="0089185F"/>
    <w:rsid w:val="0090271E"/>
    <w:rsid w:val="0098462C"/>
    <w:rsid w:val="009C2A14"/>
    <w:rsid w:val="00B359BE"/>
    <w:rsid w:val="00B87812"/>
    <w:rsid w:val="00B97083"/>
    <w:rsid w:val="00BE7786"/>
    <w:rsid w:val="00C82DCE"/>
    <w:rsid w:val="00C83A1C"/>
    <w:rsid w:val="00C86736"/>
    <w:rsid w:val="00CE459D"/>
    <w:rsid w:val="00D2162C"/>
    <w:rsid w:val="00D42388"/>
    <w:rsid w:val="00E232AF"/>
    <w:rsid w:val="00EE253F"/>
    <w:rsid w:val="00F9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1F67-C712-4998-AB0E-615DBAE9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C7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D0C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18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4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4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DFE6C-5168-455C-9253-AFAA089D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15</cp:revision>
  <cp:lastPrinted>2018-01-22T16:01:00Z</cp:lastPrinted>
  <dcterms:created xsi:type="dcterms:W3CDTF">2017-12-12T13:49:00Z</dcterms:created>
  <dcterms:modified xsi:type="dcterms:W3CDTF">2018-02-07T15:30:00Z</dcterms:modified>
</cp:coreProperties>
</file>