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B98" w:rsidRPr="00405645" w:rsidRDefault="009A4B98" w:rsidP="009A4B98">
      <w:pPr>
        <w:spacing w:after="100" w:afterAutospacing="1"/>
        <w:jc w:val="center"/>
        <w:rPr>
          <w:lang w:eastAsia="en-US"/>
        </w:rPr>
      </w:pPr>
      <w:r w:rsidRPr="00405645">
        <w:rPr>
          <w:lang w:eastAsia="en-US"/>
        </w:rPr>
        <w:t xml:space="preserve">УПРАВЛЕНИЕ ОБРАЗОВАНИЯ АДМИНИСТРАЦИИ МУНИЦИПАЛЬНОГО ОБРАЗОВАНИЯ </w:t>
      </w:r>
      <w:r>
        <w:rPr>
          <w:lang w:eastAsia="en-US"/>
        </w:rPr>
        <w:t xml:space="preserve"> Г.СОЧИ</w:t>
      </w:r>
    </w:p>
    <w:p w:rsidR="009A4B98" w:rsidRDefault="009A4B98" w:rsidP="009A4B98">
      <w:pPr>
        <w:pStyle w:val="a4"/>
        <w:ind w:left="-720"/>
      </w:pPr>
      <w:r w:rsidRPr="00827013">
        <w:t xml:space="preserve">Муниципальное </w:t>
      </w:r>
      <w:r>
        <w:t>бюджет</w:t>
      </w:r>
      <w:r w:rsidRPr="00827013">
        <w:t xml:space="preserve">ное учреждение  </w:t>
      </w:r>
    </w:p>
    <w:p w:rsidR="009A4B98" w:rsidRPr="00827013" w:rsidRDefault="009A4B98" w:rsidP="009A4B98">
      <w:pPr>
        <w:pStyle w:val="a4"/>
        <w:ind w:left="-720"/>
      </w:pPr>
      <w:r w:rsidRPr="00827013">
        <w:t xml:space="preserve">дополнительного образования    </w:t>
      </w:r>
    </w:p>
    <w:p w:rsidR="009A4B98" w:rsidRPr="00827013" w:rsidRDefault="009A4B98" w:rsidP="009A4B98">
      <w:pPr>
        <w:pStyle w:val="a4"/>
        <w:ind w:left="-720"/>
      </w:pPr>
      <w:r w:rsidRPr="00827013">
        <w:t xml:space="preserve">Центр дополнительного образования </w:t>
      </w:r>
    </w:p>
    <w:p w:rsidR="009A4B98" w:rsidRPr="00827013" w:rsidRDefault="009A4B98" w:rsidP="009A4B98">
      <w:pPr>
        <w:jc w:val="center"/>
      </w:pPr>
      <w:r>
        <w:rPr>
          <w:b/>
          <w:bCs/>
          <w:sz w:val="28"/>
        </w:rPr>
        <w:t>«</w:t>
      </w:r>
      <w:r w:rsidRPr="00827013">
        <w:rPr>
          <w:b/>
          <w:bCs/>
          <w:sz w:val="28"/>
        </w:rPr>
        <w:t>Х</w:t>
      </w:r>
      <w:r>
        <w:rPr>
          <w:b/>
          <w:bCs/>
          <w:sz w:val="28"/>
        </w:rPr>
        <w:t>оста»</w:t>
      </w:r>
      <w:r w:rsidRPr="00827013">
        <w:rPr>
          <w:b/>
          <w:bCs/>
          <w:sz w:val="28"/>
        </w:rPr>
        <w:t xml:space="preserve"> г. Сочи</w:t>
      </w:r>
    </w:p>
    <w:p w:rsidR="009A4B98" w:rsidRPr="00405645" w:rsidRDefault="009A4B98" w:rsidP="009A4B98">
      <w:pPr>
        <w:spacing w:after="200" w:line="276" w:lineRule="auto"/>
        <w:rPr>
          <w:sz w:val="16"/>
          <w:szCs w:val="16"/>
          <w:lang w:eastAsia="en-US"/>
        </w:rPr>
      </w:pPr>
    </w:p>
    <w:p w:rsidR="009A4B98" w:rsidRPr="00405645" w:rsidRDefault="009A4B98" w:rsidP="009A4B98">
      <w:pPr>
        <w:spacing w:after="200" w:line="276" w:lineRule="auto"/>
        <w:rPr>
          <w:sz w:val="22"/>
          <w:szCs w:val="22"/>
          <w:lang w:eastAsia="en-US"/>
        </w:rPr>
      </w:pPr>
    </w:p>
    <w:tbl>
      <w:tblPr>
        <w:tblW w:w="10314" w:type="dxa"/>
        <w:tblLook w:val="04A0" w:firstRow="1" w:lastRow="0" w:firstColumn="1" w:lastColumn="0" w:noHBand="0" w:noVBand="1"/>
      </w:tblPr>
      <w:tblGrid>
        <w:gridCol w:w="4503"/>
        <w:gridCol w:w="1417"/>
        <w:gridCol w:w="4394"/>
      </w:tblGrid>
      <w:tr w:rsidR="009A4B98" w:rsidRPr="00405645" w:rsidTr="00F76662">
        <w:tc>
          <w:tcPr>
            <w:tcW w:w="4503" w:type="dxa"/>
            <w:shd w:val="clear" w:color="auto" w:fill="auto"/>
          </w:tcPr>
          <w:p w:rsidR="009A4B98" w:rsidRPr="00405645" w:rsidRDefault="009A4B98" w:rsidP="00F76662"/>
        </w:tc>
        <w:tc>
          <w:tcPr>
            <w:tcW w:w="1417" w:type="dxa"/>
            <w:shd w:val="clear" w:color="auto" w:fill="auto"/>
          </w:tcPr>
          <w:p w:rsidR="009A4B98" w:rsidRPr="00405645" w:rsidRDefault="009A4B98" w:rsidP="00F76662"/>
        </w:tc>
        <w:tc>
          <w:tcPr>
            <w:tcW w:w="4394" w:type="dxa"/>
            <w:shd w:val="clear" w:color="auto" w:fill="auto"/>
          </w:tcPr>
          <w:p w:rsidR="009A4B98" w:rsidRPr="00405645" w:rsidRDefault="009A4B98" w:rsidP="00F76662">
            <w:pPr>
              <w:ind w:left="-2978" w:right="-143" w:firstLine="2977"/>
            </w:pPr>
          </w:p>
        </w:tc>
      </w:tr>
    </w:tbl>
    <w:p w:rsidR="009A4B98" w:rsidRDefault="009A4B98" w:rsidP="009A4B98">
      <w:pPr>
        <w:spacing w:before="120" w:after="120"/>
        <w:ind w:firstLine="709"/>
        <w:jc w:val="center"/>
        <w:rPr>
          <w:b/>
          <w:sz w:val="28"/>
          <w:szCs w:val="28"/>
        </w:rPr>
      </w:pPr>
    </w:p>
    <w:p w:rsidR="009A4B98" w:rsidRDefault="009A4B98" w:rsidP="009A4B98">
      <w:pPr>
        <w:spacing w:before="120" w:after="120"/>
        <w:ind w:firstLine="709"/>
        <w:jc w:val="center"/>
        <w:rPr>
          <w:b/>
          <w:sz w:val="28"/>
          <w:szCs w:val="28"/>
        </w:rPr>
      </w:pPr>
    </w:p>
    <w:p w:rsidR="009A4B98" w:rsidRDefault="009A4B98" w:rsidP="009A4B98">
      <w:pPr>
        <w:spacing w:before="120" w:after="120"/>
        <w:ind w:firstLine="709"/>
        <w:jc w:val="center"/>
        <w:rPr>
          <w:b/>
          <w:sz w:val="28"/>
          <w:szCs w:val="28"/>
        </w:rPr>
      </w:pPr>
    </w:p>
    <w:p w:rsidR="009A4B98" w:rsidRDefault="009A4B98" w:rsidP="009A4B98">
      <w:pPr>
        <w:spacing w:before="120" w:after="120"/>
        <w:ind w:firstLine="709"/>
        <w:jc w:val="center"/>
        <w:rPr>
          <w:b/>
          <w:sz w:val="28"/>
          <w:szCs w:val="28"/>
        </w:rPr>
      </w:pPr>
    </w:p>
    <w:p w:rsidR="009A4B98" w:rsidRDefault="009A4B98" w:rsidP="009A4B98">
      <w:pPr>
        <w:spacing w:before="120" w:after="120"/>
        <w:ind w:firstLine="709"/>
        <w:rPr>
          <w:b/>
          <w:sz w:val="28"/>
          <w:szCs w:val="28"/>
        </w:rPr>
      </w:pPr>
      <w:r>
        <w:rPr>
          <w:b/>
          <w:sz w:val="28"/>
          <w:szCs w:val="28"/>
        </w:rPr>
        <w:t xml:space="preserve">                                  Методическ</w:t>
      </w:r>
      <w:r w:rsidR="002A358B">
        <w:rPr>
          <w:b/>
          <w:sz w:val="28"/>
          <w:szCs w:val="28"/>
        </w:rPr>
        <w:t>ая</w:t>
      </w:r>
      <w:r w:rsidR="002A443F">
        <w:rPr>
          <w:b/>
          <w:sz w:val="28"/>
          <w:szCs w:val="28"/>
        </w:rPr>
        <w:t xml:space="preserve"> </w:t>
      </w:r>
      <w:r w:rsidR="002A358B">
        <w:rPr>
          <w:b/>
          <w:sz w:val="28"/>
          <w:szCs w:val="28"/>
        </w:rPr>
        <w:t>разработка</w:t>
      </w:r>
    </w:p>
    <w:p w:rsidR="009A4B98" w:rsidRDefault="009A4B98" w:rsidP="009A4B98">
      <w:pPr>
        <w:jc w:val="center"/>
        <w:rPr>
          <w:b/>
          <w:sz w:val="32"/>
          <w:szCs w:val="32"/>
        </w:rPr>
      </w:pPr>
      <w:r>
        <w:rPr>
          <w:b/>
          <w:sz w:val="32"/>
          <w:szCs w:val="32"/>
        </w:rPr>
        <w:t>«</w:t>
      </w:r>
      <w:r w:rsidRPr="002C1AF1">
        <w:rPr>
          <w:b/>
          <w:sz w:val="32"/>
          <w:szCs w:val="32"/>
        </w:rPr>
        <w:t>Наглядные пособия</w:t>
      </w:r>
    </w:p>
    <w:p w:rsidR="009A4B98" w:rsidRPr="0029061C" w:rsidRDefault="009A4B98" w:rsidP="009A4B98">
      <w:pPr>
        <w:jc w:val="center"/>
        <w:rPr>
          <w:b/>
          <w:sz w:val="32"/>
          <w:szCs w:val="32"/>
        </w:rPr>
      </w:pPr>
      <w:r>
        <w:rPr>
          <w:b/>
          <w:sz w:val="32"/>
          <w:szCs w:val="32"/>
        </w:rPr>
        <w:t>в процессе</w:t>
      </w:r>
      <w:r w:rsidR="002A443F">
        <w:rPr>
          <w:b/>
          <w:sz w:val="32"/>
          <w:szCs w:val="32"/>
        </w:rPr>
        <w:t xml:space="preserve"> </w:t>
      </w:r>
      <w:r w:rsidRPr="0029061C">
        <w:rPr>
          <w:b/>
          <w:sz w:val="32"/>
          <w:szCs w:val="32"/>
        </w:rPr>
        <w:t>обучения технике эстрадного пения</w:t>
      </w:r>
      <w:r>
        <w:rPr>
          <w:b/>
          <w:sz w:val="32"/>
          <w:szCs w:val="32"/>
        </w:rPr>
        <w:t>»</w:t>
      </w:r>
    </w:p>
    <w:p w:rsidR="009A4B98" w:rsidRPr="002C1AF1" w:rsidRDefault="009A4B98" w:rsidP="009A4B98">
      <w:pPr>
        <w:spacing w:before="120" w:after="120"/>
        <w:ind w:firstLine="709"/>
        <w:jc w:val="center"/>
        <w:rPr>
          <w:b/>
          <w:sz w:val="32"/>
          <w:szCs w:val="32"/>
        </w:rPr>
      </w:pPr>
    </w:p>
    <w:p w:rsidR="00355720" w:rsidRPr="00355720" w:rsidRDefault="00355720" w:rsidP="00355720">
      <w:pPr>
        <w:spacing w:after="200" w:line="276" w:lineRule="auto"/>
        <w:rPr>
          <w:rFonts w:eastAsiaTheme="minorHAnsi"/>
          <w:sz w:val="28"/>
          <w:szCs w:val="28"/>
          <w:lang w:eastAsia="en-US"/>
        </w:rPr>
      </w:pPr>
      <w:r w:rsidRPr="00355720">
        <w:rPr>
          <w:rFonts w:eastAsiaTheme="minorHAnsi"/>
          <w:b/>
          <w:sz w:val="28"/>
          <w:szCs w:val="28"/>
          <w:lang w:eastAsia="en-US"/>
        </w:rPr>
        <w:t>Номинация:</w:t>
      </w:r>
      <w:r w:rsidRPr="00355720">
        <w:rPr>
          <w:rFonts w:eastAsiaTheme="minorHAnsi"/>
          <w:sz w:val="28"/>
          <w:szCs w:val="28"/>
          <w:lang w:eastAsia="en-US"/>
        </w:rPr>
        <w:t xml:space="preserve"> методика повышения качества образовательного процесса в творческих объединениях </w:t>
      </w:r>
    </w:p>
    <w:p w:rsidR="009A4B98" w:rsidRDefault="009A4B98" w:rsidP="009A4B98">
      <w:pPr>
        <w:spacing w:before="120" w:after="120"/>
        <w:ind w:firstLine="709"/>
        <w:jc w:val="center"/>
        <w:rPr>
          <w:b/>
          <w:sz w:val="28"/>
          <w:szCs w:val="28"/>
        </w:rPr>
      </w:pPr>
    </w:p>
    <w:p w:rsidR="009A4B98" w:rsidRDefault="009A4B98" w:rsidP="009A4B98">
      <w:pPr>
        <w:spacing w:before="120" w:after="120"/>
        <w:ind w:firstLine="709"/>
        <w:jc w:val="center"/>
        <w:rPr>
          <w:b/>
          <w:sz w:val="28"/>
          <w:szCs w:val="28"/>
        </w:rPr>
      </w:pPr>
    </w:p>
    <w:p w:rsidR="009A4B98" w:rsidRDefault="009A4B98" w:rsidP="009A4B98">
      <w:pPr>
        <w:spacing w:before="120" w:after="120"/>
        <w:ind w:firstLine="709"/>
        <w:jc w:val="center"/>
        <w:rPr>
          <w:b/>
          <w:sz w:val="28"/>
          <w:szCs w:val="28"/>
        </w:rPr>
      </w:pPr>
    </w:p>
    <w:p w:rsidR="009A4B98" w:rsidRDefault="009A4B98" w:rsidP="009A4B98">
      <w:pPr>
        <w:spacing w:before="120" w:after="120"/>
        <w:ind w:firstLine="709"/>
        <w:jc w:val="center"/>
        <w:rPr>
          <w:b/>
          <w:sz w:val="28"/>
          <w:szCs w:val="28"/>
        </w:rPr>
      </w:pPr>
    </w:p>
    <w:p w:rsidR="009A4B98" w:rsidRDefault="009A4B98" w:rsidP="009A4B98">
      <w:pPr>
        <w:spacing w:before="120" w:after="120"/>
        <w:ind w:firstLine="709"/>
        <w:jc w:val="center"/>
        <w:rPr>
          <w:b/>
          <w:sz w:val="28"/>
          <w:szCs w:val="28"/>
        </w:rPr>
      </w:pPr>
    </w:p>
    <w:p w:rsidR="009A4B98" w:rsidRDefault="009A4B98" w:rsidP="009A4B98">
      <w:pPr>
        <w:jc w:val="right"/>
      </w:pPr>
      <w:r w:rsidRPr="00827013">
        <w:rPr>
          <w:sz w:val="28"/>
        </w:rPr>
        <w:t>Составитель:</w:t>
      </w:r>
    </w:p>
    <w:p w:rsidR="009A4B98" w:rsidRPr="000A3418" w:rsidRDefault="009A4B98" w:rsidP="009A4B98">
      <w:pPr>
        <w:jc w:val="right"/>
      </w:pPr>
      <w:r w:rsidRPr="000A3418">
        <w:t>Х</w:t>
      </w:r>
      <w:r w:rsidRPr="000A3418">
        <w:rPr>
          <w:sz w:val="28"/>
        </w:rPr>
        <w:t>арченко Нина Петровна</w:t>
      </w:r>
    </w:p>
    <w:p w:rsidR="009A4B98" w:rsidRPr="00405645" w:rsidRDefault="009A4B98" w:rsidP="009A4B98">
      <w:pPr>
        <w:spacing w:before="120"/>
        <w:jc w:val="right"/>
        <w:rPr>
          <w:sz w:val="28"/>
          <w:szCs w:val="28"/>
          <w:lang w:eastAsia="en-US"/>
        </w:rPr>
      </w:pPr>
      <w:r w:rsidRPr="00827013">
        <w:tab/>
      </w:r>
      <w:r w:rsidRPr="00827013">
        <w:tab/>
      </w:r>
      <w:r w:rsidRPr="00827013">
        <w:tab/>
      </w:r>
      <w:r w:rsidRPr="00827013">
        <w:tab/>
      </w:r>
      <w:r w:rsidR="00C45115">
        <w:rPr>
          <w:noProof/>
        </w:rPr>
        <w:pict>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226.2pt;margin-top:21.55pt;width:244.95pt;height:.0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"/>
        </w:pict>
      </w:r>
      <w:r>
        <w:t>п</w:t>
      </w:r>
      <w:r w:rsidRPr="00405645">
        <w:rPr>
          <w:sz w:val="28"/>
          <w:szCs w:val="28"/>
          <w:lang w:eastAsia="en-US"/>
        </w:rPr>
        <w:t>едагог дополнительного образования</w:t>
      </w:r>
      <w:r w:rsidR="00C45115">
        <w:rPr>
          <w:noProof/>
        </w:rPr>
        <w:pict>
          <v:shape id="Прямая со стрелкой 1" o:spid="_x0000_s1027" type="#_x0000_t32" style="position:absolute;left:0;text-align:left;margin-left:226.2pt;margin-top:1.1pt;width:244.4pt;height:.0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"/>
        </w:pict>
      </w:r>
    </w:p>
    <w:p w:rsidR="009A4B98" w:rsidRPr="00827013" w:rsidRDefault="009A4B98" w:rsidP="009A4B98">
      <w:pPr>
        <w:jc w:val="right"/>
        <w:rPr>
          <w:sz w:val="20"/>
          <w:szCs w:val="20"/>
        </w:rPr>
      </w:pPr>
    </w:p>
    <w:p w:rsidR="009A4B98" w:rsidRPr="00827013" w:rsidRDefault="009A4B98" w:rsidP="009A4B98">
      <w:pPr>
        <w:jc w:val="both"/>
      </w:pPr>
      <w:r w:rsidRPr="00827013">
        <w:tab/>
      </w:r>
      <w:r w:rsidRPr="00827013">
        <w:tab/>
      </w:r>
      <w:r w:rsidRPr="00827013">
        <w:tab/>
      </w:r>
      <w:r w:rsidRPr="00827013">
        <w:tab/>
      </w:r>
      <w:r w:rsidRPr="00827013">
        <w:tab/>
      </w:r>
      <w:r w:rsidRPr="00827013">
        <w:tab/>
      </w:r>
      <w:r w:rsidRPr="00827013">
        <w:tab/>
      </w:r>
    </w:p>
    <w:p w:rsidR="009A4B98" w:rsidRDefault="009A4B98" w:rsidP="009A4B98">
      <w:pPr>
        <w:jc w:val="both"/>
      </w:pPr>
    </w:p>
    <w:p w:rsidR="009A4B98" w:rsidRDefault="009A4B98" w:rsidP="009A4B98">
      <w:pPr>
        <w:jc w:val="both"/>
      </w:pPr>
    </w:p>
    <w:p w:rsidR="009A4B98" w:rsidRDefault="009A4B98" w:rsidP="009A4B98">
      <w:pPr>
        <w:jc w:val="both"/>
      </w:pPr>
    </w:p>
    <w:p w:rsidR="009A4B98" w:rsidRDefault="009A4B98" w:rsidP="009A4B98">
      <w:pPr>
        <w:jc w:val="both"/>
      </w:pPr>
    </w:p>
    <w:p w:rsidR="009A4B98" w:rsidRDefault="009A4B98" w:rsidP="009A4B98">
      <w:pPr>
        <w:jc w:val="both"/>
      </w:pPr>
    </w:p>
    <w:p w:rsidR="007E08CA" w:rsidRDefault="007E08CA" w:rsidP="009A4B98">
      <w:pPr>
        <w:jc w:val="both"/>
      </w:pPr>
    </w:p>
    <w:p w:rsidR="007E08CA" w:rsidRPr="00827013" w:rsidRDefault="007E08CA" w:rsidP="009A4B98">
      <w:pPr>
        <w:jc w:val="both"/>
      </w:pPr>
    </w:p>
    <w:p w:rsidR="000A3418" w:rsidRDefault="009A4B98" w:rsidP="00355720">
      <w:pPr>
        <w:spacing w:line="360" w:lineRule="auto"/>
        <w:jc w:val="center"/>
        <w:rPr>
          <w:b/>
          <w:sz w:val="28"/>
          <w:szCs w:val="28"/>
        </w:rPr>
      </w:pPr>
      <w:r w:rsidRPr="00827013">
        <w:rPr>
          <w:b/>
          <w:sz w:val="28"/>
          <w:szCs w:val="28"/>
        </w:rPr>
        <w:t>г. Сочи</w:t>
      </w:r>
      <w:r w:rsidR="00C72688">
        <w:rPr>
          <w:b/>
          <w:sz w:val="28"/>
          <w:szCs w:val="28"/>
        </w:rPr>
        <w:t xml:space="preserve"> </w:t>
      </w:r>
      <w:r w:rsidRPr="00827013">
        <w:rPr>
          <w:b/>
          <w:sz w:val="28"/>
          <w:szCs w:val="28"/>
        </w:rPr>
        <w:t>20</w:t>
      </w:r>
      <w:r>
        <w:rPr>
          <w:b/>
          <w:sz w:val="28"/>
          <w:szCs w:val="28"/>
        </w:rPr>
        <w:t>17</w:t>
      </w:r>
    </w:p>
    <w:p w:rsidR="000A3418" w:rsidRDefault="000A3418" w:rsidP="009A4B98">
      <w:pPr>
        <w:pStyle w:val="a6"/>
        <w:jc w:val="center"/>
        <w:rPr>
          <w:b/>
          <w:sz w:val="28"/>
          <w:szCs w:val="28"/>
        </w:rPr>
      </w:pPr>
    </w:p>
    <w:p w:rsidR="009A4B98" w:rsidRDefault="009A4B98" w:rsidP="009A4B98">
      <w:pPr>
        <w:pStyle w:val="a6"/>
        <w:jc w:val="center"/>
        <w:rPr>
          <w:b/>
          <w:sz w:val="28"/>
          <w:szCs w:val="28"/>
        </w:rPr>
      </w:pPr>
      <w:r>
        <w:rPr>
          <w:b/>
          <w:sz w:val="28"/>
          <w:szCs w:val="28"/>
        </w:rPr>
        <w:lastRenderedPageBreak/>
        <w:t>Содержание</w:t>
      </w:r>
    </w:p>
    <w:p w:rsidR="00355720" w:rsidRDefault="00355720" w:rsidP="009A4B98">
      <w:pPr>
        <w:pStyle w:val="a6"/>
        <w:jc w:val="center"/>
        <w:rPr>
          <w:b/>
          <w:sz w:val="28"/>
          <w:szCs w:val="28"/>
        </w:rPr>
      </w:pPr>
    </w:p>
    <w:p w:rsidR="00355720" w:rsidRDefault="00355720" w:rsidP="009A4B98">
      <w:pPr>
        <w:pStyle w:val="a6"/>
        <w:jc w:val="center"/>
        <w:rPr>
          <w:b/>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807"/>
      </w:tblGrid>
      <w:tr w:rsidR="00355720" w:rsidRPr="00355720" w:rsidTr="00D17E28">
        <w:tc>
          <w:tcPr>
            <w:tcW w:w="8046" w:type="dxa"/>
          </w:tcPr>
          <w:p w:rsidR="00355720" w:rsidRPr="00355720" w:rsidRDefault="00355720" w:rsidP="00355720">
            <w:pPr>
              <w:rPr>
                <w:rFonts w:eastAsiaTheme="minorHAnsi"/>
                <w:sz w:val="24"/>
                <w:szCs w:val="24"/>
                <w:lang w:eastAsia="en-US"/>
              </w:rPr>
            </w:pPr>
            <w:r w:rsidRPr="00355720">
              <w:rPr>
                <w:rFonts w:eastAsiaTheme="minorHAnsi"/>
                <w:sz w:val="24"/>
                <w:szCs w:val="24"/>
                <w:lang w:eastAsia="en-US"/>
              </w:rPr>
              <w:t>1. Аннотация</w:t>
            </w:r>
          </w:p>
        </w:tc>
        <w:tc>
          <w:tcPr>
            <w:tcW w:w="1807" w:type="dxa"/>
          </w:tcPr>
          <w:p w:rsidR="00355720" w:rsidRPr="00355720" w:rsidRDefault="00355720" w:rsidP="00355720">
            <w:pPr>
              <w:rPr>
                <w:rFonts w:eastAsiaTheme="minorHAnsi"/>
                <w:sz w:val="24"/>
                <w:szCs w:val="24"/>
                <w:lang w:eastAsia="en-US"/>
              </w:rPr>
            </w:pPr>
            <w:r w:rsidRPr="00355720">
              <w:rPr>
                <w:rFonts w:eastAsiaTheme="minorHAnsi"/>
                <w:sz w:val="24"/>
                <w:szCs w:val="24"/>
                <w:lang w:eastAsia="en-US"/>
              </w:rPr>
              <w:t>3</w:t>
            </w:r>
          </w:p>
        </w:tc>
      </w:tr>
      <w:tr w:rsidR="00355720" w:rsidRPr="00355720" w:rsidTr="00D17E28">
        <w:tc>
          <w:tcPr>
            <w:tcW w:w="8046" w:type="dxa"/>
          </w:tcPr>
          <w:p w:rsidR="00355720" w:rsidRPr="00355720" w:rsidRDefault="00355720" w:rsidP="00355720">
            <w:pPr>
              <w:rPr>
                <w:rFonts w:eastAsiaTheme="minorHAnsi"/>
                <w:sz w:val="24"/>
                <w:szCs w:val="24"/>
                <w:lang w:eastAsia="en-US"/>
              </w:rPr>
            </w:pPr>
            <w:r w:rsidRPr="00355720">
              <w:rPr>
                <w:rFonts w:eastAsiaTheme="minorHAnsi"/>
                <w:sz w:val="24"/>
                <w:szCs w:val="24"/>
                <w:lang w:eastAsia="en-US"/>
              </w:rPr>
              <w:t>2. Введение</w:t>
            </w:r>
          </w:p>
        </w:tc>
        <w:tc>
          <w:tcPr>
            <w:tcW w:w="1807" w:type="dxa"/>
          </w:tcPr>
          <w:p w:rsidR="00355720" w:rsidRPr="00355720" w:rsidRDefault="00355720" w:rsidP="00355720">
            <w:pPr>
              <w:rPr>
                <w:rFonts w:eastAsiaTheme="minorHAnsi"/>
                <w:sz w:val="24"/>
                <w:szCs w:val="24"/>
                <w:lang w:eastAsia="en-US"/>
              </w:rPr>
            </w:pPr>
            <w:r w:rsidRPr="00355720">
              <w:rPr>
                <w:rFonts w:eastAsiaTheme="minorHAnsi"/>
                <w:sz w:val="24"/>
                <w:szCs w:val="24"/>
                <w:lang w:eastAsia="en-US"/>
              </w:rPr>
              <w:t>3-4</w:t>
            </w:r>
          </w:p>
        </w:tc>
      </w:tr>
      <w:tr w:rsidR="00355720" w:rsidRPr="00355720" w:rsidTr="00D17E28">
        <w:tc>
          <w:tcPr>
            <w:tcW w:w="8046" w:type="dxa"/>
          </w:tcPr>
          <w:p w:rsidR="00355720" w:rsidRPr="00355720" w:rsidRDefault="00355720" w:rsidP="00355720">
            <w:pPr>
              <w:rPr>
                <w:rFonts w:eastAsiaTheme="minorHAnsi"/>
                <w:sz w:val="24"/>
                <w:szCs w:val="24"/>
                <w:lang w:eastAsia="en-US"/>
              </w:rPr>
            </w:pPr>
            <w:r w:rsidRPr="00355720">
              <w:rPr>
                <w:rFonts w:eastAsiaTheme="minorHAnsi"/>
                <w:sz w:val="24"/>
                <w:szCs w:val="24"/>
                <w:lang w:eastAsia="en-US"/>
              </w:rPr>
              <w:t>3. Основная часть.</w:t>
            </w:r>
          </w:p>
          <w:p w:rsidR="00355720" w:rsidRPr="00355720" w:rsidRDefault="00355720" w:rsidP="00355720">
            <w:pPr>
              <w:ind w:right="283"/>
              <w:rPr>
                <w:sz w:val="24"/>
                <w:szCs w:val="24"/>
              </w:rPr>
            </w:pPr>
            <w:r w:rsidRPr="00355720">
              <w:rPr>
                <w:sz w:val="24"/>
                <w:szCs w:val="24"/>
              </w:rPr>
              <w:t xml:space="preserve">Методические  рекомендации по применению </w:t>
            </w:r>
          </w:p>
          <w:p w:rsidR="00355720" w:rsidRPr="00355720" w:rsidRDefault="00355720" w:rsidP="00355720">
            <w:pPr>
              <w:rPr>
                <w:rFonts w:eastAsiaTheme="minorHAnsi"/>
                <w:sz w:val="24"/>
                <w:szCs w:val="24"/>
                <w:lang w:eastAsia="en-US"/>
              </w:rPr>
            </w:pPr>
            <w:r w:rsidRPr="00355720">
              <w:rPr>
                <w:sz w:val="24"/>
                <w:szCs w:val="24"/>
              </w:rPr>
              <w:t>наглядных пособий</w:t>
            </w:r>
          </w:p>
        </w:tc>
        <w:tc>
          <w:tcPr>
            <w:tcW w:w="1807" w:type="dxa"/>
          </w:tcPr>
          <w:p w:rsidR="00355720" w:rsidRPr="00355720" w:rsidRDefault="00355720" w:rsidP="00355720">
            <w:pPr>
              <w:rPr>
                <w:rFonts w:eastAsiaTheme="minorHAnsi"/>
                <w:sz w:val="24"/>
                <w:szCs w:val="24"/>
                <w:lang w:eastAsia="en-US"/>
              </w:rPr>
            </w:pPr>
            <w:r>
              <w:rPr>
                <w:rFonts w:eastAsiaTheme="minorHAnsi"/>
                <w:sz w:val="24"/>
                <w:szCs w:val="24"/>
                <w:lang w:eastAsia="en-US"/>
              </w:rPr>
              <w:t>4-6</w:t>
            </w:r>
          </w:p>
        </w:tc>
      </w:tr>
      <w:tr w:rsidR="00355720" w:rsidRPr="00355720" w:rsidTr="00D17E28">
        <w:tc>
          <w:tcPr>
            <w:tcW w:w="8046" w:type="dxa"/>
          </w:tcPr>
          <w:p w:rsidR="00355720" w:rsidRPr="00355720" w:rsidRDefault="00355720" w:rsidP="00355720">
            <w:pPr>
              <w:rPr>
                <w:rFonts w:eastAsiaTheme="minorHAnsi"/>
                <w:sz w:val="24"/>
                <w:lang w:eastAsia="en-US"/>
              </w:rPr>
            </w:pPr>
            <w:r>
              <w:rPr>
                <w:rFonts w:eastAsiaTheme="minorHAnsi"/>
                <w:sz w:val="24"/>
                <w:lang w:eastAsia="en-US"/>
              </w:rPr>
              <w:t>Пособие № 1 «Строение голосового аппарата»</w:t>
            </w:r>
          </w:p>
        </w:tc>
        <w:tc>
          <w:tcPr>
            <w:tcW w:w="1807" w:type="dxa"/>
          </w:tcPr>
          <w:p w:rsidR="00355720" w:rsidRPr="00355720" w:rsidRDefault="00355720" w:rsidP="00355720">
            <w:pPr>
              <w:rPr>
                <w:rFonts w:eastAsiaTheme="minorHAnsi"/>
                <w:sz w:val="24"/>
                <w:lang w:eastAsia="en-US"/>
              </w:rPr>
            </w:pPr>
            <w:r w:rsidRPr="00355720">
              <w:rPr>
                <w:rFonts w:eastAsiaTheme="minorHAnsi"/>
                <w:sz w:val="24"/>
                <w:lang w:eastAsia="en-US"/>
              </w:rPr>
              <w:t>4-5</w:t>
            </w:r>
          </w:p>
        </w:tc>
      </w:tr>
      <w:tr w:rsidR="00355720" w:rsidRPr="00355720" w:rsidTr="00D17E28">
        <w:tc>
          <w:tcPr>
            <w:tcW w:w="8046" w:type="dxa"/>
          </w:tcPr>
          <w:p w:rsidR="00355720" w:rsidRDefault="00355720" w:rsidP="00355720">
            <w:pPr>
              <w:rPr>
                <w:rFonts w:eastAsiaTheme="minorHAnsi"/>
                <w:sz w:val="24"/>
                <w:lang w:eastAsia="en-US"/>
              </w:rPr>
            </w:pPr>
            <w:r>
              <w:rPr>
                <w:rFonts w:eastAsiaTheme="minorHAnsi"/>
                <w:sz w:val="24"/>
                <w:lang w:eastAsia="en-US"/>
              </w:rPr>
              <w:t>Пособие 2 «Позиции мягкого неба»</w:t>
            </w:r>
          </w:p>
          <w:p w:rsidR="00355720" w:rsidRDefault="00355720" w:rsidP="00355720">
            <w:pPr>
              <w:rPr>
                <w:rFonts w:eastAsiaTheme="minorHAnsi"/>
                <w:sz w:val="24"/>
                <w:lang w:eastAsia="en-US"/>
              </w:rPr>
            </w:pPr>
            <w:r>
              <w:rPr>
                <w:rFonts w:eastAsiaTheme="minorHAnsi"/>
                <w:sz w:val="24"/>
                <w:lang w:eastAsia="en-US"/>
              </w:rPr>
              <w:t>Пособие № 3 «3 положения ФГС»</w:t>
            </w:r>
          </w:p>
          <w:p w:rsidR="00355720" w:rsidRPr="00355720" w:rsidRDefault="00355720" w:rsidP="00355720">
            <w:pPr>
              <w:rPr>
                <w:rFonts w:eastAsiaTheme="minorHAnsi"/>
                <w:b/>
                <w:lang w:eastAsia="en-US"/>
              </w:rPr>
            </w:pPr>
            <w:r>
              <w:rPr>
                <w:rFonts w:eastAsiaTheme="minorHAnsi"/>
                <w:sz w:val="24"/>
                <w:lang w:eastAsia="en-US"/>
              </w:rPr>
              <w:t>Пособие № 4</w:t>
            </w:r>
            <w:r w:rsidRPr="00355720">
              <w:rPr>
                <w:rFonts w:eastAsiaTheme="minorHAnsi"/>
                <w:b/>
                <w:lang w:eastAsia="en-US"/>
              </w:rPr>
              <w:t>«</w:t>
            </w:r>
            <w:r w:rsidRPr="00355720">
              <w:rPr>
                <w:rFonts w:eastAsiaTheme="minorHAnsi"/>
                <w:lang w:eastAsia="en-US"/>
              </w:rPr>
              <w:t>Мышцы костно-абдоминального дыхания</w:t>
            </w:r>
            <w:r w:rsidRPr="00355720">
              <w:rPr>
                <w:rFonts w:eastAsiaTheme="minorHAnsi"/>
                <w:b/>
                <w:lang w:eastAsia="en-US"/>
              </w:rPr>
              <w:t xml:space="preserve">» </w:t>
            </w:r>
          </w:p>
          <w:p w:rsidR="00355720" w:rsidRPr="00355720" w:rsidRDefault="00355720" w:rsidP="00355720">
            <w:pPr>
              <w:rPr>
                <w:rFonts w:eastAsiaTheme="minorHAnsi"/>
                <w:sz w:val="24"/>
                <w:lang w:eastAsia="en-US"/>
              </w:rPr>
            </w:pPr>
            <w:r>
              <w:rPr>
                <w:rFonts w:eastAsiaTheme="minorHAnsi"/>
                <w:sz w:val="24"/>
                <w:lang w:eastAsia="en-US"/>
              </w:rPr>
              <w:t>Пособие № 5 «Согласные в пении»</w:t>
            </w:r>
          </w:p>
        </w:tc>
        <w:tc>
          <w:tcPr>
            <w:tcW w:w="1807" w:type="dxa"/>
          </w:tcPr>
          <w:p w:rsidR="00355720" w:rsidRPr="00355720" w:rsidRDefault="00355720" w:rsidP="00355720">
            <w:pPr>
              <w:rPr>
                <w:rFonts w:eastAsiaTheme="minorHAnsi"/>
                <w:sz w:val="24"/>
                <w:lang w:eastAsia="en-US"/>
              </w:rPr>
            </w:pPr>
            <w:r w:rsidRPr="00355720">
              <w:rPr>
                <w:rFonts w:eastAsiaTheme="minorHAnsi"/>
                <w:sz w:val="24"/>
                <w:lang w:eastAsia="en-US"/>
              </w:rPr>
              <w:t>6</w:t>
            </w:r>
          </w:p>
        </w:tc>
      </w:tr>
      <w:tr w:rsidR="00355720" w:rsidRPr="00355720" w:rsidTr="00D17E28">
        <w:tc>
          <w:tcPr>
            <w:tcW w:w="8046" w:type="dxa"/>
          </w:tcPr>
          <w:p w:rsidR="00355720" w:rsidRPr="00355720" w:rsidRDefault="00355720" w:rsidP="00581A79">
            <w:pPr>
              <w:rPr>
                <w:rFonts w:eastAsiaTheme="minorHAnsi"/>
                <w:szCs w:val="28"/>
                <w:lang w:eastAsia="en-US"/>
              </w:rPr>
            </w:pPr>
            <w:r w:rsidRPr="00355720">
              <w:rPr>
                <w:rFonts w:eastAsiaTheme="minorHAnsi"/>
                <w:szCs w:val="28"/>
                <w:lang w:eastAsia="en-US"/>
              </w:rPr>
              <w:t xml:space="preserve">4. Заключение          </w:t>
            </w:r>
          </w:p>
          <w:p w:rsidR="00355720" w:rsidRPr="00355720" w:rsidRDefault="00355720" w:rsidP="00581A79">
            <w:pPr>
              <w:rPr>
                <w:rFonts w:eastAsiaTheme="minorHAnsi"/>
                <w:szCs w:val="28"/>
                <w:lang w:eastAsia="en-US"/>
              </w:rPr>
            </w:pPr>
          </w:p>
        </w:tc>
        <w:tc>
          <w:tcPr>
            <w:tcW w:w="1807" w:type="dxa"/>
          </w:tcPr>
          <w:p w:rsidR="00355720" w:rsidRPr="00355720" w:rsidRDefault="00355720" w:rsidP="00355720">
            <w:pPr>
              <w:rPr>
                <w:rFonts w:eastAsiaTheme="minorHAnsi"/>
                <w:sz w:val="24"/>
                <w:lang w:eastAsia="en-US"/>
              </w:rPr>
            </w:pPr>
            <w:r>
              <w:rPr>
                <w:rFonts w:eastAsiaTheme="minorHAnsi"/>
                <w:sz w:val="24"/>
                <w:lang w:eastAsia="en-US"/>
              </w:rPr>
              <w:t>7</w:t>
            </w:r>
          </w:p>
        </w:tc>
      </w:tr>
      <w:tr w:rsidR="00355720" w:rsidRPr="00355720" w:rsidTr="00D17E28">
        <w:tc>
          <w:tcPr>
            <w:tcW w:w="8046" w:type="dxa"/>
          </w:tcPr>
          <w:p w:rsidR="00355720" w:rsidRPr="00355720" w:rsidRDefault="00355720" w:rsidP="00581A79">
            <w:pPr>
              <w:rPr>
                <w:rFonts w:eastAsiaTheme="minorHAnsi"/>
                <w:szCs w:val="28"/>
                <w:lang w:eastAsia="en-US"/>
              </w:rPr>
            </w:pPr>
            <w:r w:rsidRPr="00355720">
              <w:rPr>
                <w:rFonts w:eastAsiaTheme="minorHAnsi"/>
                <w:noProof/>
                <w:szCs w:val="28"/>
                <w:lang w:eastAsia="en-US"/>
              </w:rPr>
              <w:t>5. Использованная литература</w:t>
            </w:r>
          </w:p>
        </w:tc>
        <w:tc>
          <w:tcPr>
            <w:tcW w:w="1807" w:type="dxa"/>
          </w:tcPr>
          <w:p w:rsidR="00355720" w:rsidRPr="00355720" w:rsidRDefault="00DD1E22" w:rsidP="00355720">
            <w:pPr>
              <w:rPr>
                <w:rFonts w:eastAsiaTheme="minorHAnsi"/>
                <w:sz w:val="24"/>
                <w:lang w:eastAsia="en-US"/>
              </w:rPr>
            </w:pPr>
            <w:r>
              <w:rPr>
                <w:rFonts w:eastAsiaTheme="minorHAnsi"/>
                <w:sz w:val="24"/>
                <w:lang w:eastAsia="en-US"/>
              </w:rPr>
              <w:t xml:space="preserve">  7</w:t>
            </w:r>
          </w:p>
        </w:tc>
      </w:tr>
      <w:tr w:rsidR="00355720" w:rsidRPr="00355720" w:rsidTr="00D17E28">
        <w:tc>
          <w:tcPr>
            <w:tcW w:w="8046" w:type="dxa"/>
          </w:tcPr>
          <w:p w:rsidR="00355720" w:rsidRPr="00355720" w:rsidRDefault="00355720" w:rsidP="00581A79">
            <w:pPr>
              <w:rPr>
                <w:rFonts w:eastAsiaTheme="minorHAnsi"/>
                <w:szCs w:val="28"/>
                <w:lang w:eastAsia="en-US"/>
              </w:rPr>
            </w:pPr>
            <w:r w:rsidRPr="00355720">
              <w:rPr>
                <w:rFonts w:eastAsiaTheme="minorHAnsi"/>
                <w:szCs w:val="28"/>
                <w:lang w:eastAsia="en-US"/>
              </w:rPr>
              <w:t>6. Приложение</w:t>
            </w:r>
          </w:p>
        </w:tc>
        <w:tc>
          <w:tcPr>
            <w:tcW w:w="1807" w:type="dxa"/>
          </w:tcPr>
          <w:p w:rsidR="00355720" w:rsidRPr="00355720" w:rsidRDefault="00DD1E22" w:rsidP="00355720">
            <w:pPr>
              <w:rPr>
                <w:rFonts w:eastAsiaTheme="minorHAnsi"/>
                <w:sz w:val="24"/>
                <w:lang w:eastAsia="en-US"/>
              </w:rPr>
            </w:pPr>
            <w:r>
              <w:rPr>
                <w:rFonts w:eastAsiaTheme="minorHAnsi"/>
                <w:sz w:val="24"/>
                <w:lang w:eastAsia="en-US"/>
              </w:rPr>
              <w:t xml:space="preserve">  8</w:t>
            </w:r>
          </w:p>
        </w:tc>
      </w:tr>
      <w:tr w:rsidR="00355720" w:rsidRPr="00355720" w:rsidTr="00D17E28">
        <w:tc>
          <w:tcPr>
            <w:tcW w:w="8046" w:type="dxa"/>
          </w:tcPr>
          <w:p w:rsidR="00355720" w:rsidRPr="00355720" w:rsidRDefault="00355720" w:rsidP="00355720">
            <w:pPr>
              <w:rPr>
                <w:rFonts w:eastAsiaTheme="minorHAnsi"/>
                <w:szCs w:val="28"/>
                <w:lang w:eastAsia="en-US"/>
              </w:rPr>
            </w:pPr>
          </w:p>
        </w:tc>
        <w:tc>
          <w:tcPr>
            <w:tcW w:w="1807" w:type="dxa"/>
          </w:tcPr>
          <w:p w:rsidR="00355720" w:rsidRPr="00355720" w:rsidRDefault="00355720" w:rsidP="00355720">
            <w:pPr>
              <w:rPr>
                <w:rFonts w:eastAsiaTheme="minorHAnsi"/>
                <w:sz w:val="24"/>
                <w:lang w:eastAsia="en-US"/>
              </w:rPr>
            </w:pPr>
          </w:p>
        </w:tc>
      </w:tr>
      <w:tr w:rsidR="00355720" w:rsidRPr="00355720" w:rsidTr="00D17E28">
        <w:tc>
          <w:tcPr>
            <w:tcW w:w="8046" w:type="dxa"/>
          </w:tcPr>
          <w:p w:rsidR="00355720" w:rsidRPr="00355720" w:rsidRDefault="00355720" w:rsidP="00355720">
            <w:pPr>
              <w:rPr>
                <w:rFonts w:eastAsiaTheme="minorHAnsi"/>
                <w:szCs w:val="28"/>
                <w:lang w:eastAsia="en-US"/>
              </w:rPr>
            </w:pPr>
          </w:p>
        </w:tc>
        <w:tc>
          <w:tcPr>
            <w:tcW w:w="1807" w:type="dxa"/>
          </w:tcPr>
          <w:p w:rsidR="00355720" w:rsidRPr="00355720" w:rsidRDefault="00355720" w:rsidP="00355720">
            <w:pPr>
              <w:rPr>
                <w:rFonts w:eastAsiaTheme="minorHAnsi"/>
                <w:sz w:val="24"/>
                <w:lang w:eastAsia="en-US"/>
              </w:rPr>
            </w:pPr>
          </w:p>
        </w:tc>
      </w:tr>
      <w:tr w:rsidR="00355720" w:rsidRPr="00355720" w:rsidTr="00D17E28">
        <w:tc>
          <w:tcPr>
            <w:tcW w:w="8046" w:type="dxa"/>
          </w:tcPr>
          <w:p w:rsidR="00355720" w:rsidRPr="00355720" w:rsidRDefault="00355720" w:rsidP="00355720">
            <w:pPr>
              <w:rPr>
                <w:rFonts w:eastAsiaTheme="minorHAnsi"/>
                <w:szCs w:val="28"/>
                <w:lang w:eastAsia="en-US"/>
              </w:rPr>
            </w:pPr>
          </w:p>
        </w:tc>
        <w:tc>
          <w:tcPr>
            <w:tcW w:w="1807" w:type="dxa"/>
          </w:tcPr>
          <w:p w:rsidR="00355720" w:rsidRPr="00355720" w:rsidRDefault="00355720" w:rsidP="00355720">
            <w:pPr>
              <w:rPr>
                <w:rFonts w:eastAsiaTheme="minorHAnsi"/>
                <w:sz w:val="24"/>
                <w:lang w:eastAsia="en-US"/>
              </w:rPr>
            </w:pPr>
          </w:p>
        </w:tc>
      </w:tr>
    </w:tbl>
    <w:p w:rsidR="00355720" w:rsidRPr="00355720" w:rsidRDefault="00355720" w:rsidP="00355720">
      <w:pPr>
        <w:jc w:val="center"/>
        <w:rPr>
          <w:rFonts w:eastAsiaTheme="minorHAnsi"/>
          <w:b/>
          <w:sz w:val="28"/>
          <w:szCs w:val="28"/>
          <w:lang w:eastAsia="en-US"/>
        </w:rPr>
      </w:pPr>
    </w:p>
    <w:p w:rsidR="00355720" w:rsidRDefault="00355720" w:rsidP="009A4B98">
      <w:pPr>
        <w:pStyle w:val="a6"/>
        <w:jc w:val="center"/>
        <w:rPr>
          <w:b/>
          <w:sz w:val="28"/>
          <w:szCs w:val="28"/>
        </w:rPr>
      </w:pPr>
    </w:p>
    <w:p w:rsidR="00355720" w:rsidRDefault="00355720" w:rsidP="009A4B98">
      <w:pPr>
        <w:pStyle w:val="a6"/>
        <w:jc w:val="center"/>
        <w:rPr>
          <w:b/>
          <w:sz w:val="28"/>
          <w:szCs w:val="28"/>
        </w:rPr>
      </w:pPr>
    </w:p>
    <w:p w:rsidR="00355720" w:rsidRDefault="00355720" w:rsidP="009A4B98">
      <w:pPr>
        <w:pStyle w:val="a6"/>
        <w:jc w:val="center"/>
        <w:rPr>
          <w:b/>
          <w:sz w:val="28"/>
          <w:szCs w:val="28"/>
        </w:rPr>
      </w:pPr>
    </w:p>
    <w:p w:rsidR="009A4B98" w:rsidRDefault="009A4B98" w:rsidP="009A4B98">
      <w:pPr>
        <w:pStyle w:val="a6"/>
        <w:jc w:val="center"/>
        <w:rPr>
          <w:b/>
          <w:sz w:val="28"/>
          <w:szCs w:val="28"/>
        </w:rPr>
      </w:pPr>
    </w:p>
    <w:p w:rsidR="009A4B98" w:rsidRDefault="009A4B98" w:rsidP="009A4B98">
      <w:pPr>
        <w:pStyle w:val="a6"/>
        <w:ind w:left="360"/>
        <w:rPr>
          <w:b/>
          <w:sz w:val="28"/>
          <w:szCs w:val="28"/>
        </w:rPr>
      </w:pPr>
    </w:p>
    <w:p w:rsidR="009A4B98" w:rsidRDefault="009A4B98" w:rsidP="009A4B98">
      <w:pPr>
        <w:pStyle w:val="a6"/>
        <w:ind w:left="360"/>
        <w:rPr>
          <w:b/>
          <w:sz w:val="28"/>
          <w:szCs w:val="28"/>
        </w:rPr>
      </w:pPr>
    </w:p>
    <w:p w:rsidR="009A4B98" w:rsidRDefault="009A4B98" w:rsidP="009A4B98">
      <w:pPr>
        <w:pStyle w:val="a6"/>
        <w:ind w:left="360"/>
        <w:rPr>
          <w:b/>
          <w:sz w:val="28"/>
          <w:szCs w:val="28"/>
        </w:rPr>
      </w:pPr>
    </w:p>
    <w:p w:rsidR="009A4B98" w:rsidRDefault="009A4B98" w:rsidP="009A4B98">
      <w:pPr>
        <w:pStyle w:val="a6"/>
        <w:ind w:left="360"/>
        <w:rPr>
          <w:b/>
          <w:sz w:val="28"/>
          <w:szCs w:val="28"/>
        </w:rPr>
      </w:pPr>
    </w:p>
    <w:p w:rsidR="009A4B98" w:rsidRDefault="009A4B98" w:rsidP="009A4B98">
      <w:pPr>
        <w:pStyle w:val="a6"/>
        <w:ind w:left="360"/>
        <w:rPr>
          <w:b/>
          <w:sz w:val="28"/>
          <w:szCs w:val="28"/>
        </w:rPr>
      </w:pPr>
    </w:p>
    <w:p w:rsidR="009A4B98" w:rsidRDefault="009A4B98" w:rsidP="009A4B98">
      <w:pPr>
        <w:pStyle w:val="a6"/>
        <w:ind w:left="360"/>
        <w:rPr>
          <w:b/>
          <w:sz w:val="28"/>
          <w:szCs w:val="28"/>
        </w:rPr>
      </w:pPr>
    </w:p>
    <w:p w:rsidR="009A4B98" w:rsidRDefault="009A4B98" w:rsidP="009A4B98">
      <w:pPr>
        <w:pStyle w:val="a6"/>
        <w:ind w:left="360"/>
        <w:rPr>
          <w:b/>
          <w:sz w:val="28"/>
          <w:szCs w:val="28"/>
        </w:rPr>
      </w:pPr>
    </w:p>
    <w:p w:rsidR="009A4B98" w:rsidRDefault="009A4B98" w:rsidP="009A4B98">
      <w:pPr>
        <w:pStyle w:val="a6"/>
        <w:ind w:left="360"/>
        <w:rPr>
          <w:b/>
          <w:sz w:val="28"/>
          <w:szCs w:val="28"/>
        </w:rPr>
      </w:pPr>
    </w:p>
    <w:p w:rsidR="009A4B98" w:rsidRDefault="009A4B98" w:rsidP="009A4B98">
      <w:pPr>
        <w:pStyle w:val="a6"/>
        <w:ind w:left="360"/>
        <w:rPr>
          <w:b/>
          <w:sz w:val="28"/>
          <w:szCs w:val="28"/>
        </w:rPr>
      </w:pPr>
    </w:p>
    <w:p w:rsidR="009A4B98" w:rsidRDefault="009A4B98" w:rsidP="009A4B98">
      <w:pPr>
        <w:pStyle w:val="a6"/>
        <w:ind w:left="360"/>
        <w:rPr>
          <w:b/>
          <w:sz w:val="28"/>
          <w:szCs w:val="28"/>
        </w:rPr>
      </w:pPr>
    </w:p>
    <w:p w:rsidR="009A4B98" w:rsidRDefault="009A4B98" w:rsidP="009A4B98">
      <w:pPr>
        <w:pStyle w:val="a6"/>
        <w:ind w:left="360"/>
        <w:rPr>
          <w:b/>
          <w:sz w:val="28"/>
          <w:szCs w:val="28"/>
        </w:rPr>
      </w:pPr>
    </w:p>
    <w:p w:rsidR="009A4B98" w:rsidRDefault="009A4B98" w:rsidP="009A4B98">
      <w:pPr>
        <w:pStyle w:val="a6"/>
        <w:ind w:left="360"/>
        <w:rPr>
          <w:b/>
          <w:sz w:val="28"/>
          <w:szCs w:val="28"/>
        </w:rPr>
      </w:pPr>
    </w:p>
    <w:p w:rsidR="009A4B98" w:rsidRDefault="009A4B98" w:rsidP="009A4B98">
      <w:pPr>
        <w:pStyle w:val="a6"/>
        <w:ind w:left="360"/>
        <w:rPr>
          <w:b/>
          <w:sz w:val="28"/>
          <w:szCs w:val="28"/>
        </w:rPr>
      </w:pPr>
    </w:p>
    <w:p w:rsidR="009A4B98" w:rsidRDefault="009A4B98" w:rsidP="009A4B98">
      <w:pPr>
        <w:pStyle w:val="a6"/>
        <w:ind w:left="360"/>
        <w:rPr>
          <w:b/>
          <w:sz w:val="28"/>
          <w:szCs w:val="28"/>
        </w:rPr>
      </w:pPr>
    </w:p>
    <w:p w:rsidR="009A4B98" w:rsidRDefault="009A4B98" w:rsidP="009A4B98">
      <w:pPr>
        <w:pStyle w:val="a6"/>
        <w:ind w:left="360"/>
        <w:rPr>
          <w:b/>
          <w:sz w:val="28"/>
          <w:szCs w:val="28"/>
        </w:rPr>
      </w:pPr>
    </w:p>
    <w:p w:rsidR="009A4B98" w:rsidRDefault="009A4B98" w:rsidP="009A4B98">
      <w:pPr>
        <w:pStyle w:val="a6"/>
        <w:ind w:left="360"/>
        <w:rPr>
          <w:b/>
          <w:sz w:val="28"/>
          <w:szCs w:val="28"/>
        </w:rPr>
      </w:pPr>
    </w:p>
    <w:p w:rsidR="009A4B98" w:rsidRDefault="009A4B98" w:rsidP="009A4B98">
      <w:pPr>
        <w:pStyle w:val="a6"/>
        <w:ind w:left="360"/>
        <w:rPr>
          <w:b/>
          <w:sz w:val="28"/>
          <w:szCs w:val="28"/>
        </w:rPr>
      </w:pPr>
    </w:p>
    <w:p w:rsidR="009A4B98" w:rsidRDefault="009A4B98">
      <w:pPr>
        <w:rPr>
          <w:b/>
          <w:sz w:val="28"/>
          <w:szCs w:val="28"/>
        </w:rPr>
      </w:pPr>
    </w:p>
    <w:p w:rsidR="00DD1E22" w:rsidRDefault="00DD1E22">
      <w:pPr>
        <w:rPr>
          <w:b/>
          <w:sz w:val="28"/>
          <w:szCs w:val="28"/>
        </w:rPr>
      </w:pPr>
    </w:p>
    <w:p w:rsidR="00DD1E22" w:rsidRDefault="00DD1E22">
      <w:pPr>
        <w:rPr>
          <w:b/>
          <w:sz w:val="28"/>
          <w:szCs w:val="28"/>
        </w:rPr>
      </w:pPr>
    </w:p>
    <w:p w:rsidR="00DD1E22" w:rsidRDefault="00DD1E22">
      <w:pPr>
        <w:rPr>
          <w:b/>
          <w:sz w:val="28"/>
          <w:szCs w:val="28"/>
        </w:rPr>
      </w:pPr>
    </w:p>
    <w:p w:rsidR="00DD1E22" w:rsidRDefault="00DD1E22">
      <w:pPr>
        <w:rPr>
          <w:b/>
          <w:sz w:val="28"/>
          <w:szCs w:val="28"/>
        </w:rPr>
      </w:pPr>
    </w:p>
    <w:p w:rsidR="00DD1E22" w:rsidRDefault="00DD1E22">
      <w:pPr>
        <w:rPr>
          <w:b/>
          <w:sz w:val="28"/>
          <w:szCs w:val="28"/>
        </w:rPr>
      </w:pPr>
    </w:p>
    <w:p w:rsidR="00355720" w:rsidRDefault="00355720"/>
    <w:p w:rsidR="009A4B98" w:rsidRPr="006A5489" w:rsidRDefault="009A4B98" w:rsidP="000A3418">
      <w:pPr>
        <w:pStyle w:val="a6"/>
        <w:numPr>
          <w:ilvl w:val="0"/>
          <w:numId w:val="5"/>
        </w:numPr>
        <w:jc w:val="both"/>
        <w:rPr>
          <w:b/>
          <w:sz w:val="28"/>
          <w:szCs w:val="28"/>
        </w:rPr>
      </w:pPr>
      <w:r w:rsidRPr="006A5489">
        <w:rPr>
          <w:b/>
          <w:sz w:val="28"/>
          <w:szCs w:val="28"/>
        </w:rPr>
        <w:t>Аннотация</w:t>
      </w:r>
    </w:p>
    <w:p w:rsidR="009A4B98" w:rsidRPr="006A5489" w:rsidRDefault="009A4B98" w:rsidP="000A3418">
      <w:pPr>
        <w:pStyle w:val="a6"/>
        <w:jc w:val="both"/>
        <w:rPr>
          <w:b/>
          <w:sz w:val="28"/>
          <w:szCs w:val="28"/>
        </w:rPr>
      </w:pPr>
    </w:p>
    <w:p w:rsidR="009A4B98" w:rsidRPr="00A13E66" w:rsidRDefault="009A4B98" w:rsidP="000A3418">
      <w:pPr>
        <w:pStyle w:val="a6"/>
        <w:ind w:firstLine="709"/>
        <w:jc w:val="both"/>
        <w:rPr>
          <w:sz w:val="28"/>
          <w:szCs w:val="28"/>
        </w:rPr>
      </w:pPr>
      <w:r w:rsidRPr="006A5489">
        <w:rPr>
          <w:sz w:val="28"/>
          <w:szCs w:val="28"/>
        </w:rPr>
        <w:t xml:space="preserve">Методическая разработка содержит материалы и рекомендации, подготовленные с учетом современного подхода к дополнительному образованию детей. </w:t>
      </w:r>
      <w:r w:rsidR="007443CC" w:rsidRPr="006A5489">
        <w:rPr>
          <w:sz w:val="28"/>
          <w:szCs w:val="28"/>
        </w:rPr>
        <w:t xml:space="preserve">В </w:t>
      </w:r>
      <w:r w:rsidR="007443CC">
        <w:rPr>
          <w:sz w:val="28"/>
          <w:szCs w:val="28"/>
        </w:rPr>
        <w:t>ней</w:t>
      </w:r>
      <w:r w:rsidR="007443CC" w:rsidRPr="006A5489">
        <w:rPr>
          <w:sz w:val="28"/>
          <w:szCs w:val="28"/>
        </w:rPr>
        <w:t xml:space="preserve"> представлены </w:t>
      </w:r>
      <w:r w:rsidR="007443CC">
        <w:rPr>
          <w:sz w:val="28"/>
          <w:szCs w:val="28"/>
        </w:rPr>
        <w:t>наглядные пособия для обучения эстрадному вокалу</w:t>
      </w:r>
      <w:r w:rsidR="007443CC" w:rsidRPr="00A6696A">
        <w:rPr>
          <w:sz w:val="28"/>
          <w:szCs w:val="28"/>
        </w:rPr>
        <w:t>,</w:t>
      </w:r>
      <w:r w:rsidR="007443CC" w:rsidRPr="00A6696A">
        <w:rPr>
          <w:bCs/>
          <w:sz w:val="28"/>
          <w:szCs w:val="28"/>
        </w:rPr>
        <w:t xml:space="preserve"> основанному на прогрессивном методе  воспитания голоса </w:t>
      </w:r>
      <w:r w:rsidR="007443CC" w:rsidRPr="00A6696A">
        <w:rPr>
          <w:bCs/>
          <w:sz w:val="28"/>
          <w:szCs w:val="28"/>
          <w:lang w:val="en-US"/>
        </w:rPr>
        <w:t>EVT</w:t>
      </w:r>
      <w:r w:rsidR="007443CC">
        <w:rPr>
          <w:sz w:val="28"/>
          <w:szCs w:val="28"/>
        </w:rPr>
        <w:t xml:space="preserve">. Также </w:t>
      </w:r>
      <w:r w:rsidR="007443CC" w:rsidRPr="006A5489">
        <w:rPr>
          <w:sz w:val="28"/>
          <w:szCs w:val="28"/>
        </w:rPr>
        <w:t>классифицируются области применения, цели, задачи, содержание и прогнозируемый результат их использования.</w:t>
      </w:r>
      <w:r w:rsidR="007443CC">
        <w:rPr>
          <w:sz w:val="28"/>
          <w:szCs w:val="28"/>
        </w:rPr>
        <w:t xml:space="preserve"> Эти</w:t>
      </w:r>
      <w:r w:rsidR="00C72688">
        <w:rPr>
          <w:sz w:val="28"/>
          <w:szCs w:val="28"/>
        </w:rPr>
        <w:t xml:space="preserve"> </w:t>
      </w:r>
      <w:r w:rsidR="002A358B">
        <w:rPr>
          <w:sz w:val="28"/>
          <w:szCs w:val="28"/>
        </w:rPr>
        <w:t xml:space="preserve">наглядные пособия </w:t>
      </w:r>
      <w:r>
        <w:rPr>
          <w:sz w:val="28"/>
          <w:szCs w:val="28"/>
        </w:rPr>
        <w:t xml:space="preserve">отражают современные знания </w:t>
      </w:r>
      <w:r w:rsidR="002A358B">
        <w:rPr>
          <w:sz w:val="28"/>
          <w:szCs w:val="28"/>
        </w:rPr>
        <w:t xml:space="preserve">о </w:t>
      </w:r>
      <w:r>
        <w:rPr>
          <w:sz w:val="28"/>
          <w:szCs w:val="28"/>
        </w:rPr>
        <w:t>голосово</w:t>
      </w:r>
      <w:r w:rsidR="002A358B">
        <w:rPr>
          <w:sz w:val="28"/>
          <w:szCs w:val="28"/>
        </w:rPr>
        <w:t>м</w:t>
      </w:r>
      <w:r>
        <w:rPr>
          <w:sz w:val="28"/>
          <w:szCs w:val="28"/>
        </w:rPr>
        <w:t xml:space="preserve"> аппарат</w:t>
      </w:r>
      <w:r w:rsidR="002A358B">
        <w:rPr>
          <w:sz w:val="28"/>
          <w:szCs w:val="28"/>
        </w:rPr>
        <w:t>е</w:t>
      </w:r>
      <w:r w:rsidR="00C72688">
        <w:rPr>
          <w:sz w:val="28"/>
          <w:szCs w:val="28"/>
        </w:rPr>
        <w:t xml:space="preserve"> </w:t>
      </w:r>
      <w:r w:rsidRPr="00A6696A">
        <w:rPr>
          <w:bCs/>
          <w:sz w:val="28"/>
          <w:szCs w:val="28"/>
        </w:rPr>
        <w:t>в соответствии с новейшими научно-медицинскими исследованиями в области фониатрии</w:t>
      </w:r>
      <w:r>
        <w:rPr>
          <w:bCs/>
        </w:rPr>
        <w:t xml:space="preserve">. </w:t>
      </w:r>
      <w:r w:rsidR="00A13E66" w:rsidRPr="00A13E66">
        <w:rPr>
          <w:bCs/>
          <w:sz w:val="28"/>
          <w:szCs w:val="28"/>
        </w:rPr>
        <w:t>Представленные в методической работе материалы активно используются мною на занятиях и успешно помогают в работе с голосовым аппаратом учащихся.</w:t>
      </w:r>
    </w:p>
    <w:p w:rsidR="009A4B98" w:rsidRDefault="009A4B98" w:rsidP="000A3418">
      <w:pPr>
        <w:ind w:firstLine="709"/>
        <w:jc w:val="both"/>
        <w:rPr>
          <w:sz w:val="28"/>
          <w:szCs w:val="28"/>
        </w:rPr>
      </w:pPr>
      <w:r w:rsidRPr="006A5489">
        <w:rPr>
          <w:sz w:val="28"/>
          <w:szCs w:val="28"/>
        </w:rPr>
        <w:t xml:space="preserve">Материалы методической разработки ориентированы на их практическое использование педагогами </w:t>
      </w:r>
      <w:r>
        <w:rPr>
          <w:sz w:val="28"/>
          <w:szCs w:val="28"/>
        </w:rPr>
        <w:t xml:space="preserve">эстрадного вокала </w:t>
      </w:r>
      <w:r w:rsidRPr="006A5489">
        <w:rPr>
          <w:sz w:val="28"/>
          <w:szCs w:val="28"/>
        </w:rPr>
        <w:t>системы дополнительного образования детей в процессе учебной деятельности детского объединения образовательного учреждения любого типа.</w:t>
      </w:r>
    </w:p>
    <w:p w:rsidR="002928F5" w:rsidRDefault="002928F5" w:rsidP="000A3418">
      <w:pPr>
        <w:ind w:firstLine="709"/>
        <w:jc w:val="both"/>
        <w:rPr>
          <w:sz w:val="28"/>
          <w:szCs w:val="28"/>
        </w:rPr>
      </w:pPr>
    </w:p>
    <w:p w:rsidR="009A4B98" w:rsidRPr="006A5489" w:rsidRDefault="009A4B98" w:rsidP="002928F5">
      <w:pPr>
        <w:pStyle w:val="a6"/>
        <w:ind w:left="360"/>
        <w:jc w:val="both"/>
        <w:rPr>
          <w:b/>
          <w:sz w:val="28"/>
          <w:szCs w:val="28"/>
        </w:rPr>
      </w:pPr>
      <w:r w:rsidRPr="000A3418">
        <w:rPr>
          <w:b/>
          <w:i/>
          <w:sz w:val="28"/>
          <w:szCs w:val="28"/>
        </w:rPr>
        <w:t>Перспектива применения</w:t>
      </w:r>
    </w:p>
    <w:p w:rsidR="009A4B98" w:rsidRPr="006A5489" w:rsidRDefault="009A4B98" w:rsidP="000A3418">
      <w:pPr>
        <w:pStyle w:val="a6"/>
        <w:jc w:val="both"/>
        <w:rPr>
          <w:sz w:val="28"/>
          <w:szCs w:val="28"/>
        </w:rPr>
      </w:pPr>
      <w:r>
        <w:rPr>
          <w:sz w:val="28"/>
          <w:szCs w:val="28"/>
        </w:rPr>
        <w:t>Наглядные пособия</w:t>
      </w:r>
      <w:r w:rsidR="00C72688">
        <w:rPr>
          <w:sz w:val="28"/>
          <w:szCs w:val="28"/>
        </w:rPr>
        <w:t xml:space="preserve"> </w:t>
      </w:r>
      <w:r>
        <w:rPr>
          <w:sz w:val="28"/>
          <w:szCs w:val="28"/>
        </w:rPr>
        <w:t xml:space="preserve">и рекомендации по их применению </w:t>
      </w:r>
      <w:r w:rsidRPr="006A5489">
        <w:rPr>
          <w:sz w:val="28"/>
          <w:szCs w:val="28"/>
        </w:rPr>
        <w:t>помогут:</w:t>
      </w:r>
    </w:p>
    <w:p w:rsidR="009A4B98" w:rsidRPr="006A5489" w:rsidRDefault="009A4B98" w:rsidP="000A3418">
      <w:pPr>
        <w:pStyle w:val="a6"/>
        <w:jc w:val="both"/>
        <w:rPr>
          <w:sz w:val="28"/>
          <w:szCs w:val="28"/>
        </w:rPr>
      </w:pPr>
    </w:p>
    <w:p w:rsidR="009A4B98" w:rsidRPr="006A5489" w:rsidRDefault="009A4B98" w:rsidP="000A3418">
      <w:pPr>
        <w:pStyle w:val="a6"/>
        <w:numPr>
          <w:ilvl w:val="0"/>
          <w:numId w:val="4"/>
        </w:numPr>
        <w:jc w:val="both"/>
        <w:rPr>
          <w:sz w:val="28"/>
          <w:szCs w:val="28"/>
        </w:rPr>
      </w:pPr>
      <w:r w:rsidRPr="006A5489">
        <w:rPr>
          <w:sz w:val="28"/>
          <w:szCs w:val="28"/>
        </w:rPr>
        <w:t>повысить результативность занятия;</w:t>
      </w:r>
    </w:p>
    <w:p w:rsidR="009A4B98" w:rsidRPr="006A5489" w:rsidRDefault="009A4B98" w:rsidP="000A3418">
      <w:pPr>
        <w:pStyle w:val="a6"/>
        <w:numPr>
          <w:ilvl w:val="0"/>
          <w:numId w:val="4"/>
        </w:numPr>
        <w:jc w:val="both"/>
        <w:rPr>
          <w:sz w:val="28"/>
          <w:szCs w:val="28"/>
        </w:rPr>
      </w:pPr>
      <w:r w:rsidRPr="006A5489">
        <w:rPr>
          <w:color w:val="000000"/>
          <w:sz w:val="28"/>
          <w:szCs w:val="28"/>
        </w:rPr>
        <w:t xml:space="preserve">систематизировать опыт </w:t>
      </w:r>
      <w:r>
        <w:rPr>
          <w:color w:val="000000"/>
          <w:sz w:val="28"/>
          <w:szCs w:val="28"/>
        </w:rPr>
        <w:t xml:space="preserve">вокальной и </w:t>
      </w:r>
      <w:proofErr w:type="spellStart"/>
      <w:r>
        <w:rPr>
          <w:color w:val="000000"/>
          <w:sz w:val="28"/>
          <w:szCs w:val="28"/>
        </w:rPr>
        <w:t>фониатрической</w:t>
      </w:r>
      <w:proofErr w:type="spellEnd"/>
      <w:r>
        <w:rPr>
          <w:color w:val="000000"/>
          <w:sz w:val="28"/>
          <w:szCs w:val="28"/>
        </w:rPr>
        <w:t xml:space="preserve"> деятельности педагога;</w:t>
      </w:r>
    </w:p>
    <w:p w:rsidR="009A4B98" w:rsidRDefault="009A4B98" w:rsidP="000A3418">
      <w:pPr>
        <w:pStyle w:val="a6"/>
        <w:numPr>
          <w:ilvl w:val="0"/>
          <w:numId w:val="4"/>
        </w:numPr>
        <w:jc w:val="both"/>
        <w:rPr>
          <w:sz w:val="28"/>
          <w:szCs w:val="28"/>
        </w:rPr>
      </w:pPr>
      <w:r w:rsidRPr="006A5489">
        <w:rPr>
          <w:sz w:val="28"/>
          <w:szCs w:val="28"/>
        </w:rPr>
        <w:t>создать полноценные условия для сохранения здоровья учащихся</w:t>
      </w:r>
      <w:r>
        <w:rPr>
          <w:sz w:val="28"/>
          <w:szCs w:val="28"/>
        </w:rPr>
        <w:t>;</w:t>
      </w:r>
    </w:p>
    <w:p w:rsidR="009A4B98" w:rsidRDefault="009A4B98" w:rsidP="000A3418">
      <w:pPr>
        <w:pStyle w:val="a6"/>
        <w:numPr>
          <w:ilvl w:val="0"/>
          <w:numId w:val="4"/>
        </w:numPr>
        <w:jc w:val="both"/>
        <w:rPr>
          <w:sz w:val="28"/>
          <w:szCs w:val="28"/>
        </w:rPr>
      </w:pPr>
      <w:r>
        <w:rPr>
          <w:sz w:val="28"/>
          <w:szCs w:val="28"/>
        </w:rPr>
        <w:t>дать учащимся знания о структуре голосового аппарата и способах управления голосом;</w:t>
      </w:r>
    </w:p>
    <w:p w:rsidR="009A4B98" w:rsidRDefault="009A4B98" w:rsidP="000A3418">
      <w:pPr>
        <w:pStyle w:val="a6"/>
        <w:numPr>
          <w:ilvl w:val="0"/>
          <w:numId w:val="4"/>
        </w:numPr>
        <w:jc w:val="both"/>
        <w:rPr>
          <w:sz w:val="28"/>
          <w:szCs w:val="28"/>
        </w:rPr>
      </w:pPr>
      <w:r>
        <w:rPr>
          <w:sz w:val="28"/>
          <w:szCs w:val="28"/>
        </w:rPr>
        <w:t>дать учащемуся четкое представление о правилах артикуляции согласных звуков.</w:t>
      </w:r>
    </w:p>
    <w:p w:rsidR="00A13E66" w:rsidRPr="006A5489" w:rsidRDefault="00A13E66" w:rsidP="00A13E66">
      <w:pPr>
        <w:pStyle w:val="a6"/>
        <w:ind w:left="360"/>
        <w:jc w:val="both"/>
        <w:rPr>
          <w:sz w:val="28"/>
          <w:szCs w:val="28"/>
        </w:rPr>
      </w:pPr>
    </w:p>
    <w:p w:rsidR="009A4B98" w:rsidRDefault="009A4B98" w:rsidP="000A3418">
      <w:pPr>
        <w:pStyle w:val="a3"/>
        <w:numPr>
          <w:ilvl w:val="0"/>
          <w:numId w:val="5"/>
        </w:numPr>
        <w:jc w:val="both"/>
        <w:rPr>
          <w:b/>
          <w:sz w:val="28"/>
          <w:szCs w:val="28"/>
        </w:rPr>
      </w:pPr>
      <w:r w:rsidRPr="00355AC0">
        <w:rPr>
          <w:b/>
          <w:sz w:val="28"/>
          <w:szCs w:val="28"/>
        </w:rPr>
        <w:t>Введение</w:t>
      </w:r>
    </w:p>
    <w:p w:rsidR="00A13E66" w:rsidRPr="00A13E66" w:rsidRDefault="00A13E66" w:rsidP="00A13E66">
      <w:pPr>
        <w:ind w:left="360"/>
        <w:jc w:val="both"/>
        <w:rPr>
          <w:b/>
          <w:sz w:val="28"/>
          <w:szCs w:val="28"/>
        </w:rPr>
      </w:pPr>
    </w:p>
    <w:p w:rsidR="009A4B98" w:rsidRDefault="009A4B98" w:rsidP="000A3418">
      <w:pPr>
        <w:ind w:firstLine="567"/>
        <w:jc w:val="both"/>
        <w:rPr>
          <w:sz w:val="28"/>
          <w:szCs w:val="28"/>
        </w:rPr>
      </w:pPr>
      <w:r w:rsidRPr="00355AC0">
        <w:rPr>
          <w:sz w:val="28"/>
          <w:szCs w:val="28"/>
        </w:rPr>
        <w:t xml:space="preserve">Вокальная техника – набор умений управлять своими голосовыми структурами для того, чтобы создать звучание, необходимое в тот либо иной момент. Важно осознать ученику, что неумение верно пользоваться голосовыми структурами может привести к вокальной травме, нанеся вред здоровью. </w:t>
      </w:r>
      <w:r w:rsidR="002A358B">
        <w:rPr>
          <w:sz w:val="28"/>
          <w:szCs w:val="28"/>
        </w:rPr>
        <w:t xml:space="preserve">Поэтому использование педагогом предлагаемых наглядных пособий является важной частью </w:t>
      </w:r>
      <w:proofErr w:type="spellStart"/>
      <w:r w:rsidR="002A358B" w:rsidRPr="006A5489">
        <w:rPr>
          <w:sz w:val="28"/>
          <w:szCs w:val="28"/>
        </w:rPr>
        <w:t>здоровьесберегающих</w:t>
      </w:r>
      <w:proofErr w:type="spellEnd"/>
      <w:r w:rsidR="002A358B" w:rsidRPr="006A5489">
        <w:rPr>
          <w:sz w:val="28"/>
          <w:szCs w:val="28"/>
        </w:rPr>
        <w:t xml:space="preserve"> педагогических технологий</w:t>
      </w:r>
      <w:r w:rsidR="002A358B">
        <w:rPr>
          <w:sz w:val="28"/>
          <w:szCs w:val="28"/>
        </w:rPr>
        <w:t>. Ведь д</w:t>
      </w:r>
      <w:r w:rsidRPr="00355AC0">
        <w:rPr>
          <w:sz w:val="28"/>
          <w:szCs w:val="28"/>
        </w:rPr>
        <w:t>ля того, чтобы пользоваться своими голосовыми структурами, петь не в у</w:t>
      </w:r>
      <w:r w:rsidR="00C72688">
        <w:rPr>
          <w:sz w:val="28"/>
          <w:szCs w:val="28"/>
        </w:rPr>
        <w:t>щ</w:t>
      </w:r>
      <w:r w:rsidRPr="00355AC0">
        <w:rPr>
          <w:sz w:val="28"/>
          <w:szCs w:val="28"/>
        </w:rPr>
        <w:t>е</w:t>
      </w:r>
      <w:r w:rsidR="00C72688">
        <w:rPr>
          <w:sz w:val="28"/>
          <w:szCs w:val="28"/>
        </w:rPr>
        <w:t>р</w:t>
      </w:r>
      <w:r w:rsidRPr="00355AC0">
        <w:rPr>
          <w:sz w:val="28"/>
          <w:szCs w:val="28"/>
        </w:rPr>
        <w:t xml:space="preserve">б, а во благо здоровью, современный вокалист должен четко </w:t>
      </w:r>
      <w:proofErr w:type="gramStart"/>
      <w:r w:rsidRPr="00355AC0">
        <w:rPr>
          <w:sz w:val="28"/>
          <w:szCs w:val="28"/>
        </w:rPr>
        <w:t>представлять</w:t>
      </w:r>
      <w:proofErr w:type="gramEnd"/>
      <w:r w:rsidRPr="00355AC0">
        <w:rPr>
          <w:sz w:val="28"/>
          <w:szCs w:val="28"/>
        </w:rPr>
        <w:t xml:space="preserve"> что они из себя представляют, где конкретно расположены, для чего предназначены и как могут работать. Кроме того, существуют определённые правила </w:t>
      </w:r>
      <w:proofErr w:type="spellStart"/>
      <w:r w:rsidRPr="00355AC0">
        <w:rPr>
          <w:sz w:val="28"/>
          <w:szCs w:val="28"/>
        </w:rPr>
        <w:t>звукоизвлечения</w:t>
      </w:r>
      <w:proofErr w:type="spellEnd"/>
      <w:r w:rsidRPr="00355AC0">
        <w:rPr>
          <w:sz w:val="28"/>
          <w:szCs w:val="28"/>
        </w:rPr>
        <w:t xml:space="preserve">, которые необходимо запомнить. </w:t>
      </w:r>
      <w:r w:rsidR="002A358B">
        <w:rPr>
          <w:sz w:val="28"/>
          <w:szCs w:val="28"/>
        </w:rPr>
        <w:t>Всему э</w:t>
      </w:r>
      <w:r w:rsidRPr="00355AC0">
        <w:rPr>
          <w:sz w:val="28"/>
          <w:szCs w:val="28"/>
        </w:rPr>
        <w:t xml:space="preserve">тому могут </w:t>
      </w:r>
      <w:r w:rsidRPr="00355AC0">
        <w:rPr>
          <w:sz w:val="28"/>
          <w:szCs w:val="28"/>
        </w:rPr>
        <w:lastRenderedPageBreak/>
        <w:t xml:space="preserve">помочь наглядные пособия в виде схем, таблиц и рисунков. Рассмотрим их (пособия и таблицы находятся ниже, в приложении). </w:t>
      </w:r>
    </w:p>
    <w:p w:rsidR="009A4B98" w:rsidRPr="00355AC0" w:rsidRDefault="009A4B98" w:rsidP="000A3418">
      <w:pPr>
        <w:ind w:firstLine="567"/>
        <w:jc w:val="both"/>
        <w:rPr>
          <w:sz w:val="28"/>
          <w:szCs w:val="28"/>
        </w:rPr>
      </w:pPr>
    </w:p>
    <w:p w:rsidR="00355720" w:rsidRDefault="00355720" w:rsidP="000A3418">
      <w:pPr>
        <w:pStyle w:val="a3"/>
        <w:numPr>
          <w:ilvl w:val="0"/>
          <w:numId w:val="5"/>
        </w:numPr>
        <w:jc w:val="both"/>
        <w:rPr>
          <w:b/>
          <w:sz w:val="28"/>
          <w:szCs w:val="28"/>
        </w:rPr>
      </w:pPr>
      <w:r>
        <w:rPr>
          <w:b/>
          <w:sz w:val="28"/>
          <w:szCs w:val="28"/>
        </w:rPr>
        <w:t>Основная часть.</w:t>
      </w:r>
    </w:p>
    <w:p w:rsidR="009A4B98" w:rsidRPr="00355AC0" w:rsidRDefault="009A4B98" w:rsidP="00355720">
      <w:pPr>
        <w:pStyle w:val="a3"/>
        <w:jc w:val="both"/>
        <w:rPr>
          <w:b/>
          <w:sz w:val="28"/>
          <w:szCs w:val="28"/>
        </w:rPr>
      </w:pPr>
      <w:r w:rsidRPr="00355AC0">
        <w:rPr>
          <w:b/>
          <w:sz w:val="28"/>
          <w:szCs w:val="28"/>
        </w:rPr>
        <w:t>Методические  рекомендации по применению наглядных пособий</w:t>
      </w:r>
    </w:p>
    <w:p w:rsidR="009A4B98" w:rsidRPr="00355AC0" w:rsidRDefault="009A4B98" w:rsidP="000A3418">
      <w:pPr>
        <w:jc w:val="both"/>
        <w:rPr>
          <w:sz w:val="28"/>
          <w:szCs w:val="28"/>
        </w:rPr>
      </w:pPr>
    </w:p>
    <w:p w:rsidR="009A4B98" w:rsidRPr="00355AC0" w:rsidRDefault="009A4B98" w:rsidP="000A3418">
      <w:pPr>
        <w:jc w:val="both"/>
        <w:rPr>
          <w:b/>
          <w:sz w:val="28"/>
          <w:szCs w:val="28"/>
        </w:rPr>
      </w:pPr>
      <w:r w:rsidRPr="00355AC0">
        <w:rPr>
          <w:sz w:val="28"/>
          <w:szCs w:val="28"/>
        </w:rPr>
        <w:t xml:space="preserve">Пособие №1 </w:t>
      </w:r>
      <w:r w:rsidR="002928F5">
        <w:rPr>
          <w:sz w:val="28"/>
          <w:szCs w:val="28"/>
        </w:rPr>
        <w:t>«</w:t>
      </w:r>
      <w:r w:rsidRPr="00355AC0">
        <w:rPr>
          <w:b/>
          <w:sz w:val="28"/>
          <w:szCs w:val="28"/>
        </w:rPr>
        <w:t>Строение голосового аппарата</w:t>
      </w:r>
      <w:r w:rsidR="002928F5">
        <w:rPr>
          <w:b/>
          <w:sz w:val="28"/>
          <w:szCs w:val="28"/>
        </w:rPr>
        <w:t>»</w:t>
      </w:r>
    </w:p>
    <w:p w:rsidR="009A4B98" w:rsidRPr="00355AC0" w:rsidRDefault="009A4B98" w:rsidP="000A3418">
      <w:pPr>
        <w:jc w:val="both"/>
        <w:rPr>
          <w:sz w:val="28"/>
          <w:szCs w:val="28"/>
        </w:rPr>
      </w:pPr>
    </w:p>
    <w:p w:rsidR="009A4B98" w:rsidRPr="00355AC0" w:rsidRDefault="009A4B98" w:rsidP="000A3418">
      <w:pPr>
        <w:jc w:val="both"/>
        <w:rPr>
          <w:sz w:val="28"/>
          <w:szCs w:val="28"/>
        </w:rPr>
      </w:pPr>
      <w:r w:rsidRPr="00355AC0">
        <w:rPr>
          <w:sz w:val="28"/>
          <w:szCs w:val="28"/>
        </w:rPr>
        <w:t xml:space="preserve">          На рисунке обозначены различные структуры голосового аппарата. Если твёрдое нёбо, зубы и т.д. легко определяются и не вызывают вопросов у ученика, то движущиеся части голосового аппарата (мягкое нёбо, язык, </w:t>
      </w:r>
      <w:proofErr w:type="spellStart"/>
      <w:r w:rsidRPr="00355AC0">
        <w:rPr>
          <w:sz w:val="28"/>
          <w:szCs w:val="28"/>
        </w:rPr>
        <w:t>перстевидный</w:t>
      </w:r>
      <w:proofErr w:type="spellEnd"/>
      <w:r w:rsidRPr="00355AC0">
        <w:rPr>
          <w:sz w:val="28"/>
          <w:szCs w:val="28"/>
        </w:rPr>
        <w:t xml:space="preserve"> хрящ, щитовидный хрящ, черпаловидный хрящ, надгортанник) требуют отдельного рассмотрения. </w:t>
      </w:r>
    </w:p>
    <w:p w:rsidR="009A4B98" w:rsidRPr="00355AC0" w:rsidRDefault="009A4B98" w:rsidP="000A3418">
      <w:pPr>
        <w:jc w:val="both"/>
        <w:rPr>
          <w:sz w:val="28"/>
          <w:szCs w:val="28"/>
        </w:rPr>
      </w:pPr>
      <w:r w:rsidRPr="00355AC0">
        <w:rPr>
          <w:sz w:val="28"/>
          <w:szCs w:val="28"/>
        </w:rPr>
        <w:t xml:space="preserve">          Ученику необходимо показать на рисунке, где они находятся и объяснить, что все они могут действовать независимо друг от друга. Затем ученику можно предложить</w:t>
      </w:r>
    </w:p>
    <w:p w:rsidR="009A4B98" w:rsidRPr="00355AC0" w:rsidRDefault="009A4B98" w:rsidP="000A3418">
      <w:pPr>
        <w:jc w:val="both"/>
        <w:rPr>
          <w:sz w:val="28"/>
          <w:szCs w:val="28"/>
        </w:rPr>
      </w:pPr>
      <w:r w:rsidRPr="00355AC0">
        <w:rPr>
          <w:sz w:val="28"/>
          <w:szCs w:val="28"/>
        </w:rPr>
        <w:t xml:space="preserve">определить у себя эти структуры: потрогать щитовидный и </w:t>
      </w:r>
      <w:proofErr w:type="spellStart"/>
      <w:r w:rsidRPr="00355AC0">
        <w:rPr>
          <w:sz w:val="28"/>
          <w:szCs w:val="28"/>
        </w:rPr>
        <w:t>перстевидный</w:t>
      </w:r>
      <w:proofErr w:type="spellEnd"/>
      <w:r w:rsidRPr="00355AC0">
        <w:rPr>
          <w:sz w:val="28"/>
          <w:szCs w:val="28"/>
        </w:rPr>
        <w:t xml:space="preserve"> хрящи; поработать языком для понимания, ощущения движения передней, задней, средней частей и корня языка; определиться с ощущением мягкого нёба (посмотреть в зеркало, найти сфинктер мягкого нёба, попробовать его опустить вниз, отодвинуть в задней стенке носоглотки). </w:t>
      </w:r>
    </w:p>
    <w:p w:rsidR="009A4B98" w:rsidRPr="00355AC0" w:rsidRDefault="009A4B98" w:rsidP="000A3418">
      <w:pPr>
        <w:ind w:firstLine="567"/>
        <w:jc w:val="both"/>
        <w:rPr>
          <w:sz w:val="28"/>
          <w:szCs w:val="28"/>
        </w:rPr>
      </w:pPr>
      <w:r w:rsidRPr="00355AC0">
        <w:rPr>
          <w:sz w:val="28"/>
          <w:szCs w:val="28"/>
        </w:rPr>
        <w:t xml:space="preserve"> В дальнейшем к рисунку строения голосового аппарата придётся не раз возвращаться по мере обучения управлению голосовыми структурами.</w:t>
      </w:r>
    </w:p>
    <w:p w:rsidR="009A4B98" w:rsidRPr="00355AC0" w:rsidRDefault="009A4B98" w:rsidP="000A3418">
      <w:pPr>
        <w:jc w:val="both"/>
        <w:rPr>
          <w:sz w:val="28"/>
          <w:szCs w:val="28"/>
        </w:rPr>
      </w:pPr>
    </w:p>
    <w:p w:rsidR="009A4B98" w:rsidRPr="00355AC0" w:rsidRDefault="009A4B98" w:rsidP="000A3418">
      <w:pPr>
        <w:jc w:val="both"/>
        <w:rPr>
          <w:b/>
          <w:sz w:val="28"/>
          <w:szCs w:val="28"/>
        </w:rPr>
      </w:pPr>
      <w:r w:rsidRPr="00355AC0">
        <w:rPr>
          <w:sz w:val="28"/>
          <w:szCs w:val="28"/>
        </w:rPr>
        <w:t xml:space="preserve">Пособие №2 </w:t>
      </w:r>
      <w:r w:rsidR="002928F5">
        <w:rPr>
          <w:sz w:val="28"/>
          <w:szCs w:val="28"/>
        </w:rPr>
        <w:t xml:space="preserve"> «</w:t>
      </w:r>
      <w:r w:rsidRPr="00355AC0">
        <w:rPr>
          <w:b/>
          <w:sz w:val="28"/>
          <w:szCs w:val="28"/>
        </w:rPr>
        <w:t>Позиции мягкого нёба</w:t>
      </w:r>
      <w:r w:rsidR="002928F5">
        <w:rPr>
          <w:b/>
          <w:sz w:val="28"/>
          <w:szCs w:val="28"/>
        </w:rPr>
        <w:t>»</w:t>
      </w:r>
    </w:p>
    <w:p w:rsidR="009A4B98" w:rsidRPr="00355AC0" w:rsidRDefault="009A4B98" w:rsidP="000A3418">
      <w:pPr>
        <w:jc w:val="both"/>
        <w:rPr>
          <w:sz w:val="28"/>
          <w:szCs w:val="28"/>
        </w:rPr>
      </w:pPr>
    </w:p>
    <w:p w:rsidR="009A4B98" w:rsidRPr="00355AC0" w:rsidRDefault="009A4B98" w:rsidP="000A3418">
      <w:pPr>
        <w:ind w:firstLine="567"/>
        <w:jc w:val="both"/>
        <w:rPr>
          <w:sz w:val="28"/>
          <w:szCs w:val="28"/>
        </w:rPr>
      </w:pPr>
      <w:r w:rsidRPr="00355AC0">
        <w:rPr>
          <w:sz w:val="28"/>
          <w:szCs w:val="28"/>
        </w:rPr>
        <w:t xml:space="preserve">После нахождения мягкого нёба учащемуся нужно объяснить, что от положения мягкого нёба зависит тембр звука, его качество звучания. Ученику объясняют, что нёбо может принимать три позиции: </w:t>
      </w:r>
      <w:proofErr w:type="gramStart"/>
      <w:r w:rsidRPr="00355AC0">
        <w:rPr>
          <w:sz w:val="28"/>
          <w:szCs w:val="28"/>
        </w:rPr>
        <w:t>низкую</w:t>
      </w:r>
      <w:proofErr w:type="gramEnd"/>
      <w:r w:rsidRPr="00355AC0">
        <w:rPr>
          <w:sz w:val="28"/>
          <w:szCs w:val="28"/>
        </w:rPr>
        <w:t xml:space="preserve">, когда мягкое нёбо опущено и касается спинки языка. Предлагается посмотреть на картинку и попробовать самому опустить нёбо в данную позицию, пропеть любой звук. Соответственно изучаются средняя и высокая позиции. Для отработки свободного владения этой голосовой структурой следует следовать методике, описанной в учебнике И. </w:t>
      </w:r>
      <w:proofErr w:type="spellStart"/>
      <w:r w:rsidRPr="00355AC0">
        <w:rPr>
          <w:sz w:val="28"/>
          <w:szCs w:val="28"/>
        </w:rPr>
        <w:t>Рамзиной</w:t>
      </w:r>
      <w:proofErr w:type="spellEnd"/>
      <w:r w:rsidRPr="00355AC0">
        <w:rPr>
          <w:sz w:val="28"/>
          <w:szCs w:val="28"/>
        </w:rPr>
        <w:t xml:space="preserve"> и А. Васильева «Вокальная механика ч.2.  Органы вокального тракта и управление ими»</w:t>
      </w:r>
      <w:r>
        <w:rPr>
          <w:sz w:val="28"/>
          <w:szCs w:val="28"/>
        </w:rPr>
        <w:t xml:space="preserve"> </w:t>
      </w:r>
    </w:p>
    <w:p w:rsidR="009A4B98" w:rsidRPr="00355AC0" w:rsidRDefault="009A4B98" w:rsidP="000A3418">
      <w:pPr>
        <w:ind w:firstLine="567"/>
        <w:jc w:val="both"/>
        <w:rPr>
          <w:sz w:val="28"/>
          <w:szCs w:val="28"/>
        </w:rPr>
      </w:pPr>
    </w:p>
    <w:p w:rsidR="009A4B98" w:rsidRPr="00355AC0" w:rsidRDefault="009A4B98" w:rsidP="000A3418">
      <w:pPr>
        <w:jc w:val="both"/>
        <w:rPr>
          <w:b/>
          <w:sz w:val="28"/>
          <w:szCs w:val="28"/>
        </w:rPr>
      </w:pPr>
      <w:r w:rsidRPr="00355AC0">
        <w:rPr>
          <w:sz w:val="28"/>
          <w:szCs w:val="28"/>
        </w:rPr>
        <w:t>Пособие №3</w:t>
      </w:r>
      <w:r w:rsidR="002928F5">
        <w:rPr>
          <w:sz w:val="28"/>
          <w:szCs w:val="28"/>
        </w:rPr>
        <w:t xml:space="preserve"> «</w:t>
      </w:r>
      <w:r w:rsidRPr="00355AC0">
        <w:rPr>
          <w:b/>
          <w:sz w:val="28"/>
          <w:szCs w:val="28"/>
        </w:rPr>
        <w:t>Три положения ФГС</w:t>
      </w:r>
      <w:r w:rsidR="002928F5">
        <w:rPr>
          <w:b/>
          <w:sz w:val="28"/>
          <w:szCs w:val="28"/>
        </w:rPr>
        <w:t>»</w:t>
      </w:r>
    </w:p>
    <w:p w:rsidR="009A4B98" w:rsidRPr="00355AC0" w:rsidRDefault="009A4B98" w:rsidP="000A3418">
      <w:pPr>
        <w:jc w:val="both"/>
        <w:rPr>
          <w:sz w:val="28"/>
          <w:szCs w:val="28"/>
        </w:rPr>
      </w:pPr>
    </w:p>
    <w:p w:rsidR="009A4B98" w:rsidRPr="00355AC0" w:rsidRDefault="009A4B98" w:rsidP="000A3418">
      <w:pPr>
        <w:ind w:firstLine="567"/>
        <w:jc w:val="both"/>
        <w:rPr>
          <w:sz w:val="28"/>
          <w:szCs w:val="28"/>
        </w:rPr>
      </w:pPr>
      <w:r w:rsidRPr="00355AC0">
        <w:rPr>
          <w:sz w:val="28"/>
          <w:szCs w:val="28"/>
        </w:rPr>
        <w:t xml:space="preserve">Ученику необходимо рассказать, что наш голосовой аппарат устроен так, что его части чутко реагируют на эмоциональную составляющую человека. И здесь немалую роль играют фальшивые голосовые складки (ФГС), которые располагаются несколько выше истинных голосовых складок (ГС). Роль – ФГС – быть охранниками голоса. </w:t>
      </w:r>
    </w:p>
    <w:p w:rsidR="009A4B98" w:rsidRPr="00355AC0" w:rsidRDefault="009A4B98" w:rsidP="000A3418">
      <w:pPr>
        <w:ind w:firstLine="567"/>
        <w:jc w:val="both"/>
        <w:rPr>
          <w:sz w:val="28"/>
          <w:szCs w:val="28"/>
        </w:rPr>
      </w:pPr>
      <w:r w:rsidRPr="00355AC0">
        <w:rPr>
          <w:sz w:val="28"/>
          <w:szCs w:val="28"/>
        </w:rPr>
        <w:t>Обычно ФГС находятся в нейтральном (</w:t>
      </w:r>
      <w:proofErr w:type="spellStart"/>
      <w:r w:rsidRPr="00355AC0">
        <w:rPr>
          <w:sz w:val="28"/>
          <w:szCs w:val="28"/>
        </w:rPr>
        <w:t>среднесжатом</w:t>
      </w:r>
      <w:proofErr w:type="spellEnd"/>
      <w:r w:rsidRPr="00355AC0">
        <w:rPr>
          <w:sz w:val="28"/>
          <w:szCs w:val="28"/>
        </w:rPr>
        <w:t xml:space="preserve">) положении (см. рисунок 2), но когда человеку страшно, они сжимаются, тесно прилегая к ГС, </w:t>
      </w:r>
      <w:r w:rsidRPr="00355AC0">
        <w:rPr>
          <w:sz w:val="28"/>
          <w:szCs w:val="28"/>
        </w:rPr>
        <w:lastRenderedPageBreak/>
        <w:t xml:space="preserve">заставляя замолчать (см. рисунок 1). Точно так могут начинать себя вести ФГС, когда вокалист пытается петь или кричать, используя излишне сильный поток выдыхаемого воздуха, пытаться исполнить неудобные или высокие звуки, не владея верной методикой их исполнения.  В этом случае возникает зажим или </w:t>
      </w:r>
      <w:proofErr w:type="spellStart"/>
      <w:r w:rsidRPr="00355AC0">
        <w:rPr>
          <w:sz w:val="28"/>
          <w:szCs w:val="28"/>
        </w:rPr>
        <w:t>форсаж</w:t>
      </w:r>
      <w:proofErr w:type="spellEnd"/>
      <w:r w:rsidRPr="00355AC0">
        <w:rPr>
          <w:sz w:val="28"/>
          <w:szCs w:val="28"/>
        </w:rPr>
        <w:t xml:space="preserve"> звука, что негативно влияет на качество звука, а порой приводит к вокальной травме. </w:t>
      </w:r>
    </w:p>
    <w:p w:rsidR="009A4B98" w:rsidRPr="00355AC0" w:rsidRDefault="009A4B98" w:rsidP="000A3418">
      <w:pPr>
        <w:ind w:firstLine="567"/>
        <w:jc w:val="both"/>
        <w:rPr>
          <w:sz w:val="28"/>
          <w:szCs w:val="28"/>
        </w:rPr>
      </w:pPr>
      <w:r w:rsidRPr="00355AC0">
        <w:rPr>
          <w:sz w:val="28"/>
          <w:szCs w:val="28"/>
        </w:rPr>
        <w:t>Для того</w:t>
      </w:r>
      <w:proofErr w:type="gramStart"/>
      <w:r w:rsidRPr="00355AC0">
        <w:rPr>
          <w:sz w:val="28"/>
          <w:szCs w:val="28"/>
        </w:rPr>
        <w:t>,</w:t>
      </w:r>
      <w:proofErr w:type="gramEnd"/>
      <w:r w:rsidRPr="00355AC0">
        <w:rPr>
          <w:sz w:val="28"/>
          <w:szCs w:val="28"/>
        </w:rPr>
        <w:t xml:space="preserve"> чтобы свободно петь, необходимо научиться держать ФГС в полностью открытом положении (см. рисунок 3). Чтобы ощутить это положение, можно прибегнуть к позиции плача или смеха. Для отработки владения положениями ФГС рекомендуется следовать методике, описанной в </w:t>
      </w:r>
      <w:r>
        <w:rPr>
          <w:sz w:val="28"/>
          <w:szCs w:val="28"/>
        </w:rPr>
        <w:t xml:space="preserve">электронном </w:t>
      </w:r>
      <w:r w:rsidRPr="00355AC0">
        <w:rPr>
          <w:sz w:val="28"/>
          <w:szCs w:val="28"/>
        </w:rPr>
        <w:t xml:space="preserve">учебнике И. </w:t>
      </w:r>
      <w:proofErr w:type="spellStart"/>
      <w:r w:rsidRPr="00355AC0">
        <w:rPr>
          <w:sz w:val="28"/>
          <w:szCs w:val="28"/>
        </w:rPr>
        <w:t>Рамзиной</w:t>
      </w:r>
      <w:proofErr w:type="spellEnd"/>
      <w:r w:rsidRPr="00355AC0">
        <w:rPr>
          <w:sz w:val="28"/>
          <w:szCs w:val="28"/>
        </w:rPr>
        <w:t xml:space="preserve"> и А. Васильева «Вокальная механика ч.2 Органы вокального тракта и управление ими»</w:t>
      </w:r>
      <w:r>
        <w:rPr>
          <w:sz w:val="28"/>
          <w:szCs w:val="28"/>
        </w:rPr>
        <w:t xml:space="preserve"> </w:t>
      </w:r>
    </w:p>
    <w:p w:rsidR="009A4B98" w:rsidRPr="00355AC0" w:rsidRDefault="009A4B98" w:rsidP="000A3418">
      <w:pPr>
        <w:ind w:firstLine="567"/>
        <w:jc w:val="both"/>
        <w:rPr>
          <w:sz w:val="28"/>
          <w:szCs w:val="28"/>
        </w:rPr>
      </w:pPr>
    </w:p>
    <w:p w:rsidR="009A4B98" w:rsidRPr="00355AC0" w:rsidRDefault="009A4B98" w:rsidP="000A3418">
      <w:pPr>
        <w:ind w:firstLine="567"/>
        <w:jc w:val="both"/>
        <w:rPr>
          <w:sz w:val="28"/>
          <w:szCs w:val="28"/>
        </w:rPr>
      </w:pPr>
    </w:p>
    <w:p w:rsidR="009A4B98" w:rsidRDefault="009A4B98" w:rsidP="000A3418">
      <w:pPr>
        <w:ind w:firstLine="567"/>
        <w:jc w:val="both"/>
        <w:rPr>
          <w:b/>
          <w:sz w:val="28"/>
          <w:szCs w:val="28"/>
        </w:rPr>
      </w:pPr>
      <w:r w:rsidRPr="00355AC0">
        <w:rPr>
          <w:sz w:val="28"/>
          <w:szCs w:val="28"/>
        </w:rPr>
        <w:t>Пособие №4</w:t>
      </w:r>
      <w:r w:rsidR="002928F5">
        <w:rPr>
          <w:b/>
          <w:sz w:val="28"/>
          <w:szCs w:val="28"/>
        </w:rPr>
        <w:t>«</w:t>
      </w:r>
      <w:r w:rsidRPr="00355AC0">
        <w:rPr>
          <w:b/>
          <w:sz w:val="28"/>
          <w:szCs w:val="28"/>
        </w:rPr>
        <w:t>Мышцы костно-абдоминального дыхания</w:t>
      </w:r>
      <w:r w:rsidR="002928F5">
        <w:rPr>
          <w:b/>
          <w:sz w:val="28"/>
          <w:szCs w:val="28"/>
        </w:rPr>
        <w:t>»</w:t>
      </w:r>
    </w:p>
    <w:p w:rsidR="002928F5" w:rsidRPr="00355AC0" w:rsidRDefault="002928F5" w:rsidP="000A3418">
      <w:pPr>
        <w:ind w:firstLine="567"/>
        <w:jc w:val="both"/>
        <w:rPr>
          <w:sz w:val="28"/>
          <w:szCs w:val="28"/>
        </w:rPr>
      </w:pPr>
    </w:p>
    <w:p w:rsidR="009A4B98" w:rsidRPr="00355AC0" w:rsidRDefault="009A4B98" w:rsidP="000A3418">
      <w:pPr>
        <w:ind w:firstLine="567"/>
        <w:jc w:val="both"/>
        <w:rPr>
          <w:sz w:val="28"/>
          <w:szCs w:val="28"/>
        </w:rPr>
      </w:pPr>
      <w:r w:rsidRPr="00355AC0">
        <w:rPr>
          <w:sz w:val="28"/>
          <w:szCs w:val="28"/>
        </w:rPr>
        <w:t xml:space="preserve">Для создания звука необходимо создание выдыхаемого воздушного потока, который приводит в движение голосовые связки. Задача вокалиста научиться управлять своим дыханием. Умение управлять дыханием – профессиональное качество вокалиста. От того, как долго, с какой скоростью и плотностью </w:t>
      </w:r>
      <w:proofErr w:type="gramStart"/>
      <w:r w:rsidRPr="00355AC0">
        <w:rPr>
          <w:sz w:val="28"/>
          <w:szCs w:val="28"/>
        </w:rPr>
        <w:t>движется воздушный поток в вокале многое зависит</w:t>
      </w:r>
      <w:proofErr w:type="gramEnd"/>
      <w:r w:rsidRPr="00355AC0">
        <w:rPr>
          <w:sz w:val="28"/>
          <w:szCs w:val="28"/>
        </w:rPr>
        <w:t>. Естественное (костно-абдоминальное) дыхание важно для постановки здо</w:t>
      </w:r>
      <w:r>
        <w:rPr>
          <w:sz w:val="28"/>
          <w:szCs w:val="28"/>
        </w:rPr>
        <w:t>рового голоса и эстетического (</w:t>
      </w:r>
      <w:r w:rsidRPr="00355AC0">
        <w:rPr>
          <w:sz w:val="28"/>
          <w:szCs w:val="28"/>
        </w:rPr>
        <w:t>в слуховом и зрительном смысле) имиджа вокалиста.</w:t>
      </w:r>
    </w:p>
    <w:p w:rsidR="009A4B98" w:rsidRPr="00355AC0" w:rsidRDefault="009A4B98" w:rsidP="000A3418">
      <w:pPr>
        <w:ind w:firstLine="567"/>
        <w:jc w:val="both"/>
        <w:rPr>
          <w:sz w:val="28"/>
          <w:szCs w:val="28"/>
        </w:rPr>
      </w:pPr>
      <w:r w:rsidRPr="00355AC0">
        <w:rPr>
          <w:sz w:val="28"/>
          <w:szCs w:val="28"/>
        </w:rPr>
        <w:t>Рассмотрим рисунки. На них изображены мышцы, отвечающие за вдох и поддержку необходимого количества выдыхаемого воздуха. Ученику важно объяснить, что дыхание – это естественный, заложенный самой природой процесс. Вдох – это расслабление поперечной и косых мышц (см. рисунок), когда раскрываются нижние рёбр</w:t>
      </w:r>
      <w:proofErr w:type="gramStart"/>
      <w:r w:rsidRPr="00355AC0">
        <w:rPr>
          <w:sz w:val="28"/>
          <w:szCs w:val="28"/>
        </w:rPr>
        <w:t>а(</w:t>
      </w:r>
      <w:proofErr w:type="gramEnd"/>
      <w:r w:rsidRPr="00355AC0">
        <w:rPr>
          <w:sz w:val="28"/>
          <w:szCs w:val="28"/>
        </w:rPr>
        <w:t>см. рисунок) и опускается диафрагма. Вокальный выдох – напряжение этих же мышц, создающих опору или поддержку, способствующих подъёму диафрагмы вверх во время активного выдоха. Самое непосредственное участие в дыхательном процессе принимает мышца, которая прикрепляется к костям в тех же местах, что и диафрагма,  - поперечная мышца живота (см</w:t>
      </w:r>
      <w:proofErr w:type="gramStart"/>
      <w:r w:rsidRPr="00355AC0">
        <w:rPr>
          <w:sz w:val="28"/>
          <w:szCs w:val="28"/>
        </w:rPr>
        <w:t>.р</w:t>
      </w:r>
      <w:proofErr w:type="gramEnd"/>
      <w:r w:rsidRPr="00355AC0">
        <w:rPr>
          <w:sz w:val="28"/>
          <w:szCs w:val="28"/>
        </w:rPr>
        <w:t>исунок). Она имеет своё продолжение в грудной клетке  и так и называется - поперечная мышца грудной клетки (см. рисунок)</w:t>
      </w:r>
      <w:proofErr w:type="gramStart"/>
      <w:r w:rsidRPr="00355AC0">
        <w:rPr>
          <w:sz w:val="28"/>
          <w:szCs w:val="28"/>
        </w:rPr>
        <w:t>.З</w:t>
      </w:r>
      <w:proofErr w:type="gramEnd"/>
      <w:r w:rsidRPr="00355AC0">
        <w:rPr>
          <w:sz w:val="28"/>
          <w:szCs w:val="28"/>
        </w:rPr>
        <w:t xml:space="preserve">нание поперечной мышцы – верный путь к пониманию и осуществлению опоры. Ведь такую мышцу, как диафрагма, мы не можем чувствовать непосредственно, только через ощущения поперечной мышцы. </w:t>
      </w:r>
    </w:p>
    <w:p w:rsidR="009A4B98" w:rsidRPr="00355AC0" w:rsidRDefault="009A4B98" w:rsidP="000A3418">
      <w:pPr>
        <w:ind w:firstLine="567"/>
        <w:jc w:val="both"/>
        <w:rPr>
          <w:sz w:val="28"/>
          <w:szCs w:val="28"/>
        </w:rPr>
      </w:pPr>
      <w:r w:rsidRPr="00355AC0">
        <w:rPr>
          <w:sz w:val="28"/>
          <w:szCs w:val="28"/>
        </w:rPr>
        <w:t xml:space="preserve">Практическая работа по осознанию и тренировке костно-абдоминального дыхания проводится по методике, описанной в </w:t>
      </w:r>
      <w:r w:rsidR="002928F5">
        <w:rPr>
          <w:sz w:val="28"/>
          <w:szCs w:val="28"/>
        </w:rPr>
        <w:t xml:space="preserve">электронном </w:t>
      </w:r>
      <w:r w:rsidRPr="00355AC0">
        <w:rPr>
          <w:sz w:val="28"/>
          <w:szCs w:val="28"/>
        </w:rPr>
        <w:t xml:space="preserve">учебнике И. </w:t>
      </w:r>
      <w:proofErr w:type="spellStart"/>
      <w:r w:rsidRPr="00355AC0">
        <w:rPr>
          <w:sz w:val="28"/>
          <w:szCs w:val="28"/>
        </w:rPr>
        <w:t>Рамзиной</w:t>
      </w:r>
      <w:proofErr w:type="spellEnd"/>
      <w:r w:rsidRPr="00355AC0">
        <w:rPr>
          <w:sz w:val="28"/>
          <w:szCs w:val="28"/>
        </w:rPr>
        <w:t xml:space="preserve"> «Вокальная механика ч.1 Дыхание и поддержка вокального дыхания».</w:t>
      </w:r>
    </w:p>
    <w:p w:rsidR="007E08CA" w:rsidRDefault="007E08CA" w:rsidP="000A3418">
      <w:pPr>
        <w:jc w:val="both"/>
        <w:rPr>
          <w:sz w:val="28"/>
          <w:szCs w:val="28"/>
        </w:rPr>
      </w:pPr>
    </w:p>
    <w:p w:rsidR="007E08CA" w:rsidRPr="00355AC0" w:rsidRDefault="007E08CA" w:rsidP="000A3418">
      <w:pPr>
        <w:ind w:firstLine="567"/>
        <w:jc w:val="both"/>
        <w:rPr>
          <w:sz w:val="28"/>
          <w:szCs w:val="28"/>
        </w:rPr>
      </w:pPr>
    </w:p>
    <w:p w:rsidR="009A4B98" w:rsidRDefault="009A4B98" w:rsidP="000A3418">
      <w:pPr>
        <w:ind w:left="709"/>
        <w:jc w:val="both"/>
        <w:rPr>
          <w:b/>
          <w:noProof/>
          <w:sz w:val="28"/>
          <w:szCs w:val="28"/>
        </w:rPr>
      </w:pPr>
      <w:r w:rsidRPr="00355AC0">
        <w:rPr>
          <w:sz w:val="28"/>
          <w:szCs w:val="28"/>
        </w:rPr>
        <w:t xml:space="preserve">Пособие №5 </w:t>
      </w:r>
      <w:r w:rsidR="002928F5">
        <w:rPr>
          <w:sz w:val="28"/>
          <w:szCs w:val="28"/>
        </w:rPr>
        <w:t>«</w:t>
      </w:r>
      <w:r w:rsidRPr="00355AC0">
        <w:rPr>
          <w:b/>
          <w:noProof/>
          <w:sz w:val="28"/>
          <w:szCs w:val="28"/>
        </w:rPr>
        <w:t>Согласные в пении</w:t>
      </w:r>
      <w:r w:rsidR="002928F5">
        <w:rPr>
          <w:b/>
          <w:noProof/>
          <w:sz w:val="28"/>
          <w:szCs w:val="28"/>
        </w:rPr>
        <w:t>»</w:t>
      </w:r>
    </w:p>
    <w:p w:rsidR="002928F5" w:rsidRPr="00355AC0" w:rsidRDefault="002928F5" w:rsidP="000A3418">
      <w:pPr>
        <w:ind w:left="709"/>
        <w:jc w:val="both"/>
        <w:rPr>
          <w:b/>
          <w:noProof/>
          <w:sz w:val="28"/>
          <w:szCs w:val="28"/>
        </w:rPr>
      </w:pPr>
    </w:p>
    <w:p w:rsidR="009A4B98" w:rsidRPr="00355AC0" w:rsidRDefault="009A4B98" w:rsidP="000A3418">
      <w:pPr>
        <w:ind w:firstLine="567"/>
        <w:jc w:val="both"/>
        <w:rPr>
          <w:noProof/>
          <w:sz w:val="28"/>
          <w:szCs w:val="28"/>
        </w:rPr>
      </w:pPr>
      <w:r w:rsidRPr="00355AC0">
        <w:rPr>
          <w:noProof/>
          <w:sz w:val="28"/>
          <w:szCs w:val="28"/>
        </w:rPr>
        <w:lastRenderedPageBreak/>
        <w:t xml:space="preserve">Начинающие вокалисты, исполняя песни, зачастую делают дикционные и артикуляционные ошибки. Данное пособие помогает учащимся ориентироваться в правильности произношения согласныз звуков в пении. В таблице удобно разделены на блоки сонорные, шумовые звонкие, свистяще-шипящие и глухие  шумовые согласные. Кроме того, систематизированы цветом звуки переднего, среднего и заднего уклада, что безусловно помогает учащимся запоминанию правил произношения согласных. </w:t>
      </w:r>
    </w:p>
    <w:p w:rsidR="009A4B98" w:rsidRPr="00355AC0" w:rsidRDefault="009A4B98" w:rsidP="000A3418">
      <w:pPr>
        <w:ind w:firstLine="567"/>
        <w:jc w:val="both"/>
        <w:rPr>
          <w:noProof/>
          <w:sz w:val="28"/>
          <w:szCs w:val="28"/>
        </w:rPr>
      </w:pPr>
    </w:p>
    <w:p w:rsidR="009A4B98" w:rsidRDefault="009A4B98" w:rsidP="000A3418">
      <w:pPr>
        <w:ind w:firstLine="567"/>
        <w:jc w:val="both"/>
        <w:rPr>
          <w:b/>
          <w:sz w:val="28"/>
          <w:szCs w:val="28"/>
        </w:rPr>
      </w:pPr>
      <w:r w:rsidRPr="00355AC0">
        <w:rPr>
          <w:noProof/>
          <w:sz w:val="28"/>
          <w:szCs w:val="28"/>
        </w:rPr>
        <w:t xml:space="preserve">Пособие № 6 </w:t>
      </w:r>
      <w:r w:rsidR="002928F5">
        <w:rPr>
          <w:noProof/>
          <w:sz w:val="28"/>
          <w:szCs w:val="28"/>
        </w:rPr>
        <w:t>«</w:t>
      </w:r>
      <w:r w:rsidRPr="00355AC0">
        <w:rPr>
          <w:b/>
          <w:sz w:val="28"/>
          <w:szCs w:val="28"/>
        </w:rPr>
        <w:t>Характерные особенности работы голосовых структур при различных вокальностях</w:t>
      </w:r>
      <w:r w:rsidR="002928F5">
        <w:rPr>
          <w:b/>
          <w:sz w:val="28"/>
          <w:szCs w:val="28"/>
        </w:rPr>
        <w:t>»</w:t>
      </w:r>
    </w:p>
    <w:p w:rsidR="002928F5" w:rsidRPr="00355AC0" w:rsidRDefault="002928F5" w:rsidP="000A3418">
      <w:pPr>
        <w:ind w:firstLine="567"/>
        <w:jc w:val="both"/>
        <w:rPr>
          <w:b/>
          <w:sz w:val="28"/>
          <w:szCs w:val="28"/>
        </w:rPr>
      </w:pPr>
    </w:p>
    <w:p w:rsidR="009A4B98" w:rsidRPr="00355AC0" w:rsidRDefault="009A4B98" w:rsidP="000A3418">
      <w:pPr>
        <w:ind w:firstLine="709"/>
        <w:jc w:val="both"/>
        <w:rPr>
          <w:noProof/>
          <w:sz w:val="28"/>
          <w:szCs w:val="28"/>
        </w:rPr>
      </w:pPr>
      <w:r w:rsidRPr="00355AC0">
        <w:rPr>
          <w:noProof/>
          <w:sz w:val="28"/>
          <w:szCs w:val="28"/>
        </w:rPr>
        <w:t>Данная таблица призвана помочь вокалистам, которые уже освоили технику управления структурамисвоего голосового аппарата. В таблице даны основные виды вокальностей, которыми пользуются современные эстрадные исполнители. Для того, чтобы голос прозвучал с характерной вокальностью, нужной вокалисту, необходимо привести в верное положение те или иные голосовые структуры. Какие именно –отмечены в таблице. Достаточно лищь найти  искомую вокальность и совместить по строке со столбцами, в которых указан характерный способ работы структур голосового аппарата. Например:</w:t>
      </w:r>
    </w:p>
    <w:p w:rsidR="009A4B98" w:rsidRPr="00355AC0" w:rsidRDefault="009A4B98" w:rsidP="000A3418">
      <w:pPr>
        <w:ind w:firstLine="709"/>
        <w:jc w:val="both"/>
        <w:rPr>
          <w:noProof/>
          <w:sz w:val="28"/>
          <w:szCs w:val="28"/>
        </w:rPr>
      </w:pPr>
      <w:r w:rsidRPr="00355AC0">
        <w:rPr>
          <w:b/>
          <w:noProof/>
          <w:sz w:val="28"/>
          <w:szCs w:val="28"/>
          <w:lang w:val="en-US"/>
        </w:rPr>
        <w:t>Twang</w:t>
      </w:r>
      <w:r w:rsidRPr="00355AC0">
        <w:rPr>
          <w:b/>
          <w:noProof/>
          <w:sz w:val="28"/>
          <w:szCs w:val="28"/>
        </w:rPr>
        <w:t>.</w:t>
      </w:r>
      <w:r w:rsidRPr="00355AC0">
        <w:rPr>
          <w:noProof/>
          <w:sz w:val="28"/>
          <w:szCs w:val="28"/>
        </w:rPr>
        <w:t>Особенности работы  следующих голосовых структур – наклон щитовидного хряща, сужение сфинктера черпалонадгортанной складки (сокращение), голосовые связки – тонкие, нёбо – в средней позиции, гортань – в высокой позиции, корень языка – в в</w:t>
      </w:r>
      <w:r>
        <w:rPr>
          <w:noProof/>
          <w:sz w:val="28"/>
          <w:szCs w:val="28"/>
        </w:rPr>
        <w:t>ы</w:t>
      </w:r>
      <w:r w:rsidRPr="00355AC0">
        <w:rPr>
          <w:noProof/>
          <w:sz w:val="28"/>
          <w:szCs w:val="28"/>
        </w:rPr>
        <w:t xml:space="preserve">сокой позиции. </w:t>
      </w:r>
    </w:p>
    <w:p w:rsidR="009A4B98" w:rsidRPr="00355AC0" w:rsidRDefault="009A4B98" w:rsidP="000A3418">
      <w:pPr>
        <w:ind w:firstLine="709"/>
        <w:jc w:val="both"/>
        <w:rPr>
          <w:noProof/>
          <w:sz w:val="28"/>
          <w:szCs w:val="28"/>
        </w:rPr>
      </w:pPr>
      <w:r w:rsidRPr="00355AC0">
        <w:rPr>
          <w:noProof/>
          <w:sz w:val="28"/>
          <w:szCs w:val="28"/>
        </w:rPr>
        <w:t xml:space="preserve">При верной работе указанных голосовых структур будет достигнуто яркое, пронзительное звучание, характерное для </w:t>
      </w:r>
      <w:r w:rsidRPr="00355AC0">
        <w:rPr>
          <w:b/>
          <w:noProof/>
          <w:sz w:val="28"/>
          <w:szCs w:val="28"/>
          <w:lang w:val="en-US"/>
        </w:rPr>
        <w:t>Twang</w:t>
      </w:r>
      <w:r w:rsidRPr="00355AC0">
        <w:rPr>
          <w:b/>
          <w:noProof/>
          <w:sz w:val="28"/>
          <w:szCs w:val="28"/>
        </w:rPr>
        <w:t>.</w:t>
      </w:r>
    </w:p>
    <w:p w:rsidR="009A4B98" w:rsidRDefault="009A4B98" w:rsidP="000A3418">
      <w:pPr>
        <w:ind w:firstLine="709"/>
        <w:jc w:val="both"/>
        <w:rPr>
          <w:i/>
          <w:noProof/>
          <w:sz w:val="28"/>
          <w:szCs w:val="28"/>
        </w:rPr>
      </w:pPr>
      <w:r w:rsidRPr="00355AC0">
        <w:rPr>
          <w:i/>
          <w:noProof/>
          <w:sz w:val="28"/>
          <w:szCs w:val="28"/>
        </w:rPr>
        <w:t>Пр</w:t>
      </w:r>
      <w:r w:rsidR="002928F5">
        <w:rPr>
          <w:i/>
          <w:noProof/>
          <w:sz w:val="28"/>
          <w:szCs w:val="28"/>
        </w:rPr>
        <w:t>и</w:t>
      </w:r>
      <w:r w:rsidRPr="00355AC0">
        <w:rPr>
          <w:i/>
          <w:noProof/>
          <w:sz w:val="28"/>
          <w:szCs w:val="28"/>
        </w:rPr>
        <w:t>мечание</w:t>
      </w:r>
      <w:r w:rsidR="007E08CA">
        <w:rPr>
          <w:i/>
          <w:noProof/>
          <w:sz w:val="28"/>
          <w:szCs w:val="28"/>
        </w:rPr>
        <w:t>1</w:t>
      </w:r>
      <w:r w:rsidRPr="00355AC0">
        <w:rPr>
          <w:i/>
          <w:noProof/>
          <w:sz w:val="28"/>
          <w:szCs w:val="28"/>
        </w:rPr>
        <w:t>: В таблице нет систематизации по экстремальным видам вокальностей.</w:t>
      </w:r>
    </w:p>
    <w:p w:rsidR="007E08CA" w:rsidRPr="00355AC0" w:rsidRDefault="007E08CA" w:rsidP="000A3418">
      <w:pPr>
        <w:ind w:firstLine="709"/>
        <w:jc w:val="both"/>
        <w:rPr>
          <w:i/>
          <w:noProof/>
          <w:sz w:val="28"/>
          <w:szCs w:val="28"/>
        </w:rPr>
      </w:pPr>
      <w:r>
        <w:rPr>
          <w:i/>
          <w:noProof/>
          <w:sz w:val="28"/>
          <w:szCs w:val="28"/>
        </w:rPr>
        <w:t>Примечание2</w:t>
      </w:r>
      <w:r w:rsidR="002928F5">
        <w:rPr>
          <w:i/>
          <w:noProof/>
          <w:sz w:val="28"/>
          <w:szCs w:val="28"/>
        </w:rPr>
        <w:t>:</w:t>
      </w:r>
      <w:r>
        <w:rPr>
          <w:i/>
          <w:noProof/>
          <w:sz w:val="28"/>
          <w:szCs w:val="28"/>
        </w:rPr>
        <w:t xml:space="preserve"> Подробнее о голосовых структурах и вокальностях можно познакомиться в статьях А. Егоровой на сайте </w:t>
      </w:r>
    </w:p>
    <w:p w:rsidR="009A4B98" w:rsidRPr="00355AC0" w:rsidRDefault="009A4B98" w:rsidP="000A3418">
      <w:pPr>
        <w:ind w:firstLine="709"/>
        <w:jc w:val="both"/>
        <w:rPr>
          <w:b/>
          <w:noProof/>
          <w:sz w:val="28"/>
          <w:szCs w:val="28"/>
        </w:rPr>
      </w:pPr>
    </w:p>
    <w:p w:rsidR="009A4B98" w:rsidRPr="009A4B98" w:rsidRDefault="009A4B98" w:rsidP="000A3418">
      <w:pPr>
        <w:pStyle w:val="a3"/>
        <w:numPr>
          <w:ilvl w:val="0"/>
          <w:numId w:val="5"/>
        </w:numPr>
        <w:jc w:val="both"/>
        <w:rPr>
          <w:b/>
          <w:noProof/>
          <w:sz w:val="28"/>
          <w:szCs w:val="28"/>
        </w:rPr>
      </w:pPr>
      <w:r w:rsidRPr="009A4B98">
        <w:rPr>
          <w:b/>
          <w:noProof/>
          <w:sz w:val="28"/>
          <w:szCs w:val="28"/>
        </w:rPr>
        <w:t>Заключение</w:t>
      </w:r>
    </w:p>
    <w:p w:rsidR="009A4B98" w:rsidRPr="00355AC0" w:rsidRDefault="009A4B98" w:rsidP="000A3418">
      <w:pPr>
        <w:ind w:firstLine="709"/>
        <w:jc w:val="both"/>
        <w:rPr>
          <w:noProof/>
          <w:sz w:val="28"/>
          <w:szCs w:val="28"/>
        </w:rPr>
      </w:pPr>
      <w:r w:rsidRPr="00355AC0">
        <w:rPr>
          <w:noProof/>
          <w:sz w:val="28"/>
          <w:szCs w:val="28"/>
        </w:rPr>
        <w:t xml:space="preserve">Наглядные пособия, представленные в данной работе, разработаны на основе современных научных фонетических знаний, поэтому имеют особое актуальное значение. Эти пособия предназначены для успешного овладения голосовыми структурами по методике, разработанной специалистами прогрессивной школы </w:t>
      </w:r>
      <w:r w:rsidRPr="00355AC0">
        <w:rPr>
          <w:noProof/>
          <w:sz w:val="28"/>
          <w:szCs w:val="28"/>
          <w:lang w:val="en-US"/>
        </w:rPr>
        <w:t>EVT</w:t>
      </w:r>
      <w:r w:rsidRPr="00355AC0">
        <w:rPr>
          <w:noProof/>
          <w:sz w:val="28"/>
          <w:szCs w:val="28"/>
        </w:rPr>
        <w:t>.</w:t>
      </w:r>
    </w:p>
    <w:p w:rsidR="009A4B98" w:rsidRPr="00355AC0" w:rsidRDefault="009A4B98" w:rsidP="000A3418">
      <w:pPr>
        <w:ind w:firstLine="709"/>
        <w:jc w:val="both"/>
        <w:rPr>
          <w:noProof/>
          <w:sz w:val="28"/>
          <w:szCs w:val="28"/>
        </w:rPr>
      </w:pPr>
      <w:r w:rsidRPr="00355AC0">
        <w:rPr>
          <w:noProof/>
          <w:sz w:val="28"/>
          <w:szCs w:val="28"/>
        </w:rPr>
        <w:t>Важно понимать, что данные пособия имеют обобщающий характер и не расчитаны применительно к учащимся определённой возрастной категории. Поэтому могут и должны применяться и транслироваться ученику в той форме, которая соответствует его возрастным особенностям развития.</w:t>
      </w:r>
    </w:p>
    <w:p w:rsidR="009A4B98" w:rsidRPr="00355AC0" w:rsidRDefault="009A4B98" w:rsidP="000A3418">
      <w:pPr>
        <w:ind w:firstLine="709"/>
        <w:jc w:val="both"/>
        <w:rPr>
          <w:noProof/>
          <w:sz w:val="28"/>
          <w:szCs w:val="28"/>
        </w:rPr>
      </w:pPr>
      <w:r w:rsidRPr="00355AC0">
        <w:rPr>
          <w:noProof/>
          <w:sz w:val="28"/>
          <w:szCs w:val="28"/>
        </w:rPr>
        <w:t>Удобно то, что данные пособия могут быть использованы в печатном варианте, а также могут  демонстрироваться на экране компьютера, где их можно для удобства работы увеличивать.</w:t>
      </w:r>
    </w:p>
    <w:p w:rsidR="009A4B98" w:rsidRPr="00355AC0" w:rsidRDefault="009A4B98" w:rsidP="000A3418">
      <w:pPr>
        <w:ind w:firstLine="709"/>
        <w:jc w:val="both"/>
        <w:rPr>
          <w:noProof/>
          <w:sz w:val="28"/>
          <w:szCs w:val="28"/>
        </w:rPr>
      </w:pPr>
      <w:r w:rsidRPr="00355AC0">
        <w:rPr>
          <w:noProof/>
          <w:sz w:val="28"/>
          <w:szCs w:val="28"/>
        </w:rPr>
        <w:lastRenderedPageBreak/>
        <w:t>Методические материалы, представленные в этой работе могут постепенно дополненяться другими наглядными пособиями, помогающими овладеть техникой эстрадного вокала.</w:t>
      </w:r>
    </w:p>
    <w:p w:rsidR="009A4B98" w:rsidRDefault="009A4B98" w:rsidP="000A3418">
      <w:pPr>
        <w:ind w:firstLine="709"/>
        <w:jc w:val="both"/>
        <w:rPr>
          <w:noProof/>
          <w:sz w:val="28"/>
          <w:szCs w:val="28"/>
        </w:rPr>
      </w:pPr>
    </w:p>
    <w:p w:rsidR="009A4B98" w:rsidRPr="00355AC0" w:rsidRDefault="009A4B98" w:rsidP="000A3418">
      <w:pPr>
        <w:pStyle w:val="a3"/>
        <w:numPr>
          <w:ilvl w:val="0"/>
          <w:numId w:val="5"/>
        </w:numPr>
        <w:jc w:val="both"/>
        <w:rPr>
          <w:b/>
          <w:noProof/>
          <w:sz w:val="28"/>
          <w:szCs w:val="28"/>
        </w:rPr>
      </w:pPr>
      <w:r w:rsidRPr="00355AC0">
        <w:rPr>
          <w:b/>
          <w:noProof/>
          <w:sz w:val="28"/>
          <w:szCs w:val="28"/>
        </w:rPr>
        <w:t>Использованная литература:</w:t>
      </w:r>
    </w:p>
    <w:p w:rsidR="009A4B98" w:rsidRPr="00355AC0" w:rsidRDefault="009A4B98" w:rsidP="000A3418">
      <w:pPr>
        <w:pStyle w:val="a6"/>
        <w:numPr>
          <w:ilvl w:val="0"/>
          <w:numId w:val="3"/>
        </w:numPr>
        <w:jc w:val="both"/>
        <w:rPr>
          <w:sz w:val="28"/>
          <w:szCs w:val="28"/>
        </w:rPr>
      </w:pPr>
      <w:proofErr w:type="spellStart"/>
      <w:r w:rsidRPr="00355AC0">
        <w:rPr>
          <w:sz w:val="28"/>
          <w:szCs w:val="28"/>
        </w:rPr>
        <w:t>Бархатова</w:t>
      </w:r>
      <w:proofErr w:type="spellEnd"/>
      <w:r w:rsidRPr="00355AC0">
        <w:rPr>
          <w:sz w:val="28"/>
          <w:szCs w:val="28"/>
        </w:rPr>
        <w:t xml:space="preserve"> И.Б. «Постановка голоса эстрадного вокалиста: методические рекомендации для ру</w:t>
      </w:r>
      <w:r w:rsidRPr="00355AC0">
        <w:rPr>
          <w:sz w:val="28"/>
          <w:szCs w:val="28"/>
        </w:rPr>
        <w:softHyphen/>
        <w:t>ководителей и педагогов студии эстрадного вокала» Тюмень, 2008</w:t>
      </w:r>
    </w:p>
    <w:p w:rsidR="009A4B98" w:rsidRPr="00355AC0" w:rsidRDefault="009A4B98" w:rsidP="000A3418">
      <w:pPr>
        <w:pStyle w:val="a6"/>
        <w:numPr>
          <w:ilvl w:val="0"/>
          <w:numId w:val="3"/>
        </w:numPr>
        <w:jc w:val="both"/>
        <w:rPr>
          <w:sz w:val="28"/>
          <w:szCs w:val="28"/>
        </w:rPr>
      </w:pPr>
      <w:r w:rsidRPr="00355AC0">
        <w:rPr>
          <w:sz w:val="28"/>
          <w:szCs w:val="28"/>
        </w:rPr>
        <w:t xml:space="preserve">И. </w:t>
      </w:r>
      <w:proofErr w:type="spellStart"/>
      <w:r w:rsidRPr="00355AC0">
        <w:rPr>
          <w:sz w:val="28"/>
          <w:szCs w:val="28"/>
        </w:rPr>
        <w:t>Рамзина</w:t>
      </w:r>
      <w:proofErr w:type="spellEnd"/>
      <w:r w:rsidRPr="00355AC0">
        <w:rPr>
          <w:sz w:val="28"/>
          <w:szCs w:val="28"/>
        </w:rPr>
        <w:t>, А. Васильев «Вокальная механика ч.1 Дыхание и поддержка вокального дыхания» (электронный учебник)</w:t>
      </w:r>
    </w:p>
    <w:p w:rsidR="009A4B98" w:rsidRPr="00355AC0" w:rsidRDefault="009A4B98" w:rsidP="000A3418">
      <w:pPr>
        <w:pStyle w:val="a6"/>
        <w:numPr>
          <w:ilvl w:val="0"/>
          <w:numId w:val="3"/>
        </w:numPr>
        <w:jc w:val="both"/>
        <w:rPr>
          <w:sz w:val="28"/>
          <w:szCs w:val="28"/>
        </w:rPr>
      </w:pPr>
      <w:r w:rsidRPr="00355AC0">
        <w:rPr>
          <w:sz w:val="28"/>
          <w:szCs w:val="28"/>
        </w:rPr>
        <w:t xml:space="preserve">И. </w:t>
      </w:r>
      <w:proofErr w:type="spellStart"/>
      <w:r w:rsidRPr="00355AC0">
        <w:rPr>
          <w:sz w:val="28"/>
          <w:szCs w:val="28"/>
        </w:rPr>
        <w:t>Рамзина</w:t>
      </w:r>
      <w:proofErr w:type="spellEnd"/>
      <w:r w:rsidRPr="00355AC0">
        <w:rPr>
          <w:sz w:val="28"/>
          <w:szCs w:val="28"/>
        </w:rPr>
        <w:t>, А. Васильев «Вокальная механика ч.2 Органы вокального тракта и управление ими» (электронный учебник)</w:t>
      </w:r>
    </w:p>
    <w:p w:rsidR="009A4B98" w:rsidRPr="00355AC0" w:rsidRDefault="009A4B98" w:rsidP="009A4B98">
      <w:pPr>
        <w:pStyle w:val="a6"/>
        <w:ind w:left="360"/>
        <w:rPr>
          <w:sz w:val="28"/>
          <w:szCs w:val="28"/>
        </w:rPr>
      </w:pPr>
    </w:p>
    <w:p w:rsidR="009A4B98" w:rsidRPr="00355AC0" w:rsidRDefault="009A4B98" w:rsidP="009A4B98">
      <w:pPr>
        <w:spacing w:before="120" w:after="120"/>
        <w:ind w:firstLine="709"/>
        <w:jc w:val="both"/>
        <w:rPr>
          <w:noProof/>
          <w:sz w:val="28"/>
          <w:szCs w:val="28"/>
        </w:rPr>
      </w:pPr>
    </w:p>
    <w:p w:rsidR="009A4B98" w:rsidRPr="00355AC0" w:rsidRDefault="009A4B98" w:rsidP="009A4B98">
      <w:pPr>
        <w:spacing w:before="120" w:after="120"/>
        <w:ind w:firstLine="709"/>
        <w:jc w:val="center"/>
        <w:rPr>
          <w:b/>
          <w:sz w:val="28"/>
          <w:szCs w:val="28"/>
        </w:rPr>
      </w:pPr>
    </w:p>
    <w:p w:rsidR="009A4B98" w:rsidRPr="00355AC0" w:rsidRDefault="009A4B98" w:rsidP="009A4B98">
      <w:pPr>
        <w:spacing w:before="120" w:after="120"/>
        <w:ind w:firstLine="709"/>
        <w:jc w:val="center"/>
        <w:rPr>
          <w:b/>
          <w:sz w:val="28"/>
          <w:szCs w:val="28"/>
        </w:rPr>
      </w:pPr>
    </w:p>
    <w:p w:rsidR="009A4B98" w:rsidRPr="00355AC0" w:rsidRDefault="009A4B98" w:rsidP="009A4B98">
      <w:pPr>
        <w:spacing w:before="120" w:after="120"/>
        <w:ind w:firstLine="709"/>
        <w:jc w:val="center"/>
        <w:rPr>
          <w:b/>
          <w:sz w:val="28"/>
          <w:szCs w:val="28"/>
        </w:rPr>
      </w:pPr>
    </w:p>
    <w:p w:rsidR="009A4B98" w:rsidRPr="00355AC0" w:rsidRDefault="009A4B98" w:rsidP="009A4B98">
      <w:pPr>
        <w:spacing w:before="120" w:after="120"/>
        <w:ind w:firstLine="709"/>
        <w:jc w:val="center"/>
        <w:rPr>
          <w:b/>
          <w:sz w:val="28"/>
          <w:szCs w:val="28"/>
        </w:rPr>
      </w:pPr>
    </w:p>
    <w:p w:rsidR="009A4B98" w:rsidRPr="00355AC0" w:rsidRDefault="009A4B98" w:rsidP="009A4B98">
      <w:pPr>
        <w:spacing w:before="120" w:after="120"/>
        <w:ind w:firstLine="709"/>
        <w:jc w:val="center"/>
        <w:rPr>
          <w:b/>
          <w:sz w:val="28"/>
          <w:szCs w:val="28"/>
        </w:rPr>
      </w:pPr>
    </w:p>
    <w:p w:rsidR="009A4B98" w:rsidRPr="00355AC0" w:rsidRDefault="009A4B98" w:rsidP="009A4B98">
      <w:pPr>
        <w:spacing w:before="120" w:after="120"/>
        <w:ind w:firstLine="709"/>
        <w:jc w:val="center"/>
        <w:rPr>
          <w:b/>
          <w:sz w:val="28"/>
          <w:szCs w:val="28"/>
        </w:rPr>
      </w:pPr>
    </w:p>
    <w:p w:rsidR="009A4B98" w:rsidRPr="00355AC0" w:rsidRDefault="009A4B98" w:rsidP="009A4B98">
      <w:pPr>
        <w:spacing w:before="120" w:after="120"/>
        <w:ind w:firstLine="709"/>
        <w:jc w:val="center"/>
        <w:rPr>
          <w:b/>
          <w:sz w:val="28"/>
          <w:szCs w:val="28"/>
        </w:rPr>
      </w:pPr>
    </w:p>
    <w:p w:rsidR="009A4B98" w:rsidRPr="00355AC0" w:rsidRDefault="009A4B98" w:rsidP="009A4B98">
      <w:pPr>
        <w:spacing w:before="120" w:after="120"/>
        <w:ind w:firstLine="709"/>
        <w:jc w:val="center"/>
        <w:rPr>
          <w:b/>
          <w:sz w:val="28"/>
          <w:szCs w:val="28"/>
        </w:rPr>
      </w:pPr>
    </w:p>
    <w:p w:rsidR="009A4B98" w:rsidRPr="00355AC0" w:rsidRDefault="009A4B98" w:rsidP="009A4B98">
      <w:pPr>
        <w:spacing w:before="120" w:after="120"/>
        <w:ind w:firstLine="709"/>
        <w:jc w:val="center"/>
        <w:rPr>
          <w:b/>
          <w:sz w:val="28"/>
          <w:szCs w:val="28"/>
        </w:rPr>
      </w:pPr>
    </w:p>
    <w:p w:rsidR="009A4B98" w:rsidRPr="00355AC0" w:rsidRDefault="009A4B98" w:rsidP="009A4B98">
      <w:pPr>
        <w:spacing w:before="120" w:after="120"/>
        <w:ind w:firstLine="709"/>
        <w:jc w:val="center"/>
        <w:rPr>
          <w:b/>
          <w:sz w:val="28"/>
          <w:szCs w:val="28"/>
        </w:rPr>
      </w:pPr>
    </w:p>
    <w:p w:rsidR="009A4B98" w:rsidRPr="00355AC0" w:rsidRDefault="009A4B98" w:rsidP="009A4B98">
      <w:pPr>
        <w:spacing w:before="120" w:after="120"/>
        <w:ind w:firstLine="709"/>
        <w:jc w:val="center"/>
        <w:rPr>
          <w:b/>
          <w:sz w:val="28"/>
          <w:szCs w:val="28"/>
        </w:rPr>
      </w:pPr>
    </w:p>
    <w:p w:rsidR="009A4B98" w:rsidRPr="00355AC0" w:rsidRDefault="009A4B98" w:rsidP="009A4B98">
      <w:pPr>
        <w:spacing w:before="120" w:after="120"/>
        <w:ind w:firstLine="709"/>
        <w:jc w:val="center"/>
        <w:rPr>
          <w:b/>
          <w:sz w:val="28"/>
          <w:szCs w:val="28"/>
        </w:rPr>
      </w:pPr>
    </w:p>
    <w:p w:rsidR="009A4B98" w:rsidRDefault="009A4B98" w:rsidP="009A4B98">
      <w:pPr>
        <w:spacing w:before="120" w:after="120"/>
        <w:ind w:firstLine="709"/>
        <w:jc w:val="center"/>
        <w:rPr>
          <w:b/>
          <w:sz w:val="28"/>
          <w:szCs w:val="28"/>
        </w:rPr>
      </w:pPr>
    </w:p>
    <w:p w:rsidR="009A4B98" w:rsidRDefault="009A4B98" w:rsidP="009A4B98">
      <w:pPr>
        <w:spacing w:before="120" w:after="120"/>
        <w:ind w:firstLine="709"/>
        <w:jc w:val="center"/>
        <w:rPr>
          <w:b/>
          <w:sz w:val="28"/>
          <w:szCs w:val="28"/>
        </w:rPr>
      </w:pPr>
    </w:p>
    <w:p w:rsidR="009A4B98" w:rsidRDefault="009A4B98" w:rsidP="009A4B98">
      <w:pPr>
        <w:spacing w:before="120" w:after="120"/>
        <w:ind w:firstLine="709"/>
        <w:jc w:val="center"/>
        <w:rPr>
          <w:b/>
          <w:sz w:val="28"/>
          <w:szCs w:val="28"/>
        </w:rPr>
      </w:pPr>
    </w:p>
    <w:p w:rsidR="000A3418" w:rsidRDefault="000A3418" w:rsidP="009A4B98">
      <w:pPr>
        <w:spacing w:before="120" w:after="120"/>
        <w:ind w:firstLine="709"/>
        <w:jc w:val="center"/>
        <w:rPr>
          <w:b/>
          <w:sz w:val="28"/>
          <w:szCs w:val="28"/>
        </w:rPr>
      </w:pPr>
    </w:p>
    <w:p w:rsidR="000A3418" w:rsidRDefault="000A3418" w:rsidP="009A4B98">
      <w:pPr>
        <w:spacing w:before="120" w:after="120"/>
        <w:ind w:firstLine="709"/>
        <w:jc w:val="center"/>
        <w:rPr>
          <w:b/>
          <w:sz w:val="28"/>
          <w:szCs w:val="28"/>
        </w:rPr>
      </w:pPr>
    </w:p>
    <w:p w:rsidR="000A3418" w:rsidRDefault="000A3418" w:rsidP="009A4B98">
      <w:pPr>
        <w:spacing w:before="120" w:after="120"/>
        <w:ind w:firstLine="709"/>
        <w:jc w:val="center"/>
        <w:rPr>
          <w:b/>
          <w:sz w:val="28"/>
          <w:szCs w:val="28"/>
        </w:rPr>
      </w:pPr>
    </w:p>
    <w:p w:rsidR="000A3418" w:rsidRDefault="000A3418" w:rsidP="009A4B98">
      <w:pPr>
        <w:spacing w:before="120" w:after="120"/>
        <w:ind w:firstLine="709"/>
        <w:jc w:val="center"/>
        <w:rPr>
          <w:b/>
          <w:sz w:val="28"/>
          <w:szCs w:val="28"/>
        </w:rPr>
      </w:pPr>
    </w:p>
    <w:p w:rsidR="00FF651D" w:rsidRDefault="00FF651D" w:rsidP="009A4B98">
      <w:pPr>
        <w:spacing w:before="120" w:after="120"/>
        <w:ind w:firstLine="709"/>
        <w:jc w:val="center"/>
        <w:rPr>
          <w:b/>
          <w:sz w:val="28"/>
          <w:szCs w:val="28"/>
        </w:rPr>
      </w:pPr>
    </w:p>
    <w:p w:rsidR="00FF651D" w:rsidRDefault="00FF651D" w:rsidP="009A4B98">
      <w:pPr>
        <w:spacing w:before="120" w:after="120"/>
        <w:ind w:firstLine="709"/>
        <w:jc w:val="center"/>
        <w:rPr>
          <w:b/>
          <w:sz w:val="28"/>
          <w:szCs w:val="28"/>
        </w:rPr>
      </w:pPr>
      <w:bookmarkStart w:id="0" w:name="_GoBack"/>
      <w:bookmarkEnd w:id="0"/>
    </w:p>
    <w:p w:rsidR="000A3418" w:rsidRDefault="000A3418" w:rsidP="009A4B98">
      <w:pPr>
        <w:spacing w:before="120" w:after="120"/>
        <w:ind w:firstLine="709"/>
        <w:jc w:val="center"/>
        <w:rPr>
          <w:b/>
          <w:sz w:val="28"/>
          <w:szCs w:val="28"/>
        </w:rPr>
      </w:pPr>
    </w:p>
    <w:p w:rsidR="009A4B98" w:rsidRPr="00355AC0" w:rsidRDefault="009A4B98" w:rsidP="009A4B98">
      <w:pPr>
        <w:pStyle w:val="a3"/>
        <w:numPr>
          <w:ilvl w:val="0"/>
          <w:numId w:val="5"/>
        </w:numPr>
        <w:jc w:val="center"/>
        <w:rPr>
          <w:b/>
          <w:sz w:val="28"/>
          <w:szCs w:val="28"/>
        </w:rPr>
      </w:pPr>
      <w:r w:rsidRPr="00355AC0">
        <w:rPr>
          <w:b/>
          <w:sz w:val="28"/>
          <w:szCs w:val="28"/>
        </w:rPr>
        <w:lastRenderedPageBreak/>
        <w:t>Приложение</w:t>
      </w:r>
    </w:p>
    <w:p w:rsidR="009A4B98" w:rsidRPr="00355AC0" w:rsidRDefault="009A4B98" w:rsidP="009A4B98">
      <w:pPr>
        <w:ind w:left="709"/>
        <w:jc w:val="right"/>
        <w:rPr>
          <w:sz w:val="28"/>
          <w:szCs w:val="28"/>
        </w:rPr>
      </w:pPr>
    </w:p>
    <w:p w:rsidR="009A4B98" w:rsidRPr="00355AC0" w:rsidRDefault="009A4B98" w:rsidP="009A4B98">
      <w:pPr>
        <w:ind w:left="709"/>
        <w:jc w:val="right"/>
        <w:rPr>
          <w:sz w:val="28"/>
          <w:szCs w:val="28"/>
        </w:rPr>
      </w:pPr>
      <w:r w:rsidRPr="00355AC0">
        <w:rPr>
          <w:sz w:val="28"/>
          <w:szCs w:val="28"/>
        </w:rPr>
        <w:t xml:space="preserve">Пособие №1 </w:t>
      </w:r>
    </w:p>
    <w:p w:rsidR="009A4B98" w:rsidRPr="00355AC0" w:rsidRDefault="009A4B98" w:rsidP="009A4B98">
      <w:pPr>
        <w:ind w:left="709"/>
        <w:jc w:val="right"/>
        <w:rPr>
          <w:sz w:val="28"/>
          <w:szCs w:val="28"/>
        </w:rPr>
      </w:pPr>
    </w:p>
    <w:p w:rsidR="009A4B98" w:rsidRPr="002C1AF1" w:rsidRDefault="009A4B98" w:rsidP="009A4B98">
      <w:pPr>
        <w:ind w:left="709"/>
        <w:jc w:val="right"/>
      </w:pPr>
    </w:p>
    <w:p w:rsidR="009A4B98" w:rsidRPr="002C1AF1" w:rsidRDefault="009A4B98" w:rsidP="009A4B98">
      <w:pPr>
        <w:ind w:left="709"/>
        <w:jc w:val="center"/>
        <w:rPr>
          <w:b/>
          <w:sz w:val="32"/>
          <w:szCs w:val="32"/>
        </w:rPr>
      </w:pPr>
      <w:r w:rsidRPr="002C1AF1">
        <w:rPr>
          <w:b/>
          <w:sz w:val="32"/>
          <w:szCs w:val="32"/>
        </w:rPr>
        <w:t>Строение голосового аппарата</w:t>
      </w:r>
    </w:p>
    <w:p w:rsidR="009A4B98" w:rsidRDefault="009A4B98" w:rsidP="000A3418">
      <w:pPr>
        <w:spacing w:before="120" w:after="120"/>
        <w:ind w:firstLine="709"/>
        <w:rPr>
          <w:b/>
          <w:sz w:val="28"/>
          <w:szCs w:val="28"/>
        </w:rPr>
      </w:pPr>
    </w:p>
    <w:p w:rsidR="009A4B98" w:rsidRDefault="009A4B98" w:rsidP="009A4B98">
      <w:pPr>
        <w:spacing w:before="120" w:after="120"/>
        <w:ind w:firstLine="709"/>
        <w:jc w:val="center"/>
        <w:rPr>
          <w:b/>
          <w:sz w:val="28"/>
          <w:szCs w:val="28"/>
        </w:rPr>
      </w:pPr>
    </w:p>
    <w:p w:rsidR="009A4B98" w:rsidRDefault="009A4B98" w:rsidP="009A4B98">
      <w:pPr>
        <w:spacing w:before="120" w:after="120"/>
        <w:ind w:firstLine="709"/>
        <w:jc w:val="center"/>
        <w:rPr>
          <w:b/>
          <w:sz w:val="28"/>
          <w:szCs w:val="28"/>
        </w:rPr>
      </w:pPr>
      <w:r w:rsidRPr="00180692">
        <w:rPr>
          <w:b/>
          <w:noProof/>
          <w:sz w:val="28"/>
          <w:szCs w:val="28"/>
        </w:rPr>
        <w:drawing>
          <wp:inline distT="0" distB="0" distL="0" distR="0">
            <wp:extent cx="5362575" cy="5812155"/>
            <wp:effectExtent l="19050" t="0" r="9525" b="0"/>
            <wp:docPr id="18" name="Рисунок 2" descr="F:\маг\Из МАГа\Строение голосового аппара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F:\маг\Из МАГа\Строение голосового аппарата.PNG"/>
                    <pic:cNvPicPr>
                      <a:picLocks noChangeAspect="1" noChangeArrowheads="1"/>
                    </pic:cNvPicPr>
                  </pic:nvPicPr>
                  <pic:blipFill>
                    <a:blip r:embed="rId9" cstate="print"/>
                    <a:srcRect/>
                    <a:stretch>
                      <a:fillRect/>
                    </a:stretch>
                  </pic:blipFill>
                  <pic:spPr bwMode="auto">
                    <a:xfrm>
                      <a:off x="0" y="0"/>
                      <a:ext cx="5362575" cy="5812155"/>
                    </a:xfrm>
                    <a:prstGeom prst="rect">
                      <a:avLst/>
                    </a:prstGeom>
                    <a:noFill/>
                    <a:ln w="9525">
                      <a:noFill/>
                      <a:miter lim="800000"/>
                      <a:headEnd/>
                      <a:tailEnd/>
                    </a:ln>
                  </pic:spPr>
                </pic:pic>
              </a:graphicData>
            </a:graphic>
          </wp:inline>
        </w:drawing>
      </w:r>
    </w:p>
    <w:p w:rsidR="009A4B98" w:rsidRDefault="009A4B98" w:rsidP="009A4B98">
      <w:pPr>
        <w:spacing w:before="120" w:after="120"/>
        <w:ind w:firstLine="709"/>
        <w:jc w:val="center"/>
        <w:rPr>
          <w:b/>
          <w:sz w:val="28"/>
          <w:szCs w:val="28"/>
        </w:rPr>
      </w:pPr>
    </w:p>
    <w:p w:rsidR="009A4B98" w:rsidRDefault="009A4B98" w:rsidP="009A4B98">
      <w:pPr>
        <w:spacing w:before="120" w:after="120"/>
        <w:ind w:firstLine="709"/>
        <w:jc w:val="center"/>
        <w:rPr>
          <w:b/>
          <w:sz w:val="28"/>
          <w:szCs w:val="28"/>
        </w:rPr>
      </w:pPr>
    </w:p>
    <w:p w:rsidR="009A4B98" w:rsidRDefault="009A4B98" w:rsidP="009A4B98">
      <w:pPr>
        <w:spacing w:before="120" w:after="120"/>
        <w:ind w:firstLine="709"/>
        <w:jc w:val="center"/>
        <w:rPr>
          <w:b/>
          <w:sz w:val="28"/>
          <w:szCs w:val="28"/>
        </w:rPr>
      </w:pPr>
    </w:p>
    <w:p w:rsidR="000A3418" w:rsidRDefault="000A3418" w:rsidP="009A4B98">
      <w:pPr>
        <w:jc w:val="right"/>
        <w:rPr>
          <w:sz w:val="28"/>
          <w:szCs w:val="28"/>
        </w:rPr>
      </w:pPr>
    </w:p>
    <w:p w:rsidR="000A3418" w:rsidRDefault="000A3418" w:rsidP="009A4B98">
      <w:pPr>
        <w:jc w:val="right"/>
        <w:rPr>
          <w:sz w:val="28"/>
          <w:szCs w:val="28"/>
        </w:rPr>
      </w:pPr>
    </w:p>
    <w:p w:rsidR="000A3418" w:rsidRDefault="000A3418" w:rsidP="009A4B98">
      <w:pPr>
        <w:jc w:val="right"/>
        <w:rPr>
          <w:sz w:val="28"/>
          <w:szCs w:val="28"/>
        </w:rPr>
      </w:pPr>
    </w:p>
    <w:p w:rsidR="009A4B98" w:rsidRPr="00355AC0" w:rsidRDefault="009A4B98" w:rsidP="009A4B98">
      <w:pPr>
        <w:jc w:val="right"/>
        <w:rPr>
          <w:sz w:val="28"/>
          <w:szCs w:val="28"/>
          <w:lang w:val="en-US"/>
        </w:rPr>
      </w:pPr>
      <w:r w:rsidRPr="00355AC0">
        <w:rPr>
          <w:sz w:val="28"/>
          <w:szCs w:val="28"/>
        </w:rPr>
        <w:lastRenderedPageBreak/>
        <w:t xml:space="preserve">Пособие №2  </w:t>
      </w:r>
    </w:p>
    <w:p w:rsidR="009A4B98" w:rsidRDefault="009A4B98" w:rsidP="009A4B98">
      <w:pPr>
        <w:jc w:val="right"/>
        <w:rPr>
          <w:lang w:val="en-US"/>
        </w:rPr>
      </w:pPr>
    </w:p>
    <w:p w:rsidR="009A4B98" w:rsidRPr="002C1AF1" w:rsidRDefault="009A4B98" w:rsidP="009A4B98">
      <w:pPr>
        <w:jc w:val="right"/>
        <w:rPr>
          <w:lang w:val="en-US"/>
        </w:rPr>
      </w:pPr>
    </w:p>
    <w:p w:rsidR="009A4B98" w:rsidRPr="002C1AF1" w:rsidRDefault="009A4B98" w:rsidP="009A4B98">
      <w:pPr>
        <w:jc w:val="center"/>
        <w:rPr>
          <w:b/>
          <w:sz w:val="32"/>
          <w:szCs w:val="32"/>
        </w:rPr>
      </w:pPr>
      <w:r w:rsidRPr="002C1AF1">
        <w:rPr>
          <w:b/>
          <w:sz w:val="32"/>
          <w:szCs w:val="32"/>
        </w:rPr>
        <w:t>Позиции мягкого нёба.</w:t>
      </w:r>
    </w:p>
    <w:p w:rsidR="009A4B98" w:rsidRDefault="009A4B98" w:rsidP="000A3418">
      <w:pPr>
        <w:spacing w:before="120" w:after="120"/>
        <w:ind w:firstLine="709"/>
        <w:rPr>
          <w:b/>
          <w:sz w:val="28"/>
          <w:szCs w:val="28"/>
        </w:rPr>
      </w:pPr>
    </w:p>
    <w:p w:rsidR="009A4B98" w:rsidRDefault="009A4B98" w:rsidP="009A4B98">
      <w:pPr>
        <w:spacing w:before="120" w:after="120"/>
        <w:ind w:firstLine="709"/>
        <w:jc w:val="center"/>
        <w:rPr>
          <w:b/>
          <w:sz w:val="28"/>
          <w:szCs w:val="28"/>
        </w:rPr>
      </w:pPr>
    </w:p>
    <w:p w:rsidR="009A4B98" w:rsidRDefault="009A4B98" w:rsidP="009A4B98">
      <w:pPr>
        <w:spacing w:before="120" w:after="120"/>
        <w:ind w:firstLine="709"/>
        <w:jc w:val="center"/>
        <w:rPr>
          <w:b/>
          <w:sz w:val="28"/>
          <w:szCs w:val="28"/>
        </w:rPr>
      </w:pPr>
      <w:r w:rsidRPr="00180692">
        <w:rPr>
          <w:b/>
          <w:noProof/>
          <w:sz w:val="28"/>
          <w:szCs w:val="28"/>
        </w:rPr>
        <w:drawing>
          <wp:inline distT="0" distB="0" distL="0" distR="0">
            <wp:extent cx="5339080" cy="6749415"/>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5339080" cy="6749415"/>
                    </a:xfrm>
                    <a:prstGeom prst="rect">
                      <a:avLst/>
                    </a:prstGeom>
                    <a:noFill/>
                    <a:ln w="9525">
                      <a:noFill/>
                      <a:miter lim="800000"/>
                      <a:headEnd/>
                      <a:tailEnd/>
                    </a:ln>
                  </pic:spPr>
                </pic:pic>
              </a:graphicData>
            </a:graphic>
          </wp:inline>
        </w:drawing>
      </w:r>
    </w:p>
    <w:p w:rsidR="009A4B98" w:rsidRDefault="009A4B98" w:rsidP="009A4B98">
      <w:pPr>
        <w:spacing w:before="120" w:after="120"/>
        <w:ind w:firstLine="709"/>
        <w:jc w:val="center"/>
        <w:rPr>
          <w:b/>
          <w:sz w:val="28"/>
          <w:szCs w:val="28"/>
        </w:rPr>
      </w:pPr>
    </w:p>
    <w:p w:rsidR="009A4B98" w:rsidRDefault="009A4B98" w:rsidP="009A4B98">
      <w:pPr>
        <w:spacing w:before="120" w:after="120"/>
        <w:ind w:firstLine="709"/>
        <w:jc w:val="center"/>
        <w:rPr>
          <w:b/>
          <w:sz w:val="28"/>
          <w:szCs w:val="28"/>
        </w:rPr>
      </w:pPr>
    </w:p>
    <w:p w:rsidR="000A3418" w:rsidRDefault="000A3418" w:rsidP="009A4B98">
      <w:pPr>
        <w:spacing w:before="120" w:after="120"/>
        <w:ind w:firstLine="709"/>
        <w:jc w:val="center"/>
        <w:rPr>
          <w:b/>
          <w:sz w:val="28"/>
          <w:szCs w:val="28"/>
        </w:rPr>
      </w:pPr>
    </w:p>
    <w:p w:rsidR="000A3418" w:rsidRDefault="000A3418" w:rsidP="009A4B98">
      <w:pPr>
        <w:spacing w:before="120" w:after="120"/>
        <w:ind w:firstLine="709"/>
        <w:jc w:val="center"/>
        <w:rPr>
          <w:b/>
          <w:sz w:val="28"/>
          <w:szCs w:val="28"/>
        </w:rPr>
      </w:pPr>
    </w:p>
    <w:p w:rsidR="009A4B98" w:rsidRPr="00355AC0" w:rsidRDefault="009A4B98" w:rsidP="009A4B98">
      <w:pPr>
        <w:jc w:val="right"/>
        <w:rPr>
          <w:sz w:val="28"/>
          <w:szCs w:val="28"/>
          <w:lang w:val="en-US"/>
        </w:rPr>
      </w:pPr>
      <w:r w:rsidRPr="00355AC0">
        <w:rPr>
          <w:sz w:val="28"/>
          <w:szCs w:val="28"/>
        </w:rPr>
        <w:lastRenderedPageBreak/>
        <w:t xml:space="preserve">Пособие №3 </w:t>
      </w:r>
    </w:p>
    <w:p w:rsidR="009A4B98" w:rsidRPr="002C1AF1" w:rsidRDefault="009A4B98" w:rsidP="009A4B98">
      <w:pPr>
        <w:jc w:val="center"/>
        <w:rPr>
          <w:b/>
          <w:sz w:val="32"/>
          <w:szCs w:val="32"/>
        </w:rPr>
      </w:pPr>
      <w:r w:rsidRPr="002C1AF1">
        <w:rPr>
          <w:b/>
          <w:sz w:val="32"/>
          <w:szCs w:val="32"/>
        </w:rPr>
        <w:t>Три положения ФГС.</w:t>
      </w:r>
    </w:p>
    <w:p w:rsidR="009A4B98" w:rsidRDefault="009A4B98" w:rsidP="009A4B98">
      <w:pPr>
        <w:spacing w:before="120" w:after="120"/>
        <w:ind w:firstLine="709"/>
        <w:jc w:val="center"/>
        <w:rPr>
          <w:b/>
          <w:sz w:val="28"/>
          <w:szCs w:val="28"/>
        </w:rPr>
      </w:pPr>
    </w:p>
    <w:p w:rsidR="009A4B98" w:rsidRDefault="009A4B98" w:rsidP="009A4B98">
      <w:pPr>
        <w:spacing w:before="120" w:after="120"/>
        <w:ind w:firstLine="709"/>
        <w:jc w:val="center"/>
        <w:rPr>
          <w:b/>
          <w:sz w:val="28"/>
          <w:szCs w:val="28"/>
        </w:rPr>
      </w:pPr>
    </w:p>
    <w:p w:rsidR="009A4B98" w:rsidRDefault="009A4B98" w:rsidP="009A4B98">
      <w:pPr>
        <w:spacing w:before="120" w:after="120"/>
        <w:ind w:firstLine="709"/>
        <w:jc w:val="center"/>
        <w:rPr>
          <w:b/>
          <w:sz w:val="28"/>
          <w:szCs w:val="28"/>
        </w:rPr>
      </w:pPr>
      <w:r w:rsidRPr="00180692">
        <w:rPr>
          <w:b/>
          <w:noProof/>
          <w:sz w:val="28"/>
          <w:szCs w:val="28"/>
        </w:rPr>
        <w:drawing>
          <wp:inline distT="0" distB="0" distL="0" distR="0">
            <wp:extent cx="4761878" cy="4898144"/>
            <wp:effectExtent l="19050" t="0" r="622"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4763878" cy="4900201"/>
                    </a:xfrm>
                    <a:prstGeom prst="rect">
                      <a:avLst/>
                    </a:prstGeom>
                    <a:noFill/>
                    <a:ln w="9525">
                      <a:noFill/>
                      <a:miter lim="800000"/>
                      <a:headEnd/>
                      <a:tailEnd/>
                    </a:ln>
                  </pic:spPr>
                </pic:pic>
              </a:graphicData>
            </a:graphic>
          </wp:inline>
        </w:drawing>
      </w:r>
    </w:p>
    <w:p w:rsidR="009A4B98" w:rsidRDefault="009A4B98" w:rsidP="009A4B98">
      <w:pPr>
        <w:spacing w:before="120" w:after="120"/>
        <w:ind w:firstLine="709"/>
        <w:jc w:val="center"/>
        <w:rPr>
          <w:b/>
          <w:sz w:val="28"/>
          <w:szCs w:val="28"/>
        </w:rPr>
      </w:pPr>
    </w:p>
    <w:p w:rsidR="009A4B98" w:rsidRDefault="009A4B98" w:rsidP="009A4B98">
      <w:pPr>
        <w:spacing w:before="120" w:after="120"/>
        <w:ind w:firstLine="709"/>
        <w:jc w:val="center"/>
        <w:rPr>
          <w:b/>
          <w:sz w:val="28"/>
          <w:szCs w:val="28"/>
        </w:rPr>
      </w:pPr>
      <w:r w:rsidRPr="00180692">
        <w:rPr>
          <w:b/>
          <w:noProof/>
          <w:sz w:val="28"/>
          <w:szCs w:val="28"/>
        </w:rPr>
        <w:drawing>
          <wp:inline distT="0" distB="0" distL="0" distR="0">
            <wp:extent cx="4408170" cy="1999863"/>
            <wp:effectExtent l="19050" t="0" r="0" b="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4414449" cy="2002712"/>
                    </a:xfrm>
                    <a:prstGeom prst="rect">
                      <a:avLst/>
                    </a:prstGeom>
                    <a:noFill/>
                    <a:ln w="9525">
                      <a:noFill/>
                      <a:miter lim="800000"/>
                      <a:headEnd/>
                      <a:tailEnd/>
                    </a:ln>
                  </pic:spPr>
                </pic:pic>
              </a:graphicData>
            </a:graphic>
          </wp:inline>
        </w:drawing>
      </w:r>
    </w:p>
    <w:p w:rsidR="009A4B98" w:rsidRDefault="009A4B98" w:rsidP="009A4B98">
      <w:pPr>
        <w:spacing w:before="120" w:after="120"/>
        <w:ind w:firstLine="709"/>
        <w:jc w:val="center"/>
        <w:rPr>
          <w:b/>
          <w:sz w:val="28"/>
          <w:szCs w:val="28"/>
        </w:rPr>
      </w:pPr>
    </w:p>
    <w:p w:rsidR="009A4B98" w:rsidRDefault="009A4B98" w:rsidP="009A4B98">
      <w:pPr>
        <w:ind w:firstLine="567"/>
        <w:jc w:val="right"/>
      </w:pPr>
    </w:p>
    <w:p w:rsidR="000A3418" w:rsidRDefault="000A3418" w:rsidP="009A4B98">
      <w:pPr>
        <w:ind w:firstLine="567"/>
        <w:jc w:val="right"/>
        <w:rPr>
          <w:sz w:val="28"/>
          <w:szCs w:val="28"/>
        </w:rPr>
      </w:pPr>
    </w:p>
    <w:p w:rsidR="000A3418" w:rsidRDefault="000A3418" w:rsidP="009A4B98">
      <w:pPr>
        <w:ind w:firstLine="567"/>
        <w:jc w:val="right"/>
        <w:rPr>
          <w:sz w:val="28"/>
          <w:szCs w:val="28"/>
        </w:rPr>
      </w:pPr>
    </w:p>
    <w:p w:rsidR="009A4B98" w:rsidRPr="00355AC0" w:rsidRDefault="009A4B98" w:rsidP="009A4B98">
      <w:pPr>
        <w:ind w:firstLine="567"/>
        <w:jc w:val="right"/>
        <w:rPr>
          <w:b/>
          <w:sz w:val="28"/>
          <w:szCs w:val="28"/>
        </w:rPr>
      </w:pPr>
      <w:r w:rsidRPr="00355AC0">
        <w:rPr>
          <w:sz w:val="28"/>
          <w:szCs w:val="28"/>
        </w:rPr>
        <w:lastRenderedPageBreak/>
        <w:t>Пособие №4</w:t>
      </w:r>
    </w:p>
    <w:p w:rsidR="009A4B98" w:rsidRPr="000D0DE7" w:rsidRDefault="009A4B98" w:rsidP="009A4B98">
      <w:pPr>
        <w:ind w:firstLine="567"/>
        <w:jc w:val="right"/>
        <w:rPr>
          <w:b/>
        </w:rPr>
      </w:pPr>
    </w:p>
    <w:p w:rsidR="009A4B98" w:rsidRPr="000D0DE7" w:rsidRDefault="009A4B98" w:rsidP="009A4B98">
      <w:pPr>
        <w:ind w:firstLine="567"/>
        <w:jc w:val="right"/>
        <w:rPr>
          <w:b/>
        </w:rPr>
      </w:pPr>
    </w:p>
    <w:p w:rsidR="009A4B98" w:rsidRPr="002C1AF1" w:rsidRDefault="009A4B98" w:rsidP="009A4B98">
      <w:pPr>
        <w:ind w:firstLine="567"/>
        <w:jc w:val="center"/>
        <w:rPr>
          <w:b/>
          <w:sz w:val="32"/>
          <w:szCs w:val="32"/>
        </w:rPr>
      </w:pPr>
      <w:r w:rsidRPr="002C1AF1">
        <w:rPr>
          <w:b/>
          <w:sz w:val="32"/>
          <w:szCs w:val="32"/>
        </w:rPr>
        <w:t>Мышцы костно-абдоминального дыхания.</w:t>
      </w:r>
    </w:p>
    <w:p w:rsidR="009A4B98" w:rsidRDefault="009A4B98" w:rsidP="009A4B98">
      <w:pPr>
        <w:ind w:firstLine="567"/>
        <w:rPr>
          <w:b/>
        </w:rPr>
      </w:pPr>
    </w:p>
    <w:p w:rsidR="009A4B98" w:rsidRDefault="009A4B98" w:rsidP="009A4B98">
      <w:pPr>
        <w:ind w:firstLine="567"/>
        <w:rPr>
          <w:b/>
        </w:rPr>
      </w:pPr>
    </w:p>
    <w:p w:rsidR="009A4B98" w:rsidRDefault="009A4B98" w:rsidP="009A4B98">
      <w:pPr>
        <w:ind w:firstLine="567"/>
        <w:rPr>
          <w:b/>
        </w:rPr>
      </w:pPr>
    </w:p>
    <w:p w:rsidR="009A4B98" w:rsidRPr="005453CF" w:rsidRDefault="009A4B98" w:rsidP="009A4B98">
      <w:pPr>
        <w:ind w:firstLine="567"/>
        <w:rPr>
          <w:b/>
        </w:rPr>
      </w:pPr>
    </w:p>
    <w:p w:rsidR="009A4B98" w:rsidRDefault="009A4B98" w:rsidP="009A4B98">
      <w:pPr>
        <w:spacing w:before="120" w:after="120"/>
        <w:jc w:val="center"/>
        <w:rPr>
          <w:b/>
          <w:sz w:val="28"/>
          <w:szCs w:val="28"/>
        </w:rPr>
      </w:pPr>
      <w:r w:rsidRPr="00DB39D6">
        <w:rPr>
          <w:b/>
          <w:noProof/>
          <w:sz w:val="28"/>
          <w:szCs w:val="28"/>
        </w:rPr>
        <w:drawing>
          <wp:inline distT="0" distB="0" distL="0" distR="0">
            <wp:extent cx="5940425" cy="2548163"/>
            <wp:effectExtent l="19050" t="0" r="3175"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5940425" cy="2548163"/>
                    </a:xfrm>
                    <a:prstGeom prst="rect">
                      <a:avLst/>
                    </a:prstGeom>
                    <a:noFill/>
                    <a:ln w="9525">
                      <a:noFill/>
                      <a:miter lim="800000"/>
                      <a:headEnd/>
                      <a:tailEnd/>
                    </a:ln>
                  </pic:spPr>
                </pic:pic>
              </a:graphicData>
            </a:graphic>
          </wp:inline>
        </w:drawing>
      </w:r>
    </w:p>
    <w:p w:rsidR="009A4B98" w:rsidRDefault="009A4B98" w:rsidP="009A4B98">
      <w:pPr>
        <w:spacing w:before="120" w:after="120"/>
        <w:ind w:firstLine="709"/>
        <w:rPr>
          <w:b/>
          <w:sz w:val="28"/>
          <w:szCs w:val="28"/>
        </w:rPr>
      </w:pPr>
      <w:r w:rsidRPr="00255390">
        <w:rPr>
          <w:b/>
          <w:noProof/>
          <w:sz w:val="28"/>
          <w:szCs w:val="28"/>
        </w:rPr>
        <w:drawing>
          <wp:inline distT="0" distB="0" distL="0" distR="0">
            <wp:extent cx="1681480" cy="2534285"/>
            <wp:effectExtent l="19050" t="0" r="0" b="0"/>
            <wp:docPr id="2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cstate="print"/>
                    <a:srcRect/>
                    <a:stretch>
                      <a:fillRect/>
                    </a:stretch>
                  </pic:blipFill>
                  <pic:spPr bwMode="auto">
                    <a:xfrm>
                      <a:off x="0" y="0"/>
                      <a:ext cx="1681480" cy="2534285"/>
                    </a:xfrm>
                    <a:prstGeom prst="rect">
                      <a:avLst/>
                    </a:prstGeom>
                    <a:noFill/>
                    <a:ln w="9525">
                      <a:noFill/>
                      <a:miter lim="800000"/>
                      <a:headEnd/>
                      <a:tailEnd/>
                    </a:ln>
                  </pic:spPr>
                </pic:pic>
              </a:graphicData>
            </a:graphic>
          </wp:inline>
        </w:drawing>
      </w:r>
      <w:r w:rsidRPr="00DB39D6">
        <w:rPr>
          <w:b/>
          <w:noProof/>
          <w:sz w:val="28"/>
          <w:szCs w:val="28"/>
        </w:rPr>
        <w:drawing>
          <wp:inline distT="0" distB="0" distL="0" distR="0">
            <wp:extent cx="3239135" cy="2580640"/>
            <wp:effectExtent l="19050" t="0" r="0"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cstate="print"/>
                    <a:srcRect/>
                    <a:stretch>
                      <a:fillRect/>
                    </a:stretch>
                  </pic:blipFill>
                  <pic:spPr bwMode="auto">
                    <a:xfrm>
                      <a:off x="0" y="0"/>
                      <a:ext cx="3239135" cy="2580640"/>
                    </a:xfrm>
                    <a:prstGeom prst="rect">
                      <a:avLst/>
                    </a:prstGeom>
                    <a:noFill/>
                    <a:ln w="9525">
                      <a:noFill/>
                      <a:miter lim="800000"/>
                      <a:headEnd/>
                      <a:tailEnd/>
                    </a:ln>
                  </pic:spPr>
                </pic:pic>
              </a:graphicData>
            </a:graphic>
          </wp:inline>
        </w:drawing>
      </w:r>
    </w:p>
    <w:p w:rsidR="009A4B98" w:rsidRDefault="009A4B98" w:rsidP="009A4B98">
      <w:pPr>
        <w:spacing w:before="120" w:after="120"/>
        <w:ind w:firstLine="709"/>
        <w:jc w:val="center"/>
        <w:rPr>
          <w:b/>
          <w:sz w:val="28"/>
          <w:szCs w:val="28"/>
        </w:rPr>
      </w:pPr>
    </w:p>
    <w:p w:rsidR="009A4B98" w:rsidRDefault="009A4B98" w:rsidP="009A4B98">
      <w:pPr>
        <w:spacing w:before="120" w:after="120"/>
        <w:jc w:val="center"/>
        <w:rPr>
          <w:b/>
          <w:sz w:val="28"/>
          <w:szCs w:val="28"/>
        </w:rPr>
      </w:pPr>
      <w:r w:rsidRPr="00DB39D6">
        <w:rPr>
          <w:b/>
          <w:noProof/>
          <w:sz w:val="28"/>
          <w:szCs w:val="28"/>
        </w:rPr>
        <w:drawing>
          <wp:inline distT="0" distB="0" distL="0" distR="0">
            <wp:extent cx="5935980" cy="1736090"/>
            <wp:effectExtent l="19050" t="0" r="762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5935980" cy="1736090"/>
                    </a:xfrm>
                    <a:prstGeom prst="rect">
                      <a:avLst/>
                    </a:prstGeom>
                    <a:noFill/>
                    <a:ln w="9525">
                      <a:noFill/>
                      <a:miter lim="800000"/>
                      <a:headEnd/>
                      <a:tailEnd/>
                    </a:ln>
                  </pic:spPr>
                </pic:pic>
              </a:graphicData>
            </a:graphic>
          </wp:inline>
        </w:drawing>
      </w:r>
    </w:p>
    <w:p w:rsidR="009A4B98" w:rsidRDefault="009A4B98" w:rsidP="009A4B98">
      <w:pPr>
        <w:spacing w:before="120" w:after="120"/>
        <w:ind w:firstLine="709"/>
        <w:jc w:val="center"/>
        <w:rPr>
          <w:b/>
          <w:sz w:val="28"/>
          <w:szCs w:val="28"/>
        </w:rPr>
      </w:pPr>
    </w:p>
    <w:p w:rsidR="009A4B98" w:rsidRPr="000A3418" w:rsidRDefault="009A4B98" w:rsidP="000A3418">
      <w:pPr>
        <w:spacing w:before="120" w:after="120"/>
        <w:ind w:left="709"/>
        <w:jc w:val="right"/>
        <w:rPr>
          <w:sz w:val="28"/>
          <w:szCs w:val="28"/>
        </w:rPr>
      </w:pPr>
      <w:r w:rsidRPr="00355AC0">
        <w:rPr>
          <w:sz w:val="28"/>
          <w:szCs w:val="28"/>
        </w:rPr>
        <w:lastRenderedPageBreak/>
        <w:t xml:space="preserve">Пособие №5  </w:t>
      </w:r>
    </w:p>
    <w:p w:rsidR="009A4B98" w:rsidRPr="002C1AF1" w:rsidRDefault="009A4B98" w:rsidP="009A4B98">
      <w:pPr>
        <w:spacing w:before="120" w:after="120"/>
        <w:ind w:left="709"/>
        <w:jc w:val="center"/>
        <w:rPr>
          <w:b/>
          <w:noProof/>
          <w:sz w:val="32"/>
          <w:szCs w:val="32"/>
        </w:rPr>
      </w:pPr>
      <w:r w:rsidRPr="002C1AF1">
        <w:rPr>
          <w:b/>
          <w:noProof/>
          <w:sz w:val="32"/>
          <w:szCs w:val="32"/>
        </w:rPr>
        <w:t>Согласные в пении</w:t>
      </w:r>
    </w:p>
    <w:p w:rsidR="009A4B98" w:rsidRDefault="009A4B98" w:rsidP="009A4B98">
      <w:pPr>
        <w:spacing w:before="120" w:after="120"/>
        <w:ind w:left="709"/>
        <w:jc w:val="both"/>
        <w:rPr>
          <w:b/>
          <w:noProof/>
        </w:rPr>
      </w:pPr>
    </w:p>
    <w:p w:rsidR="009A4B98" w:rsidRDefault="009A4B98" w:rsidP="009A4B98">
      <w:pPr>
        <w:spacing w:before="120" w:after="120"/>
        <w:ind w:left="709"/>
        <w:jc w:val="both"/>
        <w:rPr>
          <w:noProof/>
        </w:rPr>
      </w:pPr>
    </w:p>
    <w:p w:rsidR="009A4B98" w:rsidRDefault="009A4B98" w:rsidP="009A4B98">
      <w:pPr>
        <w:jc w:val="both"/>
      </w:pPr>
      <w:r>
        <w:rPr>
          <w:noProof/>
        </w:rPr>
        <w:drawing>
          <wp:inline distT="0" distB="0" distL="0" distR="0">
            <wp:extent cx="5935980" cy="5121910"/>
            <wp:effectExtent l="19050" t="0" r="7620" b="0"/>
            <wp:docPr id="24" name="Рисунок 1" descr="E:\маг\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маг\Снимок.JPG"/>
                    <pic:cNvPicPr>
                      <a:picLocks noChangeAspect="1" noChangeArrowheads="1"/>
                    </pic:cNvPicPr>
                  </pic:nvPicPr>
                  <pic:blipFill>
                    <a:blip r:embed="rId17" cstate="print"/>
                    <a:srcRect/>
                    <a:stretch>
                      <a:fillRect/>
                    </a:stretch>
                  </pic:blipFill>
                  <pic:spPr bwMode="auto">
                    <a:xfrm>
                      <a:off x="0" y="0"/>
                      <a:ext cx="5935980" cy="5121910"/>
                    </a:xfrm>
                    <a:prstGeom prst="rect">
                      <a:avLst/>
                    </a:prstGeom>
                    <a:noFill/>
                    <a:ln w="9525">
                      <a:noFill/>
                      <a:miter lim="800000"/>
                      <a:headEnd/>
                      <a:tailEnd/>
                    </a:ln>
                  </pic:spPr>
                </pic:pic>
              </a:graphicData>
            </a:graphic>
          </wp:inline>
        </w:drawing>
      </w:r>
    </w:p>
    <w:p w:rsidR="009A4B98" w:rsidRDefault="009A4B98" w:rsidP="009A4B98">
      <w:pPr>
        <w:ind w:left="360"/>
        <w:jc w:val="both"/>
      </w:pPr>
    </w:p>
    <w:p w:rsidR="009A4B98" w:rsidRDefault="009A4B98" w:rsidP="009A4B98">
      <w:pPr>
        <w:ind w:left="360"/>
        <w:jc w:val="both"/>
      </w:pPr>
    </w:p>
    <w:p w:rsidR="009A4B98" w:rsidRDefault="009A4B98" w:rsidP="009A4B98">
      <w:pPr>
        <w:ind w:left="360"/>
        <w:jc w:val="both"/>
      </w:pPr>
    </w:p>
    <w:p w:rsidR="009A4B98" w:rsidRDefault="009A4B98" w:rsidP="009A4B98">
      <w:pPr>
        <w:ind w:left="360"/>
        <w:jc w:val="both"/>
      </w:pPr>
    </w:p>
    <w:p w:rsidR="009A4B98" w:rsidRDefault="009A4B98" w:rsidP="009A4B98">
      <w:pPr>
        <w:ind w:left="360"/>
        <w:jc w:val="both"/>
      </w:pPr>
    </w:p>
    <w:p w:rsidR="009A4B98" w:rsidRDefault="009A4B98" w:rsidP="009A4B98">
      <w:pPr>
        <w:ind w:left="360"/>
        <w:jc w:val="both"/>
      </w:pPr>
    </w:p>
    <w:p w:rsidR="009A4B98" w:rsidRDefault="009A4B98" w:rsidP="009A4B98">
      <w:pPr>
        <w:ind w:left="360"/>
        <w:jc w:val="both"/>
      </w:pPr>
    </w:p>
    <w:p w:rsidR="009A4B98" w:rsidRDefault="009A4B98" w:rsidP="009A4B98">
      <w:pPr>
        <w:ind w:left="360"/>
        <w:jc w:val="both"/>
      </w:pPr>
    </w:p>
    <w:p w:rsidR="009A4B98" w:rsidRDefault="009A4B98" w:rsidP="009A4B98">
      <w:pPr>
        <w:ind w:left="360"/>
        <w:jc w:val="both"/>
      </w:pPr>
    </w:p>
    <w:p w:rsidR="009A4B98" w:rsidRDefault="009A4B98" w:rsidP="009A4B98">
      <w:pPr>
        <w:ind w:left="360"/>
        <w:jc w:val="both"/>
      </w:pPr>
    </w:p>
    <w:p w:rsidR="009A4B98" w:rsidRDefault="009A4B98" w:rsidP="009A4B98">
      <w:pPr>
        <w:ind w:left="360"/>
        <w:jc w:val="both"/>
      </w:pPr>
    </w:p>
    <w:p w:rsidR="009A4B98" w:rsidRDefault="009A4B98" w:rsidP="009A4B98">
      <w:pPr>
        <w:ind w:left="360"/>
        <w:jc w:val="both"/>
      </w:pPr>
    </w:p>
    <w:p w:rsidR="009A4B98" w:rsidRDefault="009A4B98" w:rsidP="009A4B98">
      <w:pPr>
        <w:ind w:left="360"/>
        <w:jc w:val="both"/>
      </w:pPr>
    </w:p>
    <w:p w:rsidR="009A4B98" w:rsidRDefault="009A4B98" w:rsidP="009A4B98">
      <w:pPr>
        <w:ind w:left="360"/>
        <w:jc w:val="both"/>
      </w:pPr>
    </w:p>
    <w:p w:rsidR="009A4B98" w:rsidRDefault="009A4B98" w:rsidP="009A4B98">
      <w:pPr>
        <w:ind w:left="360"/>
        <w:jc w:val="both"/>
      </w:pPr>
    </w:p>
    <w:p w:rsidR="000A3418" w:rsidRDefault="000A3418" w:rsidP="009A4B98">
      <w:pPr>
        <w:ind w:left="709"/>
        <w:jc w:val="right"/>
        <w:rPr>
          <w:sz w:val="28"/>
          <w:szCs w:val="28"/>
        </w:rPr>
      </w:pPr>
    </w:p>
    <w:p w:rsidR="000A3418" w:rsidRDefault="000A3418" w:rsidP="009A4B98">
      <w:pPr>
        <w:ind w:left="709"/>
        <w:jc w:val="right"/>
        <w:rPr>
          <w:sz w:val="28"/>
          <w:szCs w:val="28"/>
        </w:rPr>
      </w:pPr>
    </w:p>
    <w:p w:rsidR="009A4B98" w:rsidRPr="00355AC0" w:rsidRDefault="009A4B98" w:rsidP="009A4B98">
      <w:pPr>
        <w:ind w:left="709"/>
        <w:jc w:val="right"/>
        <w:rPr>
          <w:b/>
          <w:sz w:val="28"/>
          <w:szCs w:val="28"/>
        </w:rPr>
      </w:pPr>
      <w:r w:rsidRPr="00355AC0">
        <w:rPr>
          <w:sz w:val="28"/>
          <w:szCs w:val="28"/>
        </w:rPr>
        <w:lastRenderedPageBreak/>
        <w:t>Пособие №6.</w:t>
      </w:r>
    </w:p>
    <w:p w:rsidR="009A4B98" w:rsidRPr="000D0DE7" w:rsidRDefault="009A4B98" w:rsidP="009A4B98">
      <w:pPr>
        <w:ind w:left="709"/>
        <w:jc w:val="right"/>
        <w:rPr>
          <w:b/>
        </w:rPr>
      </w:pPr>
    </w:p>
    <w:p w:rsidR="009A4B98" w:rsidRPr="000D0DE7" w:rsidRDefault="009A4B98" w:rsidP="009A4B98">
      <w:pPr>
        <w:ind w:left="709"/>
        <w:jc w:val="right"/>
        <w:rPr>
          <w:b/>
        </w:rPr>
      </w:pPr>
    </w:p>
    <w:p w:rsidR="009A4B98" w:rsidRPr="00DB39D6" w:rsidRDefault="009A4B98" w:rsidP="009A4B98">
      <w:pPr>
        <w:ind w:left="709"/>
        <w:rPr>
          <w:b/>
        </w:rPr>
      </w:pPr>
      <w:r w:rsidRPr="002C1AF1">
        <w:rPr>
          <w:b/>
          <w:sz w:val="32"/>
          <w:szCs w:val="32"/>
        </w:rPr>
        <w:t>Характерные особенности работы голосовых структур при различных вокальностях</w:t>
      </w:r>
    </w:p>
    <w:p w:rsidR="009A4B98" w:rsidRDefault="009A4B98" w:rsidP="009A4B98">
      <w:pPr>
        <w:ind w:left="360"/>
        <w:jc w:val="both"/>
      </w:pPr>
    </w:p>
    <w:p w:rsidR="009A4B98" w:rsidRDefault="009A4B98" w:rsidP="009A4B98">
      <w:pPr>
        <w:ind w:left="360"/>
        <w:jc w:val="both"/>
      </w:pPr>
    </w:p>
    <w:p w:rsidR="009A4B98" w:rsidRDefault="009A4B98" w:rsidP="009A4B98">
      <w:pPr>
        <w:ind w:left="360"/>
        <w:jc w:val="both"/>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56"/>
        <w:gridCol w:w="1177"/>
        <w:gridCol w:w="903"/>
        <w:gridCol w:w="1144"/>
        <w:gridCol w:w="1353"/>
        <w:gridCol w:w="1041"/>
        <w:gridCol w:w="1130"/>
        <w:gridCol w:w="1016"/>
        <w:gridCol w:w="850"/>
      </w:tblGrid>
      <w:tr w:rsidR="009A4B98" w:rsidRPr="00DB6346" w:rsidTr="000A3418">
        <w:trPr>
          <w:trHeight w:val="631"/>
        </w:trPr>
        <w:tc>
          <w:tcPr>
            <w:tcW w:w="704" w:type="dxa"/>
            <w:tcBorders>
              <w:left w:val="single" w:sz="4" w:space="0" w:color="auto"/>
            </w:tcBorders>
          </w:tcPr>
          <w:p w:rsidR="009A4B98" w:rsidRPr="004706CA" w:rsidRDefault="009A4B98" w:rsidP="00F76662">
            <w:pPr>
              <w:rPr>
                <w:b/>
                <w:sz w:val="18"/>
                <w:szCs w:val="18"/>
              </w:rPr>
            </w:pPr>
          </w:p>
        </w:tc>
        <w:tc>
          <w:tcPr>
            <w:tcW w:w="1456" w:type="dxa"/>
          </w:tcPr>
          <w:p w:rsidR="009A4B98" w:rsidRPr="004706CA" w:rsidRDefault="009A4B98" w:rsidP="00F76662">
            <w:pPr>
              <w:rPr>
                <w:b/>
                <w:sz w:val="18"/>
                <w:szCs w:val="18"/>
              </w:rPr>
            </w:pPr>
            <w:r w:rsidRPr="004706CA">
              <w:rPr>
                <w:b/>
                <w:sz w:val="18"/>
                <w:szCs w:val="18"/>
              </w:rPr>
              <w:t>Вокальность</w:t>
            </w:r>
          </w:p>
        </w:tc>
        <w:tc>
          <w:tcPr>
            <w:tcW w:w="1177" w:type="dxa"/>
          </w:tcPr>
          <w:p w:rsidR="009A4B98" w:rsidRPr="004706CA" w:rsidRDefault="009A4B98" w:rsidP="00F76662">
            <w:pPr>
              <w:rPr>
                <w:b/>
                <w:sz w:val="18"/>
                <w:szCs w:val="18"/>
              </w:rPr>
            </w:pPr>
            <w:r w:rsidRPr="004706CA">
              <w:rPr>
                <w:b/>
                <w:sz w:val="18"/>
                <w:szCs w:val="18"/>
              </w:rPr>
              <w:t xml:space="preserve">Щитовидный </w:t>
            </w:r>
            <w:r>
              <w:rPr>
                <w:b/>
                <w:sz w:val="18"/>
                <w:szCs w:val="18"/>
              </w:rPr>
              <w:t>хрящ</w:t>
            </w:r>
          </w:p>
        </w:tc>
        <w:tc>
          <w:tcPr>
            <w:tcW w:w="903" w:type="dxa"/>
          </w:tcPr>
          <w:p w:rsidR="009A4B98" w:rsidRPr="004706CA" w:rsidRDefault="009A4B98" w:rsidP="00F76662">
            <w:pPr>
              <w:rPr>
                <w:b/>
                <w:sz w:val="18"/>
                <w:szCs w:val="18"/>
              </w:rPr>
            </w:pPr>
            <w:r w:rsidRPr="004706CA">
              <w:rPr>
                <w:b/>
                <w:sz w:val="18"/>
                <w:szCs w:val="18"/>
              </w:rPr>
              <w:t>Перстневидный</w:t>
            </w:r>
          </w:p>
        </w:tc>
        <w:tc>
          <w:tcPr>
            <w:tcW w:w="1144" w:type="dxa"/>
          </w:tcPr>
          <w:p w:rsidR="009A4B98" w:rsidRPr="004706CA" w:rsidRDefault="009A4B98" w:rsidP="00F76662">
            <w:pPr>
              <w:rPr>
                <w:b/>
                <w:sz w:val="18"/>
                <w:szCs w:val="18"/>
              </w:rPr>
            </w:pPr>
            <w:r w:rsidRPr="004706CA">
              <w:rPr>
                <w:b/>
                <w:sz w:val="18"/>
                <w:szCs w:val="18"/>
              </w:rPr>
              <w:t>СЧН</w:t>
            </w:r>
          </w:p>
        </w:tc>
        <w:tc>
          <w:tcPr>
            <w:tcW w:w="1353" w:type="dxa"/>
          </w:tcPr>
          <w:p w:rsidR="009A4B98" w:rsidRPr="004706CA" w:rsidRDefault="009A4B98" w:rsidP="00F76662">
            <w:pPr>
              <w:rPr>
                <w:b/>
                <w:sz w:val="18"/>
                <w:szCs w:val="18"/>
              </w:rPr>
            </w:pPr>
            <w:r>
              <w:rPr>
                <w:b/>
                <w:sz w:val="18"/>
                <w:szCs w:val="18"/>
              </w:rPr>
              <w:t>Голосовые связки</w:t>
            </w:r>
          </w:p>
        </w:tc>
        <w:tc>
          <w:tcPr>
            <w:tcW w:w="1041" w:type="dxa"/>
          </w:tcPr>
          <w:p w:rsidR="009A4B98" w:rsidRPr="004706CA" w:rsidRDefault="009A4B98" w:rsidP="00F76662">
            <w:pPr>
              <w:rPr>
                <w:b/>
                <w:sz w:val="18"/>
                <w:szCs w:val="18"/>
              </w:rPr>
            </w:pPr>
            <w:r w:rsidRPr="004706CA">
              <w:rPr>
                <w:b/>
                <w:sz w:val="18"/>
                <w:szCs w:val="18"/>
              </w:rPr>
              <w:t>Нёбо</w:t>
            </w:r>
          </w:p>
        </w:tc>
        <w:tc>
          <w:tcPr>
            <w:tcW w:w="1130" w:type="dxa"/>
          </w:tcPr>
          <w:p w:rsidR="009A4B98" w:rsidRPr="004706CA" w:rsidRDefault="009A4B98" w:rsidP="00F76662">
            <w:pPr>
              <w:rPr>
                <w:b/>
                <w:sz w:val="18"/>
                <w:szCs w:val="18"/>
              </w:rPr>
            </w:pPr>
            <w:r w:rsidRPr="004706CA">
              <w:rPr>
                <w:b/>
                <w:sz w:val="18"/>
                <w:szCs w:val="18"/>
              </w:rPr>
              <w:t xml:space="preserve">Гортань </w:t>
            </w:r>
          </w:p>
        </w:tc>
        <w:tc>
          <w:tcPr>
            <w:tcW w:w="1016" w:type="dxa"/>
            <w:tcBorders>
              <w:right w:val="single" w:sz="4" w:space="0" w:color="auto"/>
            </w:tcBorders>
          </w:tcPr>
          <w:p w:rsidR="009A4B98" w:rsidRPr="004706CA" w:rsidRDefault="009A4B98" w:rsidP="00F76662">
            <w:pPr>
              <w:rPr>
                <w:b/>
                <w:sz w:val="18"/>
                <w:szCs w:val="18"/>
              </w:rPr>
            </w:pPr>
            <w:r w:rsidRPr="004706CA">
              <w:rPr>
                <w:b/>
                <w:sz w:val="18"/>
                <w:szCs w:val="18"/>
              </w:rPr>
              <w:t>Язык</w:t>
            </w:r>
          </w:p>
        </w:tc>
        <w:tc>
          <w:tcPr>
            <w:tcW w:w="850" w:type="dxa"/>
            <w:tcBorders>
              <w:left w:val="single" w:sz="4" w:space="0" w:color="auto"/>
            </w:tcBorders>
          </w:tcPr>
          <w:p w:rsidR="009A4B98" w:rsidRPr="004706CA" w:rsidRDefault="009A4B98" w:rsidP="00F76662">
            <w:pPr>
              <w:rPr>
                <w:b/>
                <w:sz w:val="18"/>
                <w:szCs w:val="18"/>
              </w:rPr>
            </w:pPr>
            <w:r w:rsidRPr="004706CA">
              <w:rPr>
                <w:b/>
                <w:sz w:val="18"/>
                <w:szCs w:val="18"/>
              </w:rPr>
              <w:t>Атака</w:t>
            </w:r>
          </w:p>
        </w:tc>
      </w:tr>
      <w:tr w:rsidR="009A4B98" w:rsidRPr="00DB6346" w:rsidTr="000A3418">
        <w:trPr>
          <w:trHeight w:val="457"/>
        </w:trPr>
        <w:tc>
          <w:tcPr>
            <w:tcW w:w="704" w:type="dxa"/>
            <w:tcBorders>
              <w:left w:val="single" w:sz="4" w:space="0" w:color="auto"/>
            </w:tcBorders>
          </w:tcPr>
          <w:p w:rsidR="009A4B98" w:rsidRPr="004706CA" w:rsidRDefault="009A4B98" w:rsidP="009A4B98">
            <w:pPr>
              <w:pStyle w:val="a3"/>
              <w:numPr>
                <w:ilvl w:val="0"/>
                <w:numId w:val="2"/>
              </w:numPr>
              <w:rPr>
                <w:sz w:val="18"/>
                <w:szCs w:val="18"/>
                <w:lang w:val="en-US"/>
              </w:rPr>
            </w:pPr>
          </w:p>
        </w:tc>
        <w:tc>
          <w:tcPr>
            <w:tcW w:w="1456" w:type="dxa"/>
          </w:tcPr>
          <w:p w:rsidR="009A4B98" w:rsidRPr="004706CA" w:rsidRDefault="009A4B98" w:rsidP="00F76662">
            <w:pPr>
              <w:rPr>
                <w:sz w:val="18"/>
                <w:szCs w:val="18"/>
                <w:lang w:val="en-US"/>
              </w:rPr>
            </w:pPr>
            <w:r>
              <w:rPr>
                <w:sz w:val="18"/>
                <w:szCs w:val="18"/>
                <w:lang w:val="en-US"/>
              </w:rPr>
              <w:t>S</w:t>
            </w:r>
            <w:r w:rsidRPr="004706CA">
              <w:rPr>
                <w:sz w:val="18"/>
                <w:szCs w:val="18"/>
                <w:lang w:val="en-US"/>
              </w:rPr>
              <w:t>peech</w:t>
            </w:r>
          </w:p>
        </w:tc>
        <w:tc>
          <w:tcPr>
            <w:tcW w:w="1177" w:type="dxa"/>
          </w:tcPr>
          <w:p w:rsidR="009A4B98" w:rsidRPr="004706CA" w:rsidRDefault="009A4B98" w:rsidP="00F76662">
            <w:pPr>
              <w:rPr>
                <w:sz w:val="18"/>
                <w:szCs w:val="18"/>
              </w:rPr>
            </w:pPr>
          </w:p>
        </w:tc>
        <w:tc>
          <w:tcPr>
            <w:tcW w:w="903" w:type="dxa"/>
          </w:tcPr>
          <w:p w:rsidR="009A4B98" w:rsidRPr="004706CA" w:rsidRDefault="009A4B98" w:rsidP="00F76662">
            <w:pPr>
              <w:rPr>
                <w:sz w:val="18"/>
                <w:szCs w:val="18"/>
              </w:rPr>
            </w:pPr>
          </w:p>
        </w:tc>
        <w:tc>
          <w:tcPr>
            <w:tcW w:w="1144" w:type="dxa"/>
          </w:tcPr>
          <w:p w:rsidR="009A4B98" w:rsidRPr="004706CA" w:rsidRDefault="009A4B98" w:rsidP="00F76662">
            <w:pPr>
              <w:rPr>
                <w:sz w:val="18"/>
                <w:szCs w:val="18"/>
              </w:rPr>
            </w:pPr>
          </w:p>
        </w:tc>
        <w:tc>
          <w:tcPr>
            <w:tcW w:w="1353" w:type="dxa"/>
          </w:tcPr>
          <w:p w:rsidR="009A4B98" w:rsidRPr="004706CA" w:rsidRDefault="009A4B98" w:rsidP="00F76662">
            <w:pPr>
              <w:rPr>
                <w:sz w:val="18"/>
                <w:szCs w:val="18"/>
              </w:rPr>
            </w:pPr>
            <w:r w:rsidRPr="004706CA">
              <w:rPr>
                <w:sz w:val="18"/>
                <w:szCs w:val="18"/>
              </w:rPr>
              <w:t>толстые</w:t>
            </w:r>
          </w:p>
        </w:tc>
        <w:tc>
          <w:tcPr>
            <w:tcW w:w="1041" w:type="dxa"/>
          </w:tcPr>
          <w:p w:rsidR="009A4B98" w:rsidRPr="004706CA" w:rsidRDefault="009A4B98" w:rsidP="00F76662">
            <w:pPr>
              <w:rPr>
                <w:sz w:val="18"/>
                <w:szCs w:val="18"/>
              </w:rPr>
            </w:pPr>
          </w:p>
        </w:tc>
        <w:tc>
          <w:tcPr>
            <w:tcW w:w="1130" w:type="dxa"/>
          </w:tcPr>
          <w:p w:rsidR="009A4B98" w:rsidRPr="004706CA" w:rsidRDefault="009A4B98" w:rsidP="00F76662">
            <w:pPr>
              <w:rPr>
                <w:sz w:val="18"/>
                <w:szCs w:val="18"/>
              </w:rPr>
            </w:pPr>
          </w:p>
        </w:tc>
        <w:tc>
          <w:tcPr>
            <w:tcW w:w="1016" w:type="dxa"/>
            <w:tcBorders>
              <w:right w:val="single" w:sz="4" w:space="0" w:color="auto"/>
            </w:tcBorders>
          </w:tcPr>
          <w:p w:rsidR="009A4B98" w:rsidRPr="004706CA" w:rsidRDefault="009A4B98" w:rsidP="00F76662">
            <w:pPr>
              <w:rPr>
                <w:sz w:val="18"/>
                <w:szCs w:val="18"/>
              </w:rPr>
            </w:pPr>
          </w:p>
        </w:tc>
        <w:tc>
          <w:tcPr>
            <w:tcW w:w="850" w:type="dxa"/>
            <w:tcBorders>
              <w:left w:val="single" w:sz="4" w:space="0" w:color="auto"/>
            </w:tcBorders>
          </w:tcPr>
          <w:p w:rsidR="009A4B98" w:rsidRPr="004706CA" w:rsidRDefault="009A4B98" w:rsidP="00F76662">
            <w:pPr>
              <w:rPr>
                <w:sz w:val="18"/>
                <w:szCs w:val="18"/>
              </w:rPr>
            </w:pPr>
          </w:p>
        </w:tc>
      </w:tr>
      <w:tr w:rsidR="009A4B98" w:rsidRPr="00DB6346" w:rsidTr="000A3418">
        <w:trPr>
          <w:trHeight w:val="273"/>
        </w:trPr>
        <w:tc>
          <w:tcPr>
            <w:tcW w:w="704" w:type="dxa"/>
            <w:tcBorders>
              <w:left w:val="single" w:sz="4" w:space="0" w:color="auto"/>
            </w:tcBorders>
          </w:tcPr>
          <w:p w:rsidR="009A4B98" w:rsidRPr="004706CA" w:rsidRDefault="009A4B98" w:rsidP="009A4B98">
            <w:pPr>
              <w:pStyle w:val="a3"/>
              <w:numPr>
                <w:ilvl w:val="0"/>
                <w:numId w:val="2"/>
              </w:numPr>
              <w:rPr>
                <w:color w:val="000000"/>
                <w:sz w:val="18"/>
                <w:szCs w:val="18"/>
                <w:lang w:val="en-US"/>
              </w:rPr>
            </w:pPr>
          </w:p>
        </w:tc>
        <w:tc>
          <w:tcPr>
            <w:tcW w:w="1456" w:type="dxa"/>
          </w:tcPr>
          <w:p w:rsidR="009A4B98" w:rsidRPr="004706CA" w:rsidRDefault="009A4B98" w:rsidP="00F76662">
            <w:pPr>
              <w:rPr>
                <w:color w:val="000000"/>
                <w:sz w:val="18"/>
                <w:szCs w:val="18"/>
              </w:rPr>
            </w:pPr>
            <w:r w:rsidRPr="004706CA">
              <w:rPr>
                <w:color w:val="000000"/>
                <w:sz w:val="18"/>
                <w:szCs w:val="18"/>
                <w:lang w:val="en-US"/>
              </w:rPr>
              <w:t>SOB</w:t>
            </w:r>
            <w:r w:rsidRPr="004706CA">
              <w:rPr>
                <w:color w:val="000000"/>
                <w:sz w:val="18"/>
                <w:szCs w:val="18"/>
              </w:rPr>
              <w:t xml:space="preserve"> (стон)</w:t>
            </w:r>
          </w:p>
        </w:tc>
        <w:tc>
          <w:tcPr>
            <w:tcW w:w="1177" w:type="dxa"/>
          </w:tcPr>
          <w:p w:rsidR="009A4B98" w:rsidRPr="004706CA" w:rsidRDefault="009A4B98" w:rsidP="00F76662">
            <w:pPr>
              <w:rPr>
                <w:sz w:val="18"/>
                <w:szCs w:val="18"/>
              </w:rPr>
            </w:pPr>
          </w:p>
        </w:tc>
        <w:tc>
          <w:tcPr>
            <w:tcW w:w="903" w:type="dxa"/>
          </w:tcPr>
          <w:p w:rsidR="009A4B98" w:rsidRPr="004706CA" w:rsidRDefault="009A4B98" w:rsidP="00F76662">
            <w:pPr>
              <w:rPr>
                <w:sz w:val="18"/>
                <w:szCs w:val="18"/>
              </w:rPr>
            </w:pPr>
          </w:p>
        </w:tc>
        <w:tc>
          <w:tcPr>
            <w:tcW w:w="1144" w:type="dxa"/>
          </w:tcPr>
          <w:p w:rsidR="009A4B98" w:rsidRPr="004706CA" w:rsidRDefault="009A4B98" w:rsidP="00F76662">
            <w:pPr>
              <w:rPr>
                <w:sz w:val="18"/>
                <w:szCs w:val="18"/>
              </w:rPr>
            </w:pPr>
          </w:p>
        </w:tc>
        <w:tc>
          <w:tcPr>
            <w:tcW w:w="1353" w:type="dxa"/>
          </w:tcPr>
          <w:p w:rsidR="009A4B98" w:rsidRPr="004706CA" w:rsidRDefault="009A4B98" w:rsidP="00F76662">
            <w:pPr>
              <w:rPr>
                <w:sz w:val="18"/>
                <w:szCs w:val="18"/>
              </w:rPr>
            </w:pPr>
          </w:p>
        </w:tc>
        <w:tc>
          <w:tcPr>
            <w:tcW w:w="1041" w:type="dxa"/>
          </w:tcPr>
          <w:p w:rsidR="009A4B98" w:rsidRPr="004706CA" w:rsidRDefault="009A4B98" w:rsidP="00F76662">
            <w:pPr>
              <w:rPr>
                <w:sz w:val="18"/>
                <w:szCs w:val="18"/>
              </w:rPr>
            </w:pPr>
          </w:p>
        </w:tc>
        <w:tc>
          <w:tcPr>
            <w:tcW w:w="1130" w:type="dxa"/>
          </w:tcPr>
          <w:p w:rsidR="009A4B98" w:rsidRPr="004706CA" w:rsidRDefault="009A4B98" w:rsidP="00F76662">
            <w:pPr>
              <w:rPr>
                <w:sz w:val="18"/>
                <w:szCs w:val="18"/>
              </w:rPr>
            </w:pPr>
            <w:r w:rsidRPr="004706CA">
              <w:rPr>
                <w:sz w:val="18"/>
                <w:szCs w:val="18"/>
              </w:rPr>
              <w:t>занижена</w:t>
            </w:r>
          </w:p>
        </w:tc>
        <w:tc>
          <w:tcPr>
            <w:tcW w:w="1016" w:type="dxa"/>
            <w:tcBorders>
              <w:right w:val="single" w:sz="4" w:space="0" w:color="auto"/>
            </w:tcBorders>
          </w:tcPr>
          <w:p w:rsidR="009A4B98" w:rsidRPr="004706CA" w:rsidRDefault="009A4B98" w:rsidP="00F76662">
            <w:pPr>
              <w:rPr>
                <w:sz w:val="18"/>
                <w:szCs w:val="18"/>
              </w:rPr>
            </w:pPr>
          </w:p>
        </w:tc>
        <w:tc>
          <w:tcPr>
            <w:tcW w:w="850" w:type="dxa"/>
            <w:tcBorders>
              <w:left w:val="single" w:sz="4" w:space="0" w:color="auto"/>
            </w:tcBorders>
          </w:tcPr>
          <w:p w:rsidR="009A4B98" w:rsidRPr="004706CA" w:rsidRDefault="009A4B98" w:rsidP="00F76662">
            <w:pPr>
              <w:rPr>
                <w:sz w:val="18"/>
                <w:szCs w:val="18"/>
              </w:rPr>
            </w:pPr>
            <w:r w:rsidRPr="004706CA">
              <w:rPr>
                <w:sz w:val="18"/>
                <w:szCs w:val="18"/>
              </w:rPr>
              <w:t>мягкая</w:t>
            </w:r>
          </w:p>
        </w:tc>
      </w:tr>
      <w:tr w:rsidR="009A4B98" w:rsidRPr="00DB6346" w:rsidTr="000A3418">
        <w:trPr>
          <w:trHeight w:val="273"/>
        </w:trPr>
        <w:tc>
          <w:tcPr>
            <w:tcW w:w="704" w:type="dxa"/>
            <w:tcBorders>
              <w:left w:val="single" w:sz="4" w:space="0" w:color="auto"/>
            </w:tcBorders>
          </w:tcPr>
          <w:p w:rsidR="009A4B98" w:rsidRPr="004706CA" w:rsidRDefault="009A4B98" w:rsidP="009A4B98">
            <w:pPr>
              <w:pStyle w:val="a3"/>
              <w:numPr>
                <w:ilvl w:val="0"/>
                <w:numId w:val="2"/>
              </w:numPr>
              <w:rPr>
                <w:sz w:val="18"/>
                <w:szCs w:val="18"/>
                <w:lang w:val="en-US"/>
              </w:rPr>
            </w:pPr>
          </w:p>
        </w:tc>
        <w:tc>
          <w:tcPr>
            <w:tcW w:w="1456" w:type="dxa"/>
          </w:tcPr>
          <w:p w:rsidR="009A4B98" w:rsidRPr="004706CA" w:rsidRDefault="009A4B98" w:rsidP="00F76662">
            <w:pPr>
              <w:rPr>
                <w:sz w:val="18"/>
                <w:szCs w:val="18"/>
              </w:rPr>
            </w:pPr>
            <w:r w:rsidRPr="004706CA">
              <w:rPr>
                <w:sz w:val="18"/>
                <w:szCs w:val="18"/>
                <w:lang w:val="en-US"/>
              </w:rPr>
              <w:t>Cry</w:t>
            </w:r>
            <w:r w:rsidRPr="004706CA">
              <w:rPr>
                <w:sz w:val="18"/>
                <w:szCs w:val="18"/>
              </w:rPr>
              <w:t xml:space="preserve"> (плач)</w:t>
            </w:r>
          </w:p>
        </w:tc>
        <w:tc>
          <w:tcPr>
            <w:tcW w:w="1177" w:type="dxa"/>
          </w:tcPr>
          <w:p w:rsidR="009A4B98" w:rsidRPr="004706CA" w:rsidRDefault="009A4B98" w:rsidP="00F76662">
            <w:pPr>
              <w:rPr>
                <w:sz w:val="18"/>
                <w:szCs w:val="18"/>
              </w:rPr>
            </w:pPr>
            <w:r w:rsidRPr="004706CA">
              <w:rPr>
                <w:sz w:val="18"/>
                <w:szCs w:val="18"/>
              </w:rPr>
              <w:t>наклон</w:t>
            </w:r>
          </w:p>
        </w:tc>
        <w:tc>
          <w:tcPr>
            <w:tcW w:w="903" w:type="dxa"/>
          </w:tcPr>
          <w:p w:rsidR="009A4B98" w:rsidRPr="004706CA" w:rsidRDefault="009A4B98" w:rsidP="00F76662">
            <w:pPr>
              <w:rPr>
                <w:sz w:val="18"/>
                <w:szCs w:val="18"/>
              </w:rPr>
            </w:pPr>
          </w:p>
        </w:tc>
        <w:tc>
          <w:tcPr>
            <w:tcW w:w="1144" w:type="dxa"/>
          </w:tcPr>
          <w:p w:rsidR="009A4B98" w:rsidRPr="004706CA" w:rsidRDefault="009A4B98" w:rsidP="00F76662">
            <w:pPr>
              <w:rPr>
                <w:sz w:val="18"/>
                <w:szCs w:val="18"/>
              </w:rPr>
            </w:pPr>
          </w:p>
        </w:tc>
        <w:tc>
          <w:tcPr>
            <w:tcW w:w="1353" w:type="dxa"/>
          </w:tcPr>
          <w:p w:rsidR="009A4B98" w:rsidRPr="004706CA" w:rsidRDefault="009A4B98" w:rsidP="00F76662">
            <w:pPr>
              <w:rPr>
                <w:sz w:val="18"/>
                <w:szCs w:val="18"/>
              </w:rPr>
            </w:pPr>
            <w:r w:rsidRPr="004706CA">
              <w:rPr>
                <w:sz w:val="18"/>
                <w:szCs w:val="18"/>
              </w:rPr>
              <w:t>тонкие</w:t>
            </w:r>
          </w:p>
        </w:tc>
        <w:tc>
          <w:tcPr>
            <w:tcW w:w="1041" w:type="dxa"/>
          </w:tcPr>
          <w:p w:rsidR="009A4B98" w:rsidRPr="004706CA" w:rsidRDefault="009A4B98" w:rsidP="00F76662">
            <w:pPr>
              <w:rPr>
                <w:sz w:val="18"/>
                <w:szCs w:val="18"/>
              </w:rPr>
            </w:pPr>
          </w:p>
        </w:tc>
        <w:tc>
          <w:tcPr>
            <w:tcW w:w="1130" w:type="dxa"/>
          </w:tcPr>
          <w:p w:rsidR="009A4B98" w:rsidRPr="004706CA" w:rsidRDefault="009A4B98" w:rsidP="00F76662">
            <w:pPr>
              <w:rPr>
                <w:sz w:val="18"/>
                <w:szCs w:val="18"/>
              </w:rPr>
            </w:pPr>
          </w:p>
        </w:tc>
        <w:tc>
          <w:tcPr>
            <w:tcW w:w="1016" w:type="dxa"/>
            <w:tcBorders>
              <w:right w:val="single" w:sz="4" w:space="0" w:color="auto"/>
            </w:tcBorders>
          </w:tcPr>
          <w:p w:rsidR="009A4B98" w:rsidRPr="004706CA" w:rsidRDefault="009A4B98" w:rsidP="00F76662">
            <w:pPr>
              <w:rPr>
                <w:sz w:val="18"/>
                <w:szCs w:val="18"/>
              </w:rPr>
            </w:pPr>
          </w:p>
        </w:tc>
        <w:tc>
          <w:tcPr>
            <w:tcW w:w="850" w:type="dxa"/>
            <w:tcBorders>
              <w:left w:val="single" w:sz="4" w:space="0" w:color="auto"/>
            </w:tcBorders>
          </w:tcPr>
          <w:p w:rsidR="009A4B98" w:rsidRPr="004706CA" w:rsidRDefault="009A4B98" w:rsidP="00F76662">
            <w:pPr>
              <w:rPr>
                <w:sz w:val="18"/>
                <w:szCs w:val="18"/>
              </w:rPr>
            </w:pPr>
            <w:r w:rsidRPr="004706CA">
              <w:rPr>
                <w:sz w:val="18"/>
                <w:szCs w:val="18"/>
              </w:rPr>
              <w:t>мягкая</w:t>
            </w:r>
          </w:p>
        </w:tc>
      </w:tr>
      <w:tr w:rsidR="009A4B98" w:rsidRPr="00DB6346" w:rsidTr="000A3418">
        <w:trPr>
          <w:trHeight w:val="273"/>
        </w:trPr>
        <w:tc>
          <w:tcPr>
            <w:tcW w:w="704" w:type="dxa"/>
            <w:tcBorders>
              <w:left w:val="single" w:sz="4" w:space="0" w:color="auto"/>
            </w:tcBorders>
          </w:tcPr>
          <w:p w:rsidR="009A4B98" w:rsidRPr="004706CA" w:rsidRDefault="009A4B98" w:rsidP="009A4B98">
            <w:pPr>
              <w:pStyle w:val="a3"/>
              <w:numPr>
                <w:ilvl w:val="0"/>
                <w:numId w:val="2"/>
              </w:numPr>
              <w:rPr>
                <w:color w:val="FF0000"/>
                <w:sz w:val="18"/>
                <w:szCs w:val="18"/>
                <w:lang w:val="en-US"/>
              </w:rPr>
            </w:pPr>
          </w:p>
        </w:tc>
        <w:tc>
          <w:tcPr>
            <w:tcW w:w="1456" w:type="dxa"/>
          </w:tcPr>
          <w:p w:rsidR="009A4B98" w:rsidRPr="004706CA" w:rsidRDefault="009A4B98" w:rsidP="00F76662">
            <w:pPr>
              <w:rPr>
                <w:sz w:val="18"/>
                <w:szCs w:val="18"/>
                <w:lang w:val="en-US"/>
              </w:rPr>
            </w:pPr>
            <w:r w:rsidRPr="004706CA">
              <w:rPr>
                <w:sz w:val="18"/>
                <w:szCs w:val="18"/>
                <w:lang w:val="en-US"/>
              </w:rPr>
              <w:t>Twang</w:t>
            </w:r>
          </w:p>
        </w:tc>
        <w:tc>
          <w:tcPr>
            <w:tcW w:w="1177" w:type="dxa"/>
          </w:tcPr>
          <w:p w:rsidR="009A4B98" w:rsidRPr="004706CA" w:rsidRDefault="009A4B98" w:rsidP="00F76662">
            <w:pPr>
              <w:rPr>
                <w:sz w:val="18"/>
                <w:szCs w:val="18"/>
              </w:rPr>
            </w:pPr>
            <w:r w:rsidRPr="004706CA">
              <w:rPr>
                <w:sz w:val="18"/>
                <w:szCs w:val="18"/>
              </w:rPr>
              <w:t>наклон</w:t>
            </w:r>
          </w:p>
        </w:tc>
        <w:tc>
          <w:tcPr>
            <w:tcW w:w="903" w:type="dxa"/>
          </w:tcPr>
          <w:p w:rsidR="009A4B98" w:rsidRPr="004706CA" w:rsidRDefault="009A4B98" w:rsidP="00F76662">
            <w:pPr>
              <w:rPr>
                <w:sz w:val="18"/>
                <w:szCs w:val="18"/>
              </w:rPr>
            </w:pPr>
          </w:p>
        </w:tc>
        <w:tc>
          <w:tcPr>
            <w:tcW w:w="1144" w:type="dxa"/>
          </w:tcPr>
          <w:p w:rsidR="009A4B98" w:rsidRPr="004706CA" w:rsidRDefault="009A4B98" w:rsidP="00F76662">
            <w:pPr>
              <w:rPr>
                <w:sz w:val="18"/>
                <w:szCs w:val="18"/>
              </w:rPr>
            </w:pPr>
            <w:r w:rsidRPr="004706CA">
              <w:rPr>
                <w:sz w:val="18"/>
                <w:szCs w:val="18"/>
              </w:rPr>
              <w:t>сокращен</w:t>
            </w:r>
          </w:p>
        </w:tc>
        <w:tc>
          <w:tcPr>
            <w:tcW w:w="1353" w:type="dxa"/>
          </w:tcPr>
          <w:p w:rsidR="009A4B98" w:rsidRPr="004706CA" w:rsidRDefault="009A4B98" w:rsidP="00F76662">
            <w:pPr>
              <w:rPr>
                <w:sz w:val="18"/>
                <w:szCs w:val="18"/>
              </w:rPr>
            </w:pPr>
            <w:r w:rsidRPr="004706CA">
              <w:rPr>
                <w:sz w:val="18"/>
                <w:szCs w:val="18"/>
              </w:rPr>
              <w:t>тонкие</w:t>
            </w:r>
          </w:p>
        </w:tc>
        <w:tc>
          <w:tcPr>
            <w:tcW w:w="1041" w:type="dxa"/>
          </w:tcPr>
          <w:p w:rsidR="009A4B98" w:rsidRPr="004706CA" w:rsidRDefault="009A4B98" w:rsidP="00F76662">
            <w:pPr>
              <w:rPr>
                <w:sz w:val="18"/>
                <w:szCs w:val="18"/>
              </w:rPr>
            </w:pPr>
            <w:r w:rsidRPr="004706CA">
              <w:rPr>
                <w:sz w:val="18"/>
                <w:szCs w:val="18"/>
              </w:rPr>
              <w:t>среднее</w:t>
            </w:r>
          </w:p>
        </w:tc>
        <w:tc>
          <w:tcPr>
            <w:tcW w:w="1130" w:type="dxa"/>
          </w:tcPr>
          <w:p w:rsidR="009A4B98" w:rsidRPr="004706CA" w:rsidRDefault="009A4B98" w:rsidP="00F76662">
            <w:pPr>
              <w:rPr>
                <w:sz w:val="18"/>
                <w:szCs w:val="18"/>
              </w:rPr>
            </w:pPr>
            <w:r w:rsidRPr="004706CA">
              <w:rPr>
                <w:sz w:val="18"/>
                <w:szCs w:val="18"/>
              </w:rPr>
              <w:t>высокая</w:t>
            </w:r>
          </w:p>
        </w:tc>
        <w:tc>
          <w:tcPr>
            <w:tcW w:w="1016" w:type="dxa"/>
            <w:tcBorders>
              <w:right w:val="single" w:sz="4" w:space="0" w:color="auto"/>
            </w:tcBorders>
          </w:tcPr>
          <w:p w:rsidR="009A4B98" w:rsidRPr="004706CA" w:rsidRDefault="009A4B98" w:rsidP="00F76662">
            <w:pPr>
              <w:rPr>
                <w:sz w:val="18"/>
                <w:szCs w:val="18"/>
              </w:rPr>
            </w:pPr>
            <w:r w:rsidRPr="004706CA">
              <w:rPr>
                <w:sz w:val="18"/>
                <w:szCs w:val="18"/>
              </w:rPr>
              <w:t>высокий</w:t>
            </w:r>
          </w:p>
        </w:tc>
        <w:tc>
          <w:tcPr>
            <w:tcW w:w="850" w:type="dxa"/>
            <w:tcBorders>
              <w:left w:val="single" w:sz="4" w:space="0" w:color="auto"/>
            </w:tcBorders>
          </w:tcPr>
          <w:p w:rsidR="009A4B98" w:rsidRPr="004706CA" w:rsidRDefault="009A4B98" w:rsidP="00F76662">
            <w:pPr>
              <w:rPr>
                <w:sz w:val="18"/>
                <w:szCs w:val="18"/>
              </w:rPr>
            </w:pPr>
          </w:p>
        </w:tc>
      </w:tr>
      <w:tr w:rsidR="009A4B98" w:rsidRPr="00DB6346" w:rsidTr="000A3418">
        <w:trPr>
          <w:trHeight w:val="543"/>
        </w:trPr>
        <w:tc>
          <w:tcPr>
            <w:tcW w:w="704" w:type="dxa"/>
            <w:tcBorders>
              <w:left w:val="single" w:sz="4" w:space="0" w:color="auto"/>
            </w:tcBorders>
          </w:tcPr>
          <w:p w:rsidR="009A4B98" w:rsidRPr="004706CA" w:rsidRDefault="009A4B98" w:rsidP="009A4B98">
            <w:pPr>
              <w:pStyle w:val="a3"/>
              <w:numPr>
                <w:ilvl w:val="0"/>
                <w:numId w:val="2"/>
              </w:numPr>
              <w:rPr>
                <w:sz w:val="18"/>
                <w:szCs w:val="18"/>
              </w:rPr>
            </w:pPr>
          </w:p>
        </w:tc>
        <w:tc>
          <w:tcPr>
            <w:tcW w:w="1456" w:type="dxa"/>
          </w:tcPr>
          <w:p w:rsidR="009A4B98" w:rsidRPr="004706CA" w:rsidRDefault="009A4B98" w:rsidP="00F76662">
            <w:pPr>
              <w:rPr>
                <w:sz w:val="18"/>
                <w:szCs w:val="18"/>
              </w:rPr>
            </w:pPr>
            <w:r w:rsidRPr="004706CA">
              <w:rPr>
                <w:sz w:val="18"/>
                <w:szCs w:val="18"/>
              </w:rPr>
              <w:t xml:space="preserve">Назальный </w:t>
            </w:r>
            <w:r w:rsidRPr="004706CA">
              <w:rPr>
                <w:sz w:val="18"/>
                <w:szCs w:val="18"/>
                <w:lang w:val="en-US"/>
              </w:rPr>
              <w:t>Twang</w:t>
            </w:r>
          </w:p>
        </w:tc>
        <w:tc>
          <w:tcPr>
            <w:tcW w:w="1177" w:type="dxa"/>
          </w:tcPr>
          <w:p w:rsidR="009A4B98" w:rsidRPr="004706CA" w:rsidRDefault="009A4B98" w:rsidP="00F76662">
            <w:pPr>
              <w:rPr>
                <w:sz w:val="18"/>
                <w:szCs w:val="18"/>
              </w:rPr>
            </w:pPr>
            <w:r w:rsidRPr="004706CA">
              <w:rPr>
                <w:sz w:val="18"/>
                <w:szCs w:val="18"/>
              </w:rPr>
              <w:t>наклон</w:t>
            </w:r>
          </w:p>
        </w:tc>
        <w:tc>
          <w:tcPr>
            <w:tcW w:w="903" w:type="dxa"/>
          </w:tcPr>
          <w:p w:rsidR="009A4B98" w:rsidRPr="004706CA" w:rsidRDefault="009A4B98" w:rsidP="00F76662">
            <w:pPr>
              <w:rPr>
                <w:sz w:val="18"/>
                <w:szCs w:val="18"/>
              </w:rPr>
            </w:pPr>
          </w:p>
        </w:tc>
        <w:tc>
          <w:tcPr>
            <w:tcW w:w="1144" w:type="dxa"/>
          </w:tcPr>
          <w:p w:rsidR="009A4B98" w:rsidRPr="004706CA" w:rsidRDefault="009A4B98" w:rsidP="00F76662">
            <w:pPr>
              <w:rPr>
                <w:sz w:val="18"/>
                <w:szCs w:val="18"/>
              </w:rPr>
            </w:pPr>
            <w:r w:rsidRPr="004706CA">
              <w:rPr>
                <w:sz w:val="18"/>
                <w:szCs w:val="18"/>
              </w:rPr>
              <w:t>сокращен</w:t>
            </w:r>
          </w:p>
        </w:tc>
        <w:tc>
          <w:tcPr>
            <w:tcW w:w="1353" w:type="dxa"/>
          </w:tcPr>
          <w:p w:rsidR="009A4B98" w:rsidRPr="004706CA" w:rsidRDefault="009A4B98" w:rsidP="00F76662">
            <w:pPr>
              <w:rPr>
                <w:sz w:val="18"/>
                <w:szCs w:val="18"/>
              </w:rPr>
            </w:pPr>
            <w:r w:rsidRPr="004706CA">
              <w:rPr>
                <w:sz w:val="18"/>
                <w:szCs w:val="18"/>
              </w:rPr>
              <w:t>тонкие</w:t>
            </w:r>
          </w:p>
        </w:tc>
        <w:tc>
          <w:tcPr>
            <w:tcW w:w="1041" w:type="dxa"/>
          </w:tcPr>
          <w:p w:rsidR="009A4B98" w:rsidRPr="004706CA" w:rsidRDefault="009A4B98" w:rsidP="00F76662">
            <w:pPr>
              <w:rPr>
                <w:sz w:val="18"/>
                <w:szCs w:val="18"/>
              </w:rPr>
            </w:pPr>
            <w:r>
              <w:rPr>
                <w:sz w:val="18"/>
                <w:szCs w:val="18"/>
              </w:rPr>
              <w:t>с</w:t>
            </w:r>
            <w:r w:rsidRPr="004706CA">
              <w:rPr>
                <w:sz w:val="18"/>
                <w:szCs w:val="18"/>
              </w:rPr>
              <w:t>редне-опущено</w:t>
            </w:r>
          </w:p>
        </w:tc>
        <w:tc>
          <w:tcPr>
            <w:tcW w:w="1130" w:type="dxa"/>
          </w:tcPr>
          <w:p w:rsidR="009A4B98" w:rsidRPr="004706CA" w:rsidRDefault="009A4B98" w:rsidP="00F76662">
            <w:pPr>
              <w:rPr>
                <w:sz w:val="18"/>
                <w:szCs w:val="18"/>
              </w:rPr>
            </w:pPr>
            <w:r w:rsidRPr="004706CA">
              <w:rPr>
                <w:sz w:val="18"/>
                <w:szCs w:val="18"/>
              </w:rPr>
              <w:t>высокая</w:t>
            </w:r>
          </w:p>
        </w:tc>
        <w:tc>
          <w:tcPr>
            <w:tcW w:w="1016" w:type="dxa"/>
            <w:tcBorders>
              <w:right w:val="single" w:sz="4" w:space="0" w:color="auto"/>
            </w:tcBorders>
          </w:tcPr>
          <w:p w:rsidR="009A4B98" w:rsidRPr="004706CA" w:rsidRDefault="009A4B98" w:rsidP="00F76662">
            <w:pPr>
              <w:rPr>
                <w:sz w:val="18"/>
                <w:szCs w:val="18"/>
              </w:rPr>
            </w:pPr>
          </w:p>
        </w:tc>
        <w:tc>
          <w:tcPr>
            <w:tcW w:w="850" w:type="dxa"/>
            <w:tcBorders>
              <w:left w:val="single" w:sz="4" w:space="0" w:color="auto"/>
            </w:tcBorders>
          </w:tcPr>
          <w:p w:rsidR="009A4B98" w:rsidRPr="004706CA" w:rsidRDefault="009A4B98" w:rsidP="00F76662">
            <w:pPr>
              <w:rPr>
                <w:sz w:val="18"/>
                <w:szCs w:val="18"/>
              </w:rPr>
            </w:pPr>
          </w:p>
        </w:tc>
      </w:tr>
      <w:tr w:rsidR="009A4B98" w:rsidRPr="00DB6346" w:rsidTr="000A3418">
        <w:trPr>
          <w:trHeight w:val="281"/>
        </w:trPr>
        <w:tc>
          <w:tcPr>
            <w:tcW w:w="704" w:type="dxa"/>
            <w:tcBorders>
              <w:left w:val="single" w:sz="4" w:space="0" w:color="auto"/>
            </w:tcBorders>
          </w:tcPr>
          <w:p w:rsidR="009A4B98" w:rsidRPr="004706CA" w:rsidRDefault="009A4B98" w:rsidP="009A4B98">
            <w:pPr>
              <w:pStyle w:val="a3"/>
              <w:numPr>
                <w:ilvl w:val="0"/>
                <w:numId w:val="2"/>
              </w:numPr>
              <w:rPr>
                <w:sz w:val="18"/>
                <w:szCs w:val="18"/>
                <w:lang w:val="en-US"/>
              </w:rPr>
            </w:pPr>
          </w:p>
        </w:tc>
        <w:tc>
          <w:tcPr>
            <w:tcW w:w="1456" w:type="dxa"/>
          </w:tcPr>
          <w:p w:rsidR="009A4B98" w:rsidRPr="004706CA" w:rsidRDefault="009A4B98" w:rsidP="00F76662">
            <w:pPr>
              <w:rPr>
                <w:sz w:val="18"/>
                <w:szCs w:val="18"/>
                <w:lang w:val="en-US"/>
              </w:rPr>
            </w:pPr>
            <w:r w:rsidRPr="004706CA">
              <w:rPr>
                <w:sz w:val="18"/>
                <w:szCs w:val="18"/>
                <w:lang w:val="en-US"/>
              </w:rPr>
              <w:t>Oral- Twang</w:t>
            </w:r>
          </w:p>
        </w:tc>
        <w:tc>
          <w:tcPr>
            <w:tcW w:w="1177" w:type="dxa"/>
          </w:tcPr>
          <w:p w:rsidR="009A4B98" w:rsidRPr="004706CA" w:rsidRDefault="009A4B98" w:rsidP="00F76662">
            <w:pPr>
              <w:rPr>
                <w:sz w:val="18"/>
                <w:szCs w:val="18"/>
              </w:rPr>
            </w:pPr>
            <w:r w:rsidRPr="004706CA">
              <w:rPr>
                <w:sz w:val="18"/>
                <w:szCs w:val="18"/>
              </w:rPr>
              <w:t>наклон</w:t>
            </w:r>
          </w:p>
        </w:tc>
        <w:tc>
          <w:tcPr>
            <w:tcW w:w="903" w:type="dxa"/>
          </w:tcPr>
          <w:p w:rsidR="009A4B98" w:rsidRPr="004706CA" w:rsidRDefault="009A4B98" w:rsidP="00F76662">
            <w:pPr>
              <w:rPr>
                <w:sz w:val="18"/>
                <w:szCs w:val="18"/>
              </w:rPr>
            </w:pPr>
          </w:p>
        </w:tc>
        <w:tc>
          <w:tcPr>
            <w:tcW w:w="1144" w:type="dxa"/>
          </w:tcPr>
          <w:p w:rsidR="009A4B98" w:rsidRPr="004706CA" w:rsidRDefault="009A4B98" w:rsidP="00F76662">
            <w:pPr>
              <w:rPr>
                <w:sz w:val="18"/>
                <w:szCs w:val="18"/>
              </w:rPr>
            </w:pPr>
            <w:r w:rsidRPr="004706CA">
              <w:rPr>
                <w:sz w:val="18"/>
                <w:szCs w:val="18"/>
              </w:rPr>
              <w:t>сокращен</w:t>
            </w:r>
          </w:p>
        </w:tc>
        <w:tc>
          <w:tcPr>
            <w:tcW w:w="1353" w:type="dxa"/>
          </w:tcPr>
          <w:p w:rsidR="009A4B98" w:rsidRPr="004706CA" w:rsidRDefault="009A4B98" w:rsidP="00F76662">
            <w:pPr>
              <w:rPr>
                <w:sz w:val="18"/>
                <w:szCs w:val="18"/>
              </w:rPr>
            </w:pPr>
          </w:p>
        </w:tc>
        <w:tc>
          <w:tcPr>
            <w:tcW w:w="1041" w:type="dxa"/>
          </w:tcPr>
          <w:p w:rsidR="009A4B98" w:rsidRPr="004706CA" w:rsidRDefault="009A4B98" w:rsidP="00F76662">
            <w:pPr>
              <w:rPr>
                <w:sz w:val="18"/>
                <w:szCs w:val="18"/>
              </w:rPr>
            </w:pPr>
            <w:r w:rsidRPr="004706CA">
              <w:rPr>
                <w:sz w:val="18"/>
                <w:szCs w:val="18"/>
              </w:rPr>
              <w:t>поднято</w:t>
            </w:r>
          </w:p>
        </w:tc>
        <w:tc>
          <w:tcPr>
            <w:tcW w:w="1130" w:type="dxa"/>
          </w:tcPr>
          <w:p w:rsidR="009A4B98" w:rsidRPr="004706CA" w:rsidRDefault="009A4B98" w:rsidP="00F76662">
            <w:pPr>
              <w:rPr>
                <w:sz w:val="18"/>
                <w:szCs w:val="18"/>
              </w:rPr>
            </w:pPr>
            <w:r w:rsidRPr="004706CA">
              <w:rPr>
                <w:sz w:val="18"/>
                <w:szCs w:val="18"/>
              </w:rPr>
              <w:t>высокая</w:t>
            </w:r>
          </w:p>
        </w:tc>
        <w:tc>
          <w:tcPr>
            <w:tcW w:w="1016" w:type="dxa"/>
            <w:tcBorders>
              <w:right w:val="single" w:sz="4" w:space="0" w:color="auto"/>
            </w:tcBorders>
          </w:tcPr>
          <w:p w:rsidR="009A4B98" w:rsidRPr="004706CA" w:rsidRDefault="009A4B98" w:rsidP="00F76662">
            <w:pPr>
              <w:rPr>
                <w:sz w:val="18"/>
                <w:szCs w:val="18"/>
              </w:rPr>
            </w:pPr>
          </w:p>
        </w:tc>
        <w:tc>
          <w:tcPr>
            <w:tcW w:w="850" w:type="dxa"/>
            <w:tcBorders>
              <w:left w:val="single" w:sz="4" w:space="0" w:color="auto"/>
            </w:tcBorders>
          </w:tcPr>
          <w:p w:rsidR="009A4B98" w:rsidRPr="004706CA" w:rsidRDefault="009A4B98" w:rsidP="00F76662">
            <w:pPr>
              <w:rPr>
                <w:sz w:val="18"/>
                <w:szCs w:val="18"/>
              </w:rPr>
            </w:pPr>
          </w:p>
        </w:tc>
      </w:tr>
      <w:tr w:rsidR="009A4B98" w:rsidRPr="00DB6346" w:rsidTr="000A3418">
        <w:trPr>
          <w:trHeight w:val="273"/>
        </w:trPr>
        <w:tc>
          <w:tcPr>
            <w:tcW w:w="704" w:type="dxa"/>
            <w:tcBorders>
              <w:left w:val="single" w:sz="4" w:space="0" w:color="auto"/>
            </w:tcBorders>
          </w:tcPr>
          <w:p w:rsidR="009A4B98" w:rsidRPr="004706CA" w:rsidRDefault="009A4B98" w:rsidP="009A4B98">
            <w:pPr>
              <w:pStyle w:val="a3"/>
              <w:numPr>
                <w:ilvl w:val="0"/>
                <w:numId w:val="2"/>
              </w:numPr>
              <w:rPr>
                <w:color w:val="000000"/>
                <w:sz w:val="18"/>
                <w:szCs w:val="18"/>
              </w:rPr>
            </w:pPr>
          </w:p>
        </w:tc>
        <w:tc>
          <w:tcPr>
            <w:tcW w:w="1456" w:type="dxa"/>
          </w:tcPr>
          <w:p w:rsidR="009A4B98" w:rsidRPr="004706CA" w:rsidRDefault="009A4B98" w:rsidP="00F76662">
            <w:pPr>
              <w:rPr>
                <w:b/>
                <w:sz w:val="18"/>
                <w:szCs w:val="18"/>
              </w:rPr>
            </w:pPr>
            <w:r w:rsidRPr="004706CA">
              <w:rPr>
                <w:sz w:val="18"/>
                <w:szCs w:val="18"/>
                <w:lang w:val="en-US"/>
              </w:rPr>
              <w:t>Cry</w:t>
            </w:r>
            <w:r w:rsidRPr="004706CA">
              <w:rPr>
                <w:sz w:val="18"/>
                <w:szCs w:val="18"/>
              </w:rPr>
              <w:t>+</w:t>
            </w:r>
            <w:r w:rsidRPr="004706CA">
              <w:rPr>
                <w:sz w:val="18"/>
                <w:szCs w:val="18"/>
                <w:lang w:val="en-US"/>
              </w:rPr>
              <w:t xml:space="preserve"> Twang</w:t>
            </w:r>
          </w:p>
        </w:tc>
        <w:tc>
          <w:tcPr>
            <w:tcW w:w="1177" w:type="dxa"/>
          </w:tcPr>
          <w:p w:rsidR="009A4B98" w:rsidRPr="004706CA" w:rsidRDefault="009A4B98" w:rsidP="00F76662">
            <w:pPr>
              <w:rPr>
                <w:sz w:val="18"/>
                <w:szCs w:val="18"/>
              </w:rPr>
            </w:pPr>
            <w:r w:rsidRPr="004706CA">
              <w:rPr>
                <w:sz w:val="18"/>
                <w:szCs w:val="18"/>
              </w:rPr>
              <w:t>наклон</w:t>
            </w:r>
          </w:p>
        </w:tc>
        <w:tc>
          <w:tcPr>
            <w:tcW w:w="903" w:type="dxa"/>
          </w:tcPr>
          <w:p w:rsidR="009A4B98" w:rsidRPr="004706CA" w:rsidRDefault="009A4B98" w:rsidP="00F76662">
            <w:pPr>
              <w:rPr>
                <w:sz w:val="18"/>
                <w:szCs w:val="18"/>
              </w:rPr>
            </w:pPr>
          </w:p>
        </w:tc>
        <w:tc>
          <w:tcPr>
            <w:tcW w:w="1144" w:type="dxa"/>
          </w:tcPr>
          <w:p w:rsidR="009A4B98" w:rsidRPr="004706CA" w:rsidRDefault="009A4B98" w:rsidP="00F76662">
            <w:pPr>
              <w:rPr>
                <w:sz w:val="18"/>
                <w:szCs w:val="18"/>
              </w:rPr>
            </w:pPr>
            <w:r w:rsidRPr="004706CA">
              <w:rPr>
                <w:sz w:val="18"/>
                <w:szCs w:val="18"/>
              </w:rPr>
              <w:t>сокращен</w:t>
            </w:r>
          </w:p>
        </w:tc>
        <w:tc>
          <w:tcPr>
            <w:tcW w:w="1353" w:type="dxa"/>
          </w:tcPr>
          <w:p w:rsidR="009A4B98" w:rsidRPr="004706CA" w:rsidRDefault="009A4B98" w:rsidP="00F76662">
            <w:pPr>
              <w:rPr>
                <w:sz w:val="18"/>
                <w:szCs w:val="18"/>
              </w:rPr>
            </w:pPr>
            <w:r w:rsidRPr="004706CA">
              <w:rPr>
                <w:sz w:val="18"/>
                <w:szCs w:val="18"/>
              </w:rPr>
              <w:t>тонкие</w:t>
            </w:r>
          </w:p>
        </w:tc>
        <w:tc>
          <w:tcPr>
            <w:tcW w:w="1041" w:type="dxa"/>
          </w:tcPr>
          <w:p w:rsidR="009A4B98" w:rsidRPr="004706CA" w:rsidRDefault="009A4B98" w:rsidP="00F76662">
            <w:pPr>
              <w:rPr>
                <w:sz w:val="18"/>
                <w:szCs w:val="18"/>
              </w:rPr>
            </w:pPr>
          </w:p>
        </w:tc>
        <w:tc>
          <w:tcPr>
            <w:tcW w:w="1130" w:type="dxa"/>
          </w:tcPr>
          <w:p w:rsidR="009A4B98" w:rsidRPr="004706CA" w:rsidRDefault="009A4B98" w:rsidP="00F76662">
            <w:pPr>
              <w:rPr>
                <w:sz w:val="18"/>
                <w:szCs w:val="18"/>
              </w:rPr>
            </w:pPr>
            <w:r w:rsidRPr="004706CA">
              <w:rPr>
                <w:sz w:val="18"/>
                <w:szCs w:val="18"/>
              </w:rPr>
              <w:t>занижена</w:t>
            </w:r>
          </w:p>
        </w:tc>
        <w:tc>
          <w:tcPr>
            <w:tcW w:w="1016" w:type="dxa"/>
            <w:tcBorders>
              <w:right w:val="single" w:sz="4" w:space="0" w:color="auto"/>
            </w:tcBorders>
          </w:tcPr>
          <w:p w:rsidR="009A4B98" w:rsidRPr="004706CA" w:rsidRDefault="009A4B98" w:rsidP="00F76662">
            <w:pPr>
              <w:rPr>
                <w:sz w:val="18"/>
                <w:szCs w:val="18"/>
              </w:rPr>
            </w:pPr>
          </w:p>
        </w:tc>
        <w:tc>
          <w:tcPr>
            <w:tcW w:w="850" w:type="dxa"/>
            <w:tcBorders>
              <w:left w:val="single" w:sz="4" w:space="0" w:color="auto"/>
            </w:tcBorders>
          </w:tcPr>
          <w:p w:rsidR="009A4B98" w:rsidRPr="004706CA" w:rsidRDefault="009A4B98" w:rsidP="00F76662">
            <w:pPr>
              <w:rPr>
                <w:sz w:val="18"/>
                <w:szCs w:val="18"/>
              </w:rPr>
            </w:pPr>
            <w:r w:rsidRPr="004706CA">
              <w:rPr>
                <w:sz w:val="18"/>
                <w:szCs w:val="18"/>
              </w:rPr>
              <w:t>мягкая</w:t>
            </w:r>
          </w:p>
        </w:tc>
      </w:tr>
      <w:tr w:rsidR="009A4B98" w:rsidRPr="00DB6346" w:rsidTr="000A3418">
        <w:trPr>
          <w:trHeight w:val="552"/>
        </w:trPr>
        <w:tc>
          <w:tcPr>
            <w:tcW w:w="704" w:type="dxa"/>
            <w:tcBorders>
              <w:left w:val="single" w:sz="4" w:space="0" w:color="auto"/>
            </w:tcBorders>
          </w:tcPr>
          <w:p w:rsidR="009A4B98" w:rsidRPr="004706CA" w:rsidRDefault="009A4B98" w:rsidP="009A4B98">
            <w:pPr>
              <w:pStyle w:val="a3"/>
              <w:numPr>
                <w:ilvl w:val="0"/>
                <w:numId w:val="2"/>
              </w:numPr>
              <w:rPr>
                <w:sz w:val="18"/>
                <w:szCs w:val="18"/>
                <w:lang w:val="en-US"/>
              </w:rPr>
            </w:pPr>
          </w:p>
        </w:tc>
        <w:tc>
          <w:tcPr>
            <w:tcW w:w="1456" w:type="dxa"/>
          </w:tcPr>
          <w:p w:rsidR="009A4B98" w:rsidRPr="004706CA" w:rsidRDefault="009A4B98" w:rsidP="00F76662">
            <w:pPr>
              <w:rPr>
                <w:b/>
                <w:sz w:val="18"/>
                <w:szCs w:val="18"/>
                <w:lang w:val="en-US"/>
              </w:rPr>
            </w:pPr>
            <w:r w:rsidRPr="004706CA">
              <w:rPr>
                <w:sz w:val="18"/>
                <w:szCs w:val="18"/>
                <w:lang w:val="en-US"/>
              </w:rPr>
              <w:t>Speech</w:t>
            </w:r>
            <w:r w:rsidRPr="004706CA">
              <w:rPr>
                <w:sz w:val="18"/>
                <w:szCs w:val="18"/>
              </w:rPr>
              <w:t xml:space="preserve">+ </w:t>
            </w:r>
            <w:r w:rsidRPr="004706CA">
              <w:rPr>
                <w:sz w:val="18"/>
                <w:szCs w:val="18"/>
                <w:lang w:val="en-US"/>
              </w:rPr>
              <w:t>Twang</w:t>
            </w:r>
          </w:p>
        </w:tc>
        <w:tc>
          <w:tcPr>
            <w:tcW w:w="1177" w:type="dxa"/>
          </w:tcPr>
          <w:p w:rsidR="009A4B98" w:rsidRPr="004706CA" w:rsidRDefault="009A4B98" w:rsidP="00F76662">
            <w:pPr>
              <w:rPr>
                <w:sz w:val="18"/>
                <w:szCs w:val="18"/>
              </w:rPr>
            </w:pPr>
            <w:r w:rsidRPr="004706CA">
              <w:rPr>
                <w:sz w:val="18"/>
                <w:szCs w:val="18"/>
              </w:rPr>
              <w:t>Немного наклон</w:t>
            </w:r>
          </w:p>
        </w:tc>
        <w:tc>
          <w:tcPr>
            <w:tcW w:w="903" w:type="dxa"/>
          </w:tcPr>
          <w:p w:rsidR="009A4B98" w:rsidRPr="004706CA" w:rsidRDefault="009A4B98" w:rsidP="00F76662">
            <w:pPr>
              <w:rPr>
                <w:sz w:val="18"/>
                <w:szCs w:val="18"/>
              </w:rPr>
            </w:pPr>
          </w:p>
        </w:tc>
        <w:tc>
          <w:tcPr>
            <w:tcW w:w="1144" w:type="dxa"/>
          </w:tcPr>
          <w:p w:rsidR="009A4B98" w:rsidRPr="004706CA" w:rsidRDefault="009A4B98" w:rsidP="00F76662">
            <w:pPr>
              <w:rPr>
                <w:sz w:val="18"/>
                <w:szCs w:val="18"/>
              </w:rPr>
            </w:pPr>
            <w:r w:rsidRPr="004706CA">
              <w:rPr>
                <w:sz w:val="18"/>
                <w:szCs w:val="18"/>
              </w:rPr>
              <w:t>сокращен</w:t>
            </w:r>
          </w:p>
        </w:tc>
        <w:tc>
          <w:tcPr>
            <w:tcW w:w="1353" w:type="dxa"/>
          </w:tcPr>
          <w:p w:rsidR="009A4B98" w:rsidRPr="004706CA" w:rsidRDefault="009A4B98" w:rsidP="00F76662">
            <w:pPr>
              <w:rPr>
                <w:sz w:val="18"/>
                <w:szCs w:val="18"/>
              </w:rPr>
            </w:pPr>
            <w:r w:rsidRPr="004706CA">
              <w:rPr>
                <w:sz w:val="18"/>
                <w:szCs w:val="18"/>
              </w:rPr>
              <w:t>толстые</w:t>
            </w:r>
          </w:p>
        </w:tc>
        <w:tc>
          <w:tcPr>
            <w:tcW w:w="1041" w:type="dxa"/>
          </w:tcPr>
          <w:p w:rsidR="009A4B98" w:rsidRPr="004706CA" w:rsidRDefault="009A4B98" w:rsidP="00F76662">
            <w:pPr>
              <w:rPr>
                <w:sz w:val="18"/>
                <w:szCs w:val="18"/>
              </w:rPr>
            </w:pPr>
          </w:p>
        </w:tc>
        <w:tc>
          <w:tcPr>
            <w:tcW w:w="1130" w:type="dxa"/>
          </w:tcPr>
          <w:p w:rsidR="009A4B98" w:rsidRPr="004706CA" w:rsidRDefault="009A4B98" w:rsidP="00F76662">
            <w:pPr>
              <w:rPr>
                <w:sz w:val="18"/>
                <w:szCs w:val="18"/>
              </w:rPr>
            </w:pPr>
          </w:p>
        </w:tc>
        <w:tc>
          <w:tcPr>
            <w:tcW w:w="1016" w:type="dxa"/>
          </w:tcPr>
          <w:p w:rsidR="009A4B98" w:rsidRPr="004706CA" w:rsidRDefault="009A4B98" w:rsidP="00F76662">
            <w:pPr>
              <w:rPr>
                <w:sz w:val="18"/>
                <w:szCs w:val="18"/>
              </w:rPr>
            </w:pPr>
          </w:p>
        </w:tc>
        <w:tc>
          <w:tcPr>
            <w:tcW w:w="850" w:type="dxa"/>
          </w:tcPr>
          <w:p w:rsidR="009A4B98" w:rsidRPr="004706CA" w:rsidRDefault="009A4B98" w:rsidP="00F76662">
            <w:pPr>
              <w:rPr>
                <w:sz w:val="18"/>
                <w:szCs w:val="18"/>
              </w:rPr>
            </w:pPr>
          </w:p>
        </w:tc>
      </w:tr>
      <w:tr w:rsidR="009A4B98" w:rsidRPr="00DB6346" w:rsidTr="000A3418">
        <w:trPr>
          <w:trHeight w:val="543"/>
        </w:trPr>
        <w:tc>
          <w:tcPr>
            <w:tcW w:w="704" w:type="dxa"/>
            <w:tcBorders>
              <w:left w:val="single" w:sz="4" w:space="0" w:color="auto"/>
            </w:tcBorders>
          </w:tcPr>
          <w:p w:rsidR="009A4B98" w:rsidRPr="004706CA" w:rsidRDefault="009A4B98" w:rsidP="009A4B98">
            <w:pPr>
              <w:pStyle w:val="a3"/>
              <w:numPr>
                <w:ilvl w:val="0"/>
                <w:numId w:val="2"/>
              </w:numPr>
              <w:rPr>
                <w:color w:val="000000"/>
                <w:sz w:val="18"/>
                <w:szCs w:val="18"/>
              </w:rPr>
            </w:pPr>
          </w:p>
        </w:tc>
        <w:tc>
          <w:tcPr>
            <w:tcW w:w="1456" w:type="dxa"/>
          </w:tcPr>
          <w:p w:rsidR="009A4B98" w:rsidRPr="004706CA" w:rsidRDefault="009A4B98" w:rsidP="00F76662">
            <w:pPr>
              <w:rPr>
                <w:sz w:val="18"/>
                <w:szCs w:val="18"/>
              </w:rPr>
            </w:pPr>
            <w:r w:rsidRPr="004706CA">
              <w:rPr>
                <w:sz w:val="18"/>
                <w:szCs w:val="18"/>
              </w:rPr>
              <w:t xml:space="preserve">Полу- </w:t>
            </w:r>
            <w:r w:rsidRPr="004706CA">
              <w:rPr>
                <w:sz w:val="18"/>
                <w:szCs w:val="18"/>
                <w:lang w:val="en-US"/>
              </w:rPr>
              <w:t>Belting</w:t>
            </w:r>
          </w:p>
        </w:tc>
        <w:tc>
          <w:tcPr>
            <w:tcW w:w="1177" w:type="dxa"/>
          </w:tcPr>
          <w:p w:rsidR="009A4B98" w:rsidRPr="004706CA" w:rsidRDefault="009A4B98" w:rsidP="00F76662">
            <w:pPr>
              <w:rPr>
                <w:sz w:val="18"/>
                <w:szCs w:val="18"/>
              </w:rPr>
            </w:pPr>
            <w:r w:rsidRPr="004706CA">
              <w:rPr>
                <w:sz w:val="18"/>
                <w:szCs w:val="18"/>
              </w:rPr>
              <w:t>Немного наклон</w:t>
            </w:r>
          </w:p>
        </w:tc>
        <w:tc>
          <w:tcPr>
            <w:tcW w:w="903" w:type="dxa"/>
          </w:tcPr>
          <w:p w:rsidR="009A4B98" w:rsidRPr="004706CA" w:rsidRDefault="009A4B98" w:rsidP="00F76662">
            <w:pPr>
              <w:rPr>
                <w:sz w:val="18"/>
                <w:szCs w:val="18"/>
              </w:rPr>
            </w:pPr>
            <w:r w:rsidRPr="004706CA">
              <w:rPr>
                <w:sz w:val="18"/>
                <w:szCs w:val="18"/>
              </w:rPr>
              <w:t>наклон</w:t>
            </w:r>
          </w:p>
        </w:tc>
        <w:tc>
          <w:tcPr>
            <w:tcW w:w="1144" w:type="dxa"/>
          </w:tcPr>
          <w:p w:rsidR="009A4B98" w:rsidRPr="004706CA" w:rsidRDefault="009A4B98" w:rsidP="00F76662">
            <w:pPr>
              <w:rPr>
                <w:sz w:val="18"/>
                <w:szCs w:val="18"/>
              </w:rPr>
            </w:pPr>
            <w:r w:rsidRPr="004706CA">
              <w:rPr>
                <w:sz w:val="18"/>
                <w:szCs w:val="18"/>
              </w:rPr>
              <w:t>сокращен</w:t>
            </w:r>
          </w:p>
        </w:tc>
        <w:tc>
          <w:tcPr>
            <w:tcW w:w="1353" w:type="dxa"/>
          </w:tcPr>
          <w:p w:rsidR="009A4B98" w:rsidRPr="004706CA" w:rsidRDefault="009A4B98" w:rsidP="00F76662">
            <w:pPr>
              <w:rPr>
                <w:sz w:val="18"/>
                <w:szCs w:val="18"/>
              </w:rPr>
            </w:pPr>
            <w:r w:rsidRPr="004706CA">
              <w:rPr>
                <w:sz w:val="18"/>
                <w:szCs w:val="18"/>
              </w:rPr>
              <w:t xml:space="preserve">утолщенные </w:t>
            </w:r>
          </w:p>
        </w:tc>
        <w:tc>
          <w:tcPr>
            <w:tcW w:w="1041" w:type="dxa"/>
          </w:tcPr>
          <w:p w:rsidR="009A4B98" w:rsidRPr="004706CA" w:rsidRDefault="009A4B98" w:rsidP="00F76662">
            <w:pPr>
              <w:rPr>
                <w:sz w:val="18"/>
                <w:szCs w:val="18"/>
              </w:rPr>
            </w:pPr>
          </w:p>
        </w:tc>
        <w:tc>
          <w:tcPr>
            <w:tcW w:w="1130" w:type="dxa"/>
          </w:tcPr>
          <w:p w:rsidR="009A4B98" w:rsidRPr="004706CA" w:rsidRDefault="009A4B98" w:rsidP="00F76662">
            <w:pPr>
              <w:rPr>
                <w:sz w:val="18"/>
                <w:szCs w:val="18"/>
              </w:rPr>
            </w:pPr>
            <w:r w:rsidRPr="004706CA">
              <w:rPr>
                <w:sz w:val="18"/>
                <w:szCs w:val="18"/>
              </w:rPr>
              <w:t>высокая</w:t>
            </w:r>
          </w:p>
        </w:tc>
        <w:tc>
          <w:tcPr>
            <w:tcW w:w="1016" w:type="dxa"/>
            <w:tcBorders>
              <w:right w:val="single" w:sz="4" w:space="0" w:color="auto"/>
            </w:tcBorders>
          </w:tcPr>
          <w:p w:rsidR="009A4B98" w:rsidRPr="004706CA" w:rsidRDefault="009A4B98" w:rsidP="00F76662">
            <w:pPr>
              <w:rPr>
                <w:sz w:val="18"/>
                <w:szCs w:val="18"/>
              </w:rPr>
            </w:pPr>
          </w:p>
        </w:tc>
        <w:tc>
          <w:tcPr>
            <w:tcW w:w="850" w:type="dxa"/>
            <w:tcBorders>
              <w:left w:val="single" w:sz="4" w:space="0" w:color="auto"/>
            </w:tcBorders>
          </w:tcPr>
          <w:p w:rsidR="009A4B98" w:rsidRPr="004706CA" w:rsidRDefault="009A4B98" w:rsidP="00F76662">
            <w:pPr>
              <w:rPr>
                <w:sz w:val="18"/>
                <w:szCs w:val="18"/>
              </w:rPr>
            </w:pPr>
          </w:p>
        </w:tc>
      </w:tr>
      <w:tr w:rsidR="009A4B98" w:rsidRPr="00DB6346" w:rsidTr="000A3418">
        <w:trPr>
          <w:trHeight w:val="117"/>
        </w:trPr>
        <w:tc>
          <w:tcPr>
            <w:tcW w:w="704" w:type="dxa"/>
            <w:tcBorders>
              <w:left w:val="single" w:sz="4" w:space="0" w:color="auto"/>
            </w:tcBorders>
          </w:tcPr>
          <w:p w:rsidR="009A4B98" w:rsidRPr="004706CA" w:rsidRDefault="009A4B98" w:rsidP="009A4B98">
            <w:pPr>
              <w:pStyle w:val="a3"/>
              <w:numPr>
                <w:ilvl w:val="0"/>
                <w:numId w:val="2"/>
              </w:numPr>
              <w:rPr>
                <w:color w:val="000000"/>
                <w:sz w:val="18"/>
                <w:szCs w:val="18"/>
                <w:lang w:val="en-US"/>
              </w:rPr>
            </w:pPr>
          </w:p>
        </w:tc>
        <w:tc>
          <w:tcPr>
            <w:tcW w:w="1456" w:type="dxa"/>
          </w:tcPr>
          <w:p w:rsidR="009A4B98" w:rsidRPr="004706CA" w:rsidRDefault="009A4B98" w:rsidP="00F76662">
            <w:pPr>
              <w:rPr>
                <w:sz w:val="18"/>
                <w:szCs w:val="18"/>
                <w:lang w:val="en-US"/>
              </w:rPr>
            </w:pPr>
            <w:r w:rsidRPr="004706CA">
              <w:rPr>
                <w:sz w:val="18"/>
                <w:szCs w:val="18"/>
                <w:lang w:val="en-US"/>
              </w:rPr>
              <w:t>Belting</w:t>
            </w:r>
          </w:p>
        </w:tc>
        <w:tc>
          <w:tcPr>
            <w:tcW w:w="1177" w:type="dxa"/>
          </w:tcPr>
          <w:p w:rsidR="009A4B98" w:rsidRPr="004706CA" w:rsidRDefault="009A4B98" w:rsidP="00F76662">
            <w:pPr>
              <w:rPr>
                <w:sz w:val="18"/>
                <w:szCs w:val="18"/>
              </w:rPr>
            </w:pPr>
            <w:r w:rsidRPr="004706CA">
              <w:rPr>
                <w:sz w:val="18"/>
                <w:szCs w:val="18"/>
              </w:rPr>
              <w:t>прямой</w:t>
            </w:r>
          </w:p>
        </w:tc>
        <w:tc>
          <w:tcPr>
            <w:tcW w:w="903" w:type="dxa"/>
          </w:tcPr>
          <w:p w:rsidR="009A4B98" w:rsidRPr="004706CA" w:rsidRDefault="009A4B98" w:rsidP="00F76662">
            <w:pPr>
              <w:rPr>
                <w:sz w:val="18"/>
                <w:szCs w:val="18"/>
              </w:rPr>
            </w:pPr>
            <w:r w:rsidRPr="004706CA">
              <w:rPr>
                <w:sz w:val="18"/>
                <w:szCs w:val="18"/>
              </w:rPr>
              <w:t>наклон</w:t>
            </w:r>
          </w:p>
        </w:tc>
        <w:tc>
          <w:tcPr>
            <w:tcW w:w="1144" w:type="dxa"/>
          </w:tcPr>
          <w:p w:rsidR="009A4B98" w:rsidRPr="004706CA" w:rsidRDefault="009A4B98" w:rsidP="00F76662">
            <w:pPr>
              <w:rPr>
                <w:sz w:val="18"/>
                <w:szCs w:val="18"/>
              </w:rPr>
            </w:pPr>
            <w:r w:rsidRPr="004706CA">
              <w:rPr>
                <w:sz w:val="18"/>
                <w:szCs w:val="18"/>
              </w:rPr>
              <w:t>сокращен</w:t>
            </w:r>
          </w:p>
        </w:tc>
        <w:tc>
          <w:tcPr>
            <w:tcW w:w="1353" w:type="dxa"/>
          </w:tcPr>
          <w:p w:rsidR="009A4B98" w:rsidRPr="004706CA" w:rsidRDefault="009A4B98" w:rsidP="00F76662">
            <w:pPr>
              <w:rPr>
                <w:sz w:val="18"/>
                <w:szCs w:val="18"/>
              </w:rPr>
            </w:pPr>
            <w:r w:rsidRPr="004706CA">
              <w:rPr>
                <w:sz w:val="18"/>
                <w:szCs w:val="18"/>
              </w:rPr>
              <w:t xml:space="preserve">утолщенные </w:t>
            </w:r>
          </w:p>
        </w:tc>
        <w:tc>
          <w:tcPr>
            <w:tcW w:w="1041" w:type="dxa"/>
          </w:tcPr>
          <w:p w:rsidR="009A4B98" w:rsidRPr="004706CA" w:rsidRDefault="009A4B98" w:rsidP="00F76662">
            <w:pPr>
              <w:rPr>
                <w:sz w:val="18"/>
                <w:szCs w:val="18"/>
              </w:rPr>
            </w:pPr>
          </w:p>
        </w:tc>
        <w:tc>
          <w:tcPr>
            <w:tcW w:w="1130" w:type="dxa"/>
          </w:tcPr>
          <w:p w:rsidR="009A4B98" w:rsidRPr="004706CA" w:rsidRDefault="009A4B98" w:rsidP="00F76662">
            <w:pPr>
              <w:rPr>
                <w:sz w:val="18"/>
                <w:szCs w:val="18"/>
              </w:rPr>
            </w:pPr>
            <w:r w:rsidRPr="004706CA">
              <w:rPr>
                <w:sz w:val="18"/>
                <w:szCs w:val="18"/>
              </w:rPr>
              <w:t>высокая</w:t>
            </w:r>
          </w:p>
        </w:tc>
        <w:tc>
          <w:tcPr>
            <w:tcW w:w="1016" w:type="dxa"/>
            <w:tcBorders>
              <w:right w:val="single" w:sz="4" w:space="0" w:color="auto"/>
            </w:tcBorders>
          </w:tcPr>
          <w:p w:rsidR="009A4B98" w:rsidRPr="004706CA" w:rsidRDefault="009A4B98" w:rsidP="00F76662">
            <w:pPr>
              <w:rPr>
                <w:sz w:val="18"/>
                <w:szCs w:val="18"/>
              </w:rPr>
            </w:pPr>
          </w:p>
        </w:tc>
        <w:tc>
          <w:tcPr>
            <w:tcW w:w="850" w:type="dxa"/>
            <w:tcBorders>
              <w:left w:val="single" w:sz="4" w:space="0" w:color="auto"/>
            </w:tcBorders>
          </w:tcPr>
          <w:p w:rsidR="009A4B98" w:rsidRPr="004706CA" w:rsidRDefault="009A4B98" w:rsidP="00F76662">
            <w:pPr>
              <w:rPr>
                <w:sz w:val="18"/>
                <w:szCs w:val="18"/>
              </w:rPr>
            </w:pPr>
            <w:r w:rsidRPr="004706CA">
              <w:rPr>
                <w:sz w:val="18"/>
                <w:szCs w:val="18"/>
              </w:rPr>
              <w:t>твёрдая</w:t>
            </w:r>
          </w:p>
        </w:tc>
      </w:tr>
      <w:tr w:rsidR="009A4B98" w:rsidRPr="00DB6346" w:rsidTr="000A3418">
        <w:trPr>
          <w:trHeight w:val="117"/>
        </w:trPr>
        <w:tc>
          <w:tcPr>
            <w:tcW w:w="704" w:type="dxa"/>
            <w:tcBorders>
              <w:left w:val="single" w:sz="4" w:space="0" w:color="auto"/>
            </w:tcBorders>
          </w:tcPr>
          <w:p w:rsidR="009A4B98" w:rsidRDefault="009A4B98" w:rsidP="00F76662">
            <w:pPr>
              <w:rPr>
                <w:color w:val="000000"/>
                <w:sz w:val="18"/>
                <w:szCs w:val="18"/>
              </w:rPr>
            </w:pPr>
          </w:p>
          <w:p w:rsidR="009A4B98" w:rsidRPr="00EC04D5" w:rsidRDefault="009A4B98" w:rsidP="00F76662">
            <w:pPr>
              <w:rPr>
                <w:color w:val="000000"/>
                <w:sz w:val="18"/>
                <w:szCs w:val="18"/>
              </w:rPr>
            </w:pPr>
          </w:p>
        </w:tc>
        <w:tc>
          <w:tcPr>
            <w:tcW w:w="1456" w:type="dxa"/>
          </w:tcPr>
          <w:p w:rsidR="009A4B98" w:rsidRPr="004706CA" w:rsidRDefault="009A4B98" w:rsidP="00F76662">
            <w:pPr>
              <w:rPr>
                <w:sz w:val="18"/>
                <w:szCs w:val="18"/>
                <w:lang w:val="en-US"/>
              </w:rPr>
            </w:pPr>
          </w:p>
        </w:tc>
        <w:tc>
          <w:tcPr>
            <w:tcW w:w="1177" w:type="dxa"/>
          </w:tcPr>
          <w:p w:rsidR="009A4B98" w:rsidRPr="004706CA" w:rsidRDefault="009A4B98" w:rsidP="00F76662">
            <w:pPr>
              <w:rPr>
                <w:sz w:val="18"/>
                <w:szCs w:val="18"/>
              </w:rPr>
            </w:pPr>
          </w:p>
        </w:tc>
        <w:tc>
          <w:tcPr>
            <w:tcW w:w="903" w:type="dxa"/>
          </w:tcPr>
          <w:p w:rsidR="009A4B98" w:rsidRPr="004706CA" w:rsidRDefault="009A4B98" w:rsidP="00F76662">
            <w:pPr>
              <w:rPr>
                <w:sz w:val="18"/>
                <w:szCs w:val="18"/>
              </w:rPr>
            </w:pPr>
          </w:p>
        </w:tc>
        <w:tc>
          <w:tcPr>
            <w:tcW w:w="1144" w:type="dxa"/>
          </w:tcPr>
          <w:p w:rsidR="009A4B98" w:rsidRPr="004706CA" w:rsidRDefault="009A4B98" w:rsidP="00F76662">
            <w:pPr>
              <w:rPr>
                <w:sz w:val="18"/>
                <w:szCs w:val="18"/>
              </w:rPr>
            </w:pPr>
          </w:p>
        </w:tc>
        <w:tc>
          <w:tcPr>
            <w:tcW w:w="1353" w:type="dxa"/>
          </w:tcPr>
          <w:p w:rsidR="009A4B98" w:rsidRPr="004706CA" w:rsidRDefault="009A4B98" w:rsidP="00F76662">
            <w:pPr>
              <w:rPr>
                <w:sz w:val="18"/>
                <w:szCs w:val="18"/>
              </w:rPr>
            </w:pPr>
          </w:p>
        </w:tc>
        <w:tc>
          <w:tcPr>
            <w:tcW w:w="1041" w:type="dxa"/>
          </w:tcPr>
          <w:p w:rsidR="009A4B98" w:rsidRPr="004706CA" w:rsidRDefault="009A4B98" w:rsidP="00F76662">
            <w:pPr>
              <w:rPr>
                <w:sz w:val="18"/>
                <w:szCs w:val="18"/>
              </w:rPr>
            </w:pPr>
          </w:p>
        </w:tc>
        <w:tc>
          <w:tcPr>
            <w:tcW w:w="1130" w:type="dxa"/>
          </w:tcPr>
          <w:p w:rsidR="009A4B98" w:rsidRPr="004706CA" w:rsidRDefault="009A4B98" w:rsidP="00F76662">
            <w:pPr>
              <w:rPr>
                <w:sz w:val="18"/>
                <w:szCs w:val="18"/>
              </w:rPr>
            </w:pPr>
          </w:p>
        </w:tc>
        <w:tc>
          <w:tcPr>
            <w:tcW w:w="1016" w:type="dxa"/>
            <w:tcBorders>
              <w:right w:val="single" w:sz="4" w:space="0" w:color="auto"/>
            </w:tcBorders>
          </w:tcPr>
          <w:p w:rsidR="009A4B98" w:rsidRPr="004706CA" w:rsidRDefault="009A4B98" w:rsidP="00F76662">
            <w:pPr>
              <w:rPr>
                <w:sz w:val="18"/>
                <w:szCs w:val="18"/>
              </w:rPr>
            </w:pPr>
          </w:p>
        </w:tc>
        <w:tc>
          <w:tcPr>
            <w:tcW w:w="850" w:type="dxa"/>
            <w:tcBorders>
              <w:left w:val="single" w:sz="4" w:space="0" w:color="auto"/>
            </w:tcBorders>
          </w:tcPr>
          <w:p w:rsidR="009A4B98" w:rsidRPr="004706CA" w:rsidRDefault="009A4B98" w:rsidP="00F76662">
            <w:pPr>
              <w:rPr>
                <w:sz w:val="18"/>
                <w:szCs w:val="18"/>
              </w:rPr>
            </w:pPr>
          </w:p>
        </w:tc>
      </w:tr>
    </w:tbl>
    <w:p w:rsidR="009A4B98" w:rsidRDefault="009A4B98" w:rsidP="009A4B98">
      <w:pPr>
        <w:ind w:left="360"/>
        <w:jc w:val="both"/>
      </w:pPr>
    </w:p>
    <w:p w:rsidR="009A4B98" w:rsidRDefault="009A4B98" w:rsidP="009A4B98">
      <w:pPr>
        <w:ind w:left="360"/>
        <w:jc w:val="both"/>
      </w:pPr>
    </w:p>
    <w:p w:rsidR="009A4B98" w:rsidRDefault="009A4B98" w:rsidP="009A4B98">
      <w:pPr>
        <w:ind w:left="360"/>
        <w:jc w:val="both"/>
      </w:pPr>
    </w:p>
    <w:p w:rsidR="009A4B98" w:rsidRDefault="009A4B98" w:rsidP="009A4B98">
      <w:pPr>
        <w:ind w:left="360"/>
        <w:jc w:val="both"/>
      </w:pPr>
    </w:p>
    <w:p w:rsidR="009A4B98" w:rsidRDefault="009A4B98" w:rsidP="009A4B98">
      <w:pPr>
        <w:ind w:left="360"/>
        <w:jc w:val="both"/>
      </w:pPr>
    </w:p>
    <w:p w:rsidR="009A4B98" w:rsidRDefault="009A4B98" w:rsidP="009A4B98">
      <w:pPr>
        <w:ind w:left="360"/>
        <w:jc w:val="both"/>
      </w:pPr>
    </w:p>
    <w:p w:rsidR="009A4B98" w:rsidRDefault="009A4B98" w:rsidP="009A4B98">
      <w:pPr>
        <w:ind w:left="360"/>
        <w:jc w:val="both"/>
      </w:pPr>
    </w:p>
    <w:p w:rsidR="009A4B98" w:rsidRDefault="009A4B98" w:rsidP="009A4B98">
      <w:pPr>
        <w:ind w:left="360"/>
        <w:jc w:val="both"/>
      </w:pPr>
    </w:p>
    <w:p w:rsidR="009A4B98" w:rsidRDefault="009A4B98" w:rsidP="009A4B98">
      <w:pPr>
        <w:ind w:left="360"/>
        <w:jc w:val="both"/>
      </w:pPr>
    </w:p>
    <w:p w:rsidR="009A4B98" w:rsidRDefault="009A4B98"/>
    <w:sectPr w:rsidR="009A4B98" w:rsidSect="000A3418">
      <w:footerReference w:type="default" r:id="rId1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115" w:rsidRDefault="00C45115" w:rsidP="009A4B98">
      <w:r>
        <w:separator/>
      </w:r>
    </w:p>
  </w:endnote>
  <w:endnote w:type="continuationSeparator" w:id="0">
    <w:p w:rsidR="00C45115" w:rsidRDefault="00C45115" w:rsidP="009A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7281"/>
      <w:docPartObj>
        <w:docPartGallery w:val="Page Numbers (Bottom of Page)"/>
        <w:docPartUnique/>
      </w:docPartObj>
    </w:sdtPr>
    <w:sdtEndPr/>
    <w:sdtContent>
      <w:p w:rsidR="009A4B98" w:rsidRDefault="00335FE6">
        <w:pPr>
          <w:pStyle w:val="ac"/>
          <w:jc w:val="right"/>
        </w:pPr>
        <w:r>
          <w:fldChar w:fldCharType="begin"/>
        </w:r>
        <w:r w:rsidR="000A3418">
          <w:instrText xml:space="preserve"> PAGE   \* MERGEFORMAT </w:instrText>
        </w:r>
        <w:r>
          <w:fldChar w:fldCharType="separate"/>
        </w:r>
        <w:r w:rsidR="00FF651D">
          <w:rPr>
            <w:noProof/>
          </w:rPr>
          <w:t>13</w:t>
        </w:r>
        <w:r>
          <w:rPr>
            <w:noProof/>
          </w:rPr>
          <w:fldChar w:fldCharType="end"/>
        </w:r>
      </w:p>
    </w:sdtContent>
  </w:sdt>
  <w:p w:rsidR="009A4B98" w:rsidRDefault="009A4B9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115" w:rsidRDefault="00C45115" w:rsidP="009A4B98">
      <w:r>
        <w:separator/>
      </w:r>
    </w:p>
  </w:footnote>
  <w:footnote w:type="continuationSeparator" w:id="0">
    <w:p w:rsidR="00C45115" w:rsidRDefault="00C45115" w:rsidP="009A4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E6FCA"/>
    <w:multiLevelType w:val="hybridMultilevel"/>
    <w:tmpl w:val="847AA6EA"/>
    <w:lvl w:ilvl="0" w:tplc="23ACEB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14389D"/>
    <w:multiLevelType w:val="hybridMultilevel"/>
    <w:tmpl w:val="1422D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7028E3"/>
    <w:multiLevelType w:val="hybridMultilevel"/>
    <w:tmpl w:val="7E1C76B6"/>
    <w:lvl w:ilvl="0" w:tplc="5664CCB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1214803"/>
    <w:multiLevelType w:val="hybridMultilevel"/>
    <w:tmpl w:val="E368C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AC61C5"/>
    <w:multiLevelType w:val="hybridMultilevel"/>
    <w:tmpl w:val="42D09E88"/>
    <w:lvl w:ilvl="0" w:tplc="5374E66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A4B98"/>
    <w:rsid w:val="000101A9"/>
    <w:rsid w:val="00025AB1"/>
    <w:rsid w:val="0003214C"/>
    <w:rsid w:val="000A3418"/>
    <w:rsid w:val="000C73DF"/>
    <w:rsid w:val="00146819"/>
    <w:rsid w:val="001D6662"/>
    <w:rsid w:val="002928F5"/>
    <w:rsid w:val="002A358B"/>
    <w:rsid w:val="002A443F"/>
    <w:rsid w:val="002C7B7B"/>
    <w:rsid w:val="00324EE3"/>
    <w:rsid w:val="00335FE6"/>
    <w:rsid w:val="00355720"/>
    <w:rsid w:val="003A0F4C"/>
    <w:rsid w:val="003A699B"/>
    <w:rsid w:val="003E3E5C"/>
    <w:rsid w:val="004026CE"/>
    <w:rsid w:val="00417655"/>
    <w:rsid w:val="00622DFE"/>
    <w:rsid w:val="00683ECE"/>
    <w:rsid w:val="006D30FA"/>
    <w:rsid w:val="007443CC"/>
    <w:rsid w:val="007E08CA"/>
    <w:rsid w:val="00811371"/>
    <w:rsid w:val="008C7B75"/>
    <w:rsid w:val="00981F07"/>
    <w:rsid w:val="009A4B98"/>
    <w:rsid w:val="00A13E66"/>
    <w:rsid w:val="00A220EE"/>
    <w:rsid w:val="00A407D1"/>
    <w:rsid w:val="00A703F4"/>
    <w:rsid w:val="00A72E04"/>
    <w:rsid w:val="00B46EA2"/>
    <w:rsid w:val="00BD76C8"/>
    <w:rsid w:val="00BF3F44"/>
    <w:rsid w:val="00C45115"/>
    <w:rsid w:val="00C465C4"/>
    <w:rsid w:val="00C72688"/>
    <w:rsid w:val="00CD4950"/>
    <w:rsid w:val="00CF73A2"/>
    <w:rsid w:val="00D078A5"/>
    <w:rsid w:val="00D92EB6"/>
    <w:rsid w:val="00DD1E22"/>
    <w:rsid w:val="00E4435F"/>
    <w:rsid w:val="00FF65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Прямая со стрелкой 2"/>
        <o:r id="V:Rule2" type="connector" idref="#Прямая со стрелкой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7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B98"/>
    <w:pPr>
      <w:ind w:left="720"/>
      <w:contextualSpacing/>
    </w:pPr>
  </w:style>
  <w:style w:type="paragraph" w:styleId="a4">
    <w:name w:val="Title"/>
    <w:basedOn w:val="a"/>
    <w:link w:val="a5"/>
    <w:qFormat/>
    <w:rsid w:val="009A4B98"/>
    <w:pPr>
      <w:jc w:val="center"/>
    </w:pPr>
    <w:rPr>
      <w:b/>
      <w:bCs/>
      <w:sz w:val="28"/>
    </w:rPr>
  </w:style>
  <w:style w:type="character" w:customStyle="1" w:styleId="a5">
    <w:name w:val="Название Знак"/>
    <w:basedOn w:val="a0"/>
    <w:link w:val="a4"/>
    <w:rsid w:val="009A4B98"/>
    <w:rPr>
      <w:rFonts w:ascii="Times New Roman" w:eastAsia="Times New Roman" w:hAnsi="Times New Roman" w:cs="Times New Roman"/>
      <w:b/>
      <w:bCs/>
      <w:sz w:val="28"/>
      <w:szCs w:val="24"/>
      <w:lang w:eastAsia="ru-RU"/>
    </w:rPr>
  </w:style>
  <w:style w:type="paragraph" w:styleId="a6">
    <w:name w:val="No Spacing"/>
    <w:uiPriority w:val="1"/>
    <w:qFormat/>
    <w:rsid w:val="009A4B98"/>
    <w:pPr>
      <w:spacing w:after="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9A4B98"/>
    <w:rPr>
      <w:color w:val="0000FF" w:themeColor="hyperlink"/>
      <w:u w:val="single"/>
    </w:rPr>
  </w:style>
  <w:style w:type="paragraph" w:styleId="a8">
    <w:name w:val="Balloon Text"/>
    <w:basedOn w:val="a"/>
    <w:link w:val="a9"/>
    <w:uiPriority w:val="99"/>
    <w:semiHidden/>
    <w:unhideWhenUsed/>
    <w:rsid w:val="009A4B98"/>
    <w:rPr>
      <w:rFonts w:ascii="Tahoma" w:hAnsi="Tahoma" w:cs="Tahoma"/>
      <w:sz w:val="16"/>
      <w:szCs w:val="16"/>
    </w:rPr>
  </w:style>
  <w:style w:type="character" w:customStyle="1" w:styleId="a9">
    <w:name w:val="Текст выноски Знак"/>
    <w:basedOn w:val="a0"/>
    <w:link w:val="a8"/>
    <w:uiPriority w:val="99"/>
    <w:semiHidden/>
    <w:rsid w:val="009A4B98"/>
    <w:rPr>
      <w:rFonts w:ascii="Tahoma" w:eastAsia="Times New Roman" w:hAnsi="Tahoma" w:cs="Tahoma"/>
      <w:sz w:val="16"/>
      <w:szCs w:val="16"/>
      <w:lang w:eastAsia="ru-RU"/>
    </w:rPr>
  </w:style>
  <w:style w:type="paragraph" w:styleId="aa">
    <w:name w:val="header"/>
    <w:basedOn w:val="a"/>
    <w:link w:val="ab"/>
    <w:uiPriority w:val="99"/>
    <w:semiHidden/>
    <w:unhideWhenUsed/>
    <w:rsid w:val="009A4B98"/>
    <w:pPr>
      <w:tabs>
        <w:tab w:val="center" w:pos="4677"/>
        <w:tab w:val="right" w:pos="9355"/>
      </w:tabs>
    </w:pPr>
  </w:style>
  <w:style w:type="character" w:customStyle="1" w:styleId="ab">
    <w:name w:val="Верхний колонтитул Знак"/>
    <w:basedOn w:val="a0"/>
    <w:link w:val="aa"/>
    <w:uiPriority w:val="99"/>
    <w:semiHidden/>
    <w:rsid w:val="009A4B98"/>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A4B98"/>
    <w:pPr>
      <w:tabs>
        <w:tab w:val="center" w:pos="4677"/>
        <w:tab w:val="right" w:pos="9355"/>
      </w:tabs>
    </w:pPr>
  </w:style>
  <w:style w:type="character" w:customStyle="1" w:styleId="ad">
    <w:name w:val="Нижний колонтитул Знак"/>
    <w:basedOn w:val="a0"/>
    <w:link w:val="ac"/>
    <w:uiPriority w:val="99"/>
    <w:rsid w:val="009A4B98"/>
    <w:rPr>
      <w:rFonts w:ascii="Times New Roman" w:eastAsia="Times New Roman" w:hAnsi="Times New Roman" w:cs="Times New Roman"/>
      <w:sz w:val="24"/>
      <w:szCs w:val="24"/>
      <w:lang w:eastAsia="ru-RU"/>
    </w:rPr>
  </w:style>
  <w:style w:type="table" w:styleId="ae">
    <w:name w:val="Table Grid"/>
    <w:basedOn w:val="a1"/>
    <w:uiPriority w:val="59"/>
    <w:rsid w:val="003557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7EDC1-90C6-4013-9AA8-B784DCAD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1789</Words>
  <Characters>10199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15kab</cp:lastModifiedBy>
  <cp:revision>16</cp:revision>
  <dcterms:created xsi:type="dcterms:W3CDTF">2018-01-14T15:09:00Z</dcterms:created>
  <dcterms:modified xsi:type="dcterms:W3CDTF">2018-01-29T14:20:00Z</dcterms:modified>
</cp:coreProperties>
</file>