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F6" w:rsidRPr="009C07F6" w:rsidRDefault="009C07F6" w:rsidP="009C07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9C07F6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ФИТБОЛ - НОВЫЙ ВЗГЛЯД НА ЛОГОРИТМИКУ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Теоретическая часть</w:t>
      </w:r>
      <w:r w:rsidRPr="004309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каждым годом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наша профессия становится очень востребованной, т.к.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растет количество детей с различными нарушениями речи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эти нарушения носят очень стойкий характер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Это результат недостаточного внимания со стороны родителей, замена живого общения с ребенком телевидением, увеличение частоты общих заболеваний детей, плохая экология и еще множество различных факторов. 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Поэтому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общее и речевое развитие детей,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улучшение их здоровья в процессе обучения – это одна из актуальных задач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коррекционной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педагогики в общем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нам логопедам необходимо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искать новые, более эффективные и интересные формы работы для коррекции речи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сегодня, уважаемые коллеги, я хочу поделиться с вами моим опытом по внедрению </w:t>
      </w:r>
      <w:proofErr w:type="spellStart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фитбол-гимнастики</w:t>
      </w:r>
      <w:proofErr w:type="spellEnd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структуру занятия по </w:t>
      </w:r>
      <w:proofErr w:type="spellStart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логоритмике</w:t>
      </w:r>
      <w:proofErr w:type="spellEnd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07F6" w:rsidRDefault="009C07F6" w:rsidP="009C07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Немного 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которая является о</w:t>
      </w: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дним из мощных и ярких вспомогательных средств по преод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олению речевых дефектов.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огоритмика</w:t>
      </w:r>
      <w:proofErr w:type="spellEnd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 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Логоритмические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упражнения включают в себя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технологии,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аса детей дошкольного возраста, а если мы будем применять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игротренинг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мячах, то процесс коррекции будет проходить более результативно.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Ведь с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древнейших времен в культуре разных народов мяч использовали для развлечений детей и взрослых. И сегодня для всех нас немыслимы дворовые игры, и некоторые современные, многими любимые, виды спорта без использования мяча.</w:t>
      </w:r>
    </w:p>
    <w:p w:rsidR="009C07F6" w:rsidRPr="00430921" w:rsidRDefault="009C07F6" w:rsidP="009C07F6">
      <w:pPr>
        <w:pStyle w:val="a5"/>
        <w:shd w:val="clear" w:color="auto" w:fill="FFFFFF" w:themeFill="background1"/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430921">
        <w:rPr>
          <w:color w:val="000000" w:themeColor="text1"/>
          <w:sz w:val="28"/>
          <w:szCs w:val="28"/>
        </w:rPr>
        <w:tab/>
        <w:t>А что, если обыкновенный игровой мяч сделать необыкновенно большого размера? Тогда многократно должна повыситься его функциональность: ведь на нем можно будет сидеть, кататься, прыгать, и выполнять множество самых разных упражнений! Примерно</w:t>
      </w:r>
      <w:r>
        <w:rPr>
          <w:color w:val="000000" w:themeColor="text1"/>
          <w:sz w:val="28"/>
          <w:szCs w:val="28"/>
        </w:rPr>
        <w:t>,</w:t>
      </w:r>
      <w:r w:rsidRPr="00430921">
        <w:rPr>
          <w:color w:val="000000" w:themeColor="text1"/>
          <w:sz w:val="28"/>
          <w:szCs w:val="28"/>
        </w:rPr>
        <w:t xml:space="preserve"> так рассуждала швейцарский врач-физиотерапевт </w:t>
      </w:r>
      <w:proofErr w:type="spellStart"/>
      <w:r w:rsidRPr="00430921">
        <w:rPr>
          <w:color w:val="000000" w:themeColor="text1"/>
          <w:sz w:val="28"/>
          <w:szCs w:val="28"/>
        </w:rPr>
        <w:t>Сюзан</w:t>
      </w:r>
      <w:proofErr w:type="spellEnd"/>
      <w:r w:rsidRPr="00430921">
        <w:rPr>
          <w:color w:val="000000" w:themeColor="text1"/>
          <w:sz w:val="28"/>
          <w:szCs w:val="28"/>
        </w:rPr>
        <w:t xml:space="preserve"> </w:t>
      </w:r>
      <w:proofErr w:type="spellStart"/>
      <w:r w:rsidRPr="00430921">
        <w:rPr>
          <w:color w:val="000000" w:themeColor="text1"/>
          <w:sz w:val="28"/>
          <w:szCs w:val="28"/>
        </w:rPr>
        <w:t>Кляйн</w:t>
      </w:r>
      <w:proofErr w:type="spellEnd"/>
      <w:r w:rsidRPr="00430921">
        <w:rPr>
          <w:color w:val="000000" w:themeColor="text1"/>
          <w:sz w:val="28"/>
          <w:szCs w:val="28"/>
        </w:rPr>
        <w:t xml:space="preserve">, которая изобрела </w:t>
      </w:r>
      <w:r>
        <w:rPr>
          <w:color w:val="000000" w:themeColor="text1"/>
          <w:sz w:val="28"/>
          <w:szCs w:val="28"/>
        </w:rPr>
        <w:t>"</w:t>
      </w:r>
      <w:r w:rsidRPr="00430921">
        <w:rPr>
          <w:color w:val="000000" w:themeColor="text1"/>
          <w:sz w:val="28"/>
          <w:szCs w:val="28"/>
        </w:rPr>
        <w:t xml:space="preserve">мяч </w:t>
      </w:r>
      <w:r>
        <w:rPr>
          <w:color w:val="000000" w:themeColor="text1"/>
          <w:sz w:val="28"/>
          <w:szCs w:val="28"/>
        </w:rPr>
        <w:t xml:space="preserve">для опоры" </w:t>
      </w:r>
      <w:proofErr w:type="spellStart"/>
      <w:r w:rsidRPr="00430921">
        <w:rPr>
          <w:color w:val="000000" w:themeColor="text1"/>
          <w:sz w:val="28"/>
          <w:szCs w:val="28"/>
        </w:rPr>
        <w:t>фитбол</w:t>
      </w:r>
      <w:proofErr w:type="spellEnd"/>
      <w:r w:rsidRPr="00430921">
        <w:rPr>
          <w:color w:val="000000" w:themeColor="text1"/>
          <w:sz w:val="28"/>
          <w:szCs w:val="28"/>
        </w:rPr>
        <w:t xml:space="preserve"> для реабилитации больных с </w:t>
      </w:r>
      <w:r w:rsidRPr="00430921">
        <w:rPr>
          <w:color w:val="000000" w:themeColor="text1"/>
          <w:sz w:val="28"/>
          <w:szCs w:val="28"/>
        </w:rPr>
        <w:lastRenderedPageBreak/>
        <w:t xml:space="preserve">церебральным параличом.  Сейчас </w:t>
      </w:r>
      <w:proofErr w:type="spellStart"/>
      <w:r w:rsidRPr="00430921">
        <w:rPr>
          <w:color w:val="000000" w:themeColor="text1"/>
          <w:sz w:val="28"/>
          <w:szCs w:val="28"/>
        </w:rPr>
        <w:t>фитболы</w:t>
      </w:r>
      <w:proofErr w:type="spellEnd"/>
      <w:r w:rsidRPr="00430921">
        <w:rPr>
          <w:color w:val="000000" w:themeColor="text1"/>
          <w:sz w:val="28"/>
          <w:szCs w:val="28"/>
        </w:rPr>
        <w:t xml:space="preserve"> приобрели большую популярность не только в медици</w:t>
      </w:r>
      <w:r>
        <w:rPr>
          <w:color w:val="000000" w:themeColor="text1"/>
          <w:sz w:val="28"/>
          <w:szCs w:val="28"/>
        </w:rPr>
        <w:t xml:space="preserve">не, в </w:t>
      </w:r>
      <w:proofErr w:type="spellStart"/>
      <w:r>
        <w:rPr>
          <w:color w:val="000000" w:themeColor="text1"/>
          <w:sz w:val="28"/>
          <w:szCs w:val="28"/>
        </w:rPr>
        <w:t>фитнессиндустрии</w:t>
      </w:r>
      <w:proofErr w:type="spellEnd"/>
      <w:r>
        <w:rPr>
          <w:color w:val="000000" w:themeColor="text1"/>
          <w:sz w:val="28"/>
          <w:szCs w:val="28"/>
        </w:rPr>
        <w:t>, но  и  его можно применять в</w:t>
      </w:r>
      <w:r w:rsidRPr="00430921">
        <w:rPr>
          <w:color w:val="000000" w:themeColor="text1"/>
          <w:sz w:val="28"/>
          <w:szCs w:val="28"/>
        </w:rPr>
        <w:t xml:space="preserve"> педагогике.  </w:t>
      </w:r>
    </w:p>
    <w:p w:rsidR="009C07F6" w:rsidRPr="00430921" w:rsidRDefault="009C07F6" w:rsidP="009C07F6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Уникальное сочетание физических упражнений, ярких разноцветных, с позитивными "смайликами"  </w:t>
      </w:r>
      <w:proofErr w:type="spellStart"/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>фитболов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0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музыки, проговаривания стихов в ритм движений  или пение в такт любимой мелодии,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самомассаж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пальчиковые игры оказывает мощное коррекционное воздействие при недостаточности психомоторного развития ребенка, развивает ритмическое чувство, координацию, речь, равновесие, осанку, правильное дыхание, а также вызывает эмоциональный подъем, чувство радости и удовольствия, повышает мотивацию и удовлетворенность занятиями на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фитболах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07F6" w:rsidRPr="00430921" w:rsidRDefault="009C07F6" w:rsidP="009C07F6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Хочется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сделать акцент на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хромотерапии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которая является еще одним  элементом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технологий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C07F6" w:rsidRPr="00430921" w:rsidRDefault="009C07F6" w:rsidP="009C07F6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тёплые цвета (красный, оранжевый) повышают активность отдела вегетативной нервной системы. Так же стимулируют, тонизируют иммунитет, укрепляют память, зрение, придают бодрость, улучшают цвет кожи.</w:t>
      </w:r>
    </w:p>
    <w:p w:rsidR="009C07F6" w:rsidRPr="00430921" w:rsidRDefault="009C07F6" w:rsidP="009C07F6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холодные цвета (синий,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голубой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нормализуют сердечную деятельность.</w:t>
      </w:r>
    </w:p>
    <w:p w:rsidR="009C07F6" w:rsidRPr="00430921" w:rsidRDefault="009C07F6" w:rsidP="009C07F6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зелёный цвет нормализует сердечную деятельность и ЦНС, стабилизирует артериальное давление, расслабляет, снимает напряжение, помогает при заболеваниях позвоночника, обмена веществ, мигрени.</w:t>
      </w:r>
    </w:p>
    <w:p w:rsidR="009C07F6" w:rsidRPr="00430921" w:rsidRDefault="009C07F6" w:rsidP="009C07F6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Таким образом, цветовое оформление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влияет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здоровье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стимулировать творческую и игровую активность детей.</w:t>
      </w:r>
    </w:p>
    <w:p w:rsidR="009C07F6" w:rsidRDefault="009C07F6" w:rsidP="009C07F6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Помимо цветового влия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 на организм человека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оказывае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также вибрационное воздействие. Механическая вибрация активно стимулирует работу всех органов и систем человека. Непрерывная вибрация действует на нервную систему успокаивающе, а прерывистая 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возбуждающе. Особенно эффективны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вибрационные свойства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упражнений на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мячах в сочетании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дыхательной и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звукоречевой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гимнастики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07F6" w:rsidRDefault="009C07F6" w:rsidP="009C07F6">
      <w:pPr>
        <w:pStyle w:val="a5"/>
        <w:shd w:val="clear" w:color="auto" w:fill="FFFFFF"/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Также работа с </w:t>
      </w:r>
      <w:proofErr w:type="spellStart"/>
      <w:r>
        <w:rPr>
          <w:color w:val="000000" w:themeColor="text1"/>
          <w:sz w:val="28"/>
          <w:szCs w:val="28"/>
        </w:rPr>
        <w:t>фитбол</w:t>
      </w:r>
      <w:proofErr w:type="spellEnd"/>
      <w:r>
        <w:rPr>
          <w:color w:val="000000" w:themeColor="text1"/>
          <w:sz w:val="28"/>
          <w:szCs w:val="28"/>
        </w:rPr>
        <w:t xml:space="preserve"> мячами включает в себя ПИР, что оказывает </w:t>
      </w:r>
      <w:r w:rsidRPr="00665DB6">
        <w:rPr>
          <w:color w:val="000000" w:themeColor="text1"/>
          <w:sz w:val="28"/>
          <w:szCs w:val="28"/>
        </w:rPr>
        <w:t xml:space="preserve">положительное влияние на работу с детьми - </w:t>
      </w:r>
      <w:proofErr w:type="spellStart"/>
      <w:r w:rsidRPr="00665DB6">
        <w:rPr>
          <w:color w:val="000000" w:themeColor="text1"/>
          <w:sz w:val="28"/>
          <w:szCs w:val="28"/>
        </w:rPr>
        <w:t>дизартриками</w:t>
      </w:r>
      <w:proofErr w:type="spellEnd"/>
      <w:r w:rsidRPr="00665DB6">
        <w:rPr>
          <w:color w:val="000000" w:themeColor="text1"/>
          <w:sz w:val="28"/>
          <w:szCs w:val="28"/>
        </w:rPr>
        <w:t>.</w:t>
      </w:r>
      <w:r w:rsidRPr="00665DB6">
        <w:rPr>
          <w:color w:val="493E24"/>
          <w:sz w:val="28"/>
          <w:szCs w:val="28"/>
        </w:rPr>
        <w:t xml:space="preserve"> ПИР с мячами направлена на напряжение и расслабление мышц плечевого пояса и шеи, что расширяет физиологические возможности дыхательного аппарата, при этом рефлекторно снижается тонус корня языка, активизируются движения нижней челюсти.</w:t>
      </w:r>
      <w:r w:rsidRPr="00397D88">
        <w:rPr>
          <w:color w:val="493E24"/>
        </w:rPr>
        <w:t> 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Практическая часть</w:t>
      </w:r>
      <w:r w:rsidRPr="004309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на занятиях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логоритмики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применением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фитболов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строится на основных </w:t>
      </w:r>
      <w:r w:rsidRPr="008D11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принципах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1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 Доступность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подбор мячей, упражнений и методов организации занятий в соответствии с возрастом и возможностями детей.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(инвентаризация)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1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 Постепенность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 простого к сложному.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Организуя занятия с применением 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фитбола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прежде всего я предоставила детям возможность познакомиться с новым оборудованием - поиграть с мячами. Мяч по популярности занимает первое место в царстве детской игры. Он притягивает к себе, стимулирует фантазию и двигательное творчество. Мяч развивает руки ребёнка, а развитие руки напрямую связано с развитием интеллекта.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(картотека комплексов упражнений)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Следующий этап - научить детей садиться и удер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живать равновесие на мяче, у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пражнения дети выполняют сначала в медленном темпе, постепенно увеличивая его.</w:t>
      </w:r>
      <w:r w:rsidRPr="001B2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этом 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применяю следующий принцип - </w:t>
      </w:r>
      <w:r w:rsidRPr="001B21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индивидуальный подход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Фитболы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позволяют максимально индивидуализировать коррекционно-воспитательный процесс за счет широких возможностей его свойств и механизмов физиологического воздействия на организм детей.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B217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4. Повторяемость и систематичность занятий.</w:t>
      </w:r>
    </w:p>
    <w:p w:rsidR="009C07F6" w:rsidRPr="001B2172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Занятие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проводится 1 раз в неделю. Занятия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мячах проводятся систематически.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Каждый комплекс упражнений на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фитболах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разрабатываю в зависимости от поставленных задач к конкретному занятию, при этом учитываю уровень и качество усвоения упражнений детьми, их желания и возможности.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Иногда занятие полностью проходит с использованием мяча, особенно на этапе знакомства с ним или  как фрагмент  на занятии. Ведь,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не только уникальный оздоровительный тренажёр, но и может использоваться как обычный мяч в играх и эстафетах.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C07F6" w:rsidRPr="00CB089F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08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Рефлексия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 проделанной работы показал,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применение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фитбола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яет</w:t>
      </w:r>
      <w:proofErr w:type="spellEnd"/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мышечный корсет у детей,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правильную осанку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Дети стали более гибкими, ловкими, подвижными, улучшилась координация движений. У детей стала более развита речь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обогатился словарный запас. Новая форма занятий стимулирует двигательную активность детей, повышает интерес, снижает утомление и даёт положительный эмоциональный заряд, что приводит к эффективному процессу коррекционного обучения.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работа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повлияла на общение детей друг с другом, оказывая взаимопомощь во время страховки или в парной и групповой работе.</w:t>
      </w: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31753E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                                                </w:t>
      </w: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</w:t>
      </w: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Default="009C07F6" w:rsidP="009C0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07F6" w:rsidRPr="00B214D0" w:rsidRDefault="009C07F6" w:rsidP="009C07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                           </w:t>
      </w:r>
      <w:r w:rsidRPr="009C07F6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Картотека игр с </w:t>
      </w:r>
      <w:proofErr w:type="spellStart"/>
      <w:r w:rsidRPr="009C07F6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>фитболом</w:t>
      </w:r>
      <w:proofErr w:type="spellEnd"/>
      <w:r w:rsidRPr="009C07F6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br/>
      </w:r>
      <w:r w:rsidRPr="009018CC">
        <w:rPr>
          <w:rFonts w:ascii="Times New Roman" w:eastAsia="Times New Roman" w:hAnsi="Times New Roman" w:cs="Times New Roman"/>
          <w:sz w:val="18"/>
          <w:szCs w:val="18"/>
        </w:rPr>
        <w:br/>
      </w:r>
      <w:r w:rsidRPr="009018CC">
        <w:rPr>
          <w:rFonts w:ascii="Times New Roman" w:eastAsia="Times New Roman" w:hAnsi="Times New Roman" w:cs="Times New Roman"/>
          <w:sz w:val="18"/>
          <w:szCs w:val="1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1.ЗАЙЦЫ И ВОЛК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скоростно-силовых качеств, координационных способностей, внимания,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– «зайцы» скачут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фитболах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по залу, воспитатель при этом приговаривает следующие слова: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Зайцы скачут: скок, скок, скок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На зеленый на лужок,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Травку щиплют, кушают,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Осторожно слушают: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Не идет ли волк?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Воспитатель кричит: «Волк!» Все зайцы должны быстро спрятаться за свой домик-мяч.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Выполняя прыжки, не сталкиваться друг с другом; прятаться за мячом посредством приседа или седа на пятках.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БАРМАЛЕЙ И КУКЛЫ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координационных способностей, внимания, формирование навыка правильной осанки,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Злодей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хочет поймать множество кукол для своего театра. Все дети – «куклы», живущие в своих домиках. А именно, сидят на своих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фитболах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приняв правильную осанку. Между домиками ходит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. Куклы дразнят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Бармалея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перебегают из домика в домик со словами: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Мы веселые ребята,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Любим бегать и играть.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Ну попробуй нас поймать.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Задача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Бармалея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— поймать озорных кукол.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Бармалея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выбирают при помощи считалки, убегая от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Бармалея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нельзя садиться на один мяч вдвоём.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ДРАКОН КУСАЕТ ХВОСТ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внимания, воспитание чувства товарищества,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становятся друг за другом, приняв правильную осанку, и крепко держатся за впередистоящего ребенка. В руках первого ребенка мяч-«голова дракона», последний ребенок — «хвост». «Голова» должна поймать свой «хвост», дотронувшись до него мячом. Игра проходит гораздо интереснее, если в ней участвуют две команды, то есть «два дракона».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 время движения «головы» к «хвосту» «тело дракона» не разрывать.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 НАЙДИ СВОЙ МЯЧ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вестибулярного аппарата, ловкости, внимания, формирование навыка правильной осанки.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Играют две команды: одна сидит на мячах, другая стоит у нее за спиной (обе команды принимают правильную осанку). По сигналу сидящие дети встают, с закрытыми глазами делают 6—8 шагов от мяча, поворачиваются 3 раза вокруг своей оси. В это время стоящие дети передают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из рук в руки между собой. По сигналу «Стоп!» дети первой команды открывают глаза и как можно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быстрее пытаются отыскать свой мяч и сесть на него. Игра повторяется 2 или 4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Команды формируются посредством расчёта на первый, второй.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5. ПИНГВИНЫ НА ЛЬДИНЕ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внимания, координационных способностей, формирование навыка правильной осанки, повышение эмоционального фона.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Дети-«пингвины» бегают свободно по залу. Мячи-«льдины» в произвольном порядке разбросаны на полу. Водящий ребенок-«охотник» пытается поймать «пингвинов» и запятнать их. Если «пингвин» забрался на «льдину», то есть сидит на мяче, приняв правильную осанку, ловить его не разрешается.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Передвигаться по залу не задевая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занимать место можно на любом мяче.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6. УТКИ И СОБАЧКА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навыка правильной осанки, развитие скоростных качеств, внимания,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 одном конце зала дети сидят на своих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фитболах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приняв правильную осанку. На противоположной стороне располагается ребёнок – «собака». По команде воспитателя дети встают со своих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фитболов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 имитируя уток, подходят к «собаке», которая лежит у себя в конуре. Воспитатель вместе с детьми говорит: «Ты, собачка, не лай, наших уток не пугай. Утки наши белые без того несмелые».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При этом непослушная «собачка» выскакивает и догоняет уток, которые убегают к своим мячам и садятся на них, принимая правильную осанку.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«Собака» выбирается при помощи считалки, убегая от собаки не сталкиваться с другими играющими и занимать место только на своём мяче.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7. ТУЧИ И СОЛНЫШКО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скоростно-силовых качеств, ловкости, глазомера, внимания и памяти;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Выбирается мяч – «солнышко», а все остальные мячи – «тучки». Игра средней подвижности, проходит в спокойном темпе. Все дети врассыпную спокойно ходят по залу и катают перед собой мячи. Воспитатель говорит следующие слова: «Тучи по небу ходили, красно солнышко ловили». Дети, приняв основную стойку и зафиксировав правильную осанку, отвечают хором: «А мы солнышко догоним, а мы красное поймаем».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«Солнышко» останавливается и говорит: «А я тучек не боюсь! Я от серых увернусь!» После этих слов «солнышко» пытается вместе со своим мячом «укатиться за горизонт», «тучки» должны своими мячами сбить «солнышко», толкая мяч по полу в направлении «солнышка» и не дать ему спрятаться.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Нельзя выбивая «солнышко» кидать мяч, во время передвижения по залу не сталкиваться с другими детьми, «солнышко» выбирается при помощи считалки.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8. ЛИСА И ТУШКАНЧИКИ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вестибулярного аппарата, скоростно-силовых качеств, способствовать формированию навыка правильной осанки; навыка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Выбирается один ребенок – «лиса», задача которого — переловить всех других детей-«тушканчиков». Воспитатель объявляет: «День!», и тогда все «тушканчики» прыгают на своих мячах по всему залу, в разных направлениях. Как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звучит команда «Ночь!» — все «тушканчики» замирают, приняв правильную осанку. «Лиса» выходит на охоту и может съесть любого, кто стоит криво или шевелится.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«Лиса» выбирается при помощи считалки.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9. ЦАПЛЯ И ЛЯГУШКИ</w:t>
      </w:r>
      <w:r w:rsidRPr="00FC38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Развивать память, скоростно-силовые качества, вестибулярный аппарат, ритмичность движений и умение согласовывать их со словами; способствовать формированию навыка правильной осанки; навыка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обозначает детям, что зал – это болото. В стороне стоит «цапля». Другие дети группы — «лягушки» прыгают на мячах по болоту и говорят: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Мы веселые лягушки,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Мы зеленые квакушки,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Громко квакаем с утра: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Ква-ква-ква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Да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«Лягушки» останавливаются, принимают правильную осанку, замирают и внимательно слушают слова цапли, которая ходит вокруг болота, высоко поднимая ноги, и говорит: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болоту я шагаю,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И лягушек я хватаю.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Целиком я их глотаю.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Вот они, лягушки,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Зеленые квакушки.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Берегитесь, я иду,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 вас всех переловлю.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После этих слов «цапля» должна поймать как можно больше прыгающих лягушек.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«Цапля» выбирается при помощи считалки, когда «цапля» произносит слова никто из «лягушек» не двигается. Кто будет нарушать это правило, считается тоже проигравшим и выбывает из игры.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10. БЫСТРАЯ ГУСЕНИЦА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координационных способностей, воспитание ответственности, чувства коллектива,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Играют две команды детей. Каждая команда — это «гусеница», где все участники соединяются друг с другом с помощью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фитболов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которые они удерживают между собой туловищем. По команде дети начинают движение гусеницы по направлению к финишу. Выигрывает самая быстрая команда, не разорвавшая «гусеницу» и не уронившая мяч.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 время передвижения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руками не трогать.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11. БЫСТРАЯ ЛЯГУШКА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Развивать память, скоростно-силовые качества, вестибулярный аппарат, ритмичность движений и умение согласовывать их со словами; способствовать формированию навыка правильной осанки; навыка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Дети, сидя на мячах на одной стороне зала, выполняют пружинящие движения и проговаривают слова: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– лягушки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кваксы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Ночь чернее ваксы…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Шелестит трава.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Под ногами – кочки.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У пруда – цветочки.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Ну-ка не зевай,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Лягушек догоняй!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Играющие, прыгая на мячах, перемещаются на другую сторону зала. Игра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Повторяется 3-4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Выполнять движения согласно тексту, соблюдая ритм; при проговаривании слов, руки согнуты в локтях на уровне головы, пальцы широко раскрыты, на словах: «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!» - активно сжимать кисти; при перемещении на другую сторону зала, можно обгонять друг друга, соблюдая технику безопасности.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12. НЕОБЫЧНЫЙ ПАРОВОЗ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Развивать память, вестибулярный аппарат, скоростно-силовые качества, ритмичность движений и умение согласовывать их со словами; способствовать формированию навыка правильной осанки; закрепление (совершенствование) навыка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по команде прыгают на мячах в колонне, проговаривая вместе с инструктором ритмично, в определённом темпе, следующий текст: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Я пыхчу, пыхчу, пыхчу,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 колёсами стучу.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 колёсами стучу,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Прокатить тебя хочу.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Чох, чох, чу, чу,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Далеко я укачу!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Ту-ту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Чух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чух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чух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Игра повторяется 3-4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Выполнять движения согласно тексту, двигаться точно друг за другом, при остановке самоконтроль за осанкой.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) Двигаться по прямой или в обход,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) Двигаться по залу между предметами в заданном направлении.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13. БЕЗДОМНЫЙ ЗАЯЦ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внимания, закрепление навыка правильной осанки, повышение эмоционального тонуса, воспитание умения стойко переносить неудачи.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Мячи врассыпную лежат по залу на один меньше, чем количество игроков в зале. Все дети: «зайцы» бегают по залу. По команде воспитателя «Все в дом!» — дети садятся на любой из мячей, принимая правильную осанку. «Бездомным зайцем» является тот ребенок, который не занял мяч. Следующая игра начинается с полным составом детей, а количество мячей сокращается ещё на один и.т.д. Игра повторяется 2-3 раза. Во время бега возможно музыкальное сопровождение лёгким фоном и без слов.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 время бега не сталкиваться и не задевать мячи.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14. «СТОП, ХОП, РАЗ»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внимания, формирование навыка правильной осанки.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иду по кругу друг за другом, отбивая мяч от пола. На сигнал «Стоп» останавливаются, и стоят в течение 3 сек, затем 5, 10 сек., приняв правильную осанку. На сигнал «Хоп» — двигаются поскоком, мяч держа перед собой, а когда звучит «Раз» обегают один раз вокруг своего мяча и продолжают движение в первоначальном направлении. Из игры выходит тот, кто ошибается и тот, кто стоит криво или шевелится при сигнале «Стоп».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 время ходьбы по кругу соблюдать дистанцию в два шага, чтобы не наталкиваться друг на друга, обегать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не задевая его.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15. ПРОТИВОПОЛОЖНЫЕ ДВИЖЕНИЯ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концентрации внимания, и формированию навыка правильной осанки.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Во всех вариантах самоконтроль за осанкой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становятся в две шеренги друг против друга, одновременно под музыку на начало каждого такта исполняют два противоположных движения. Одна шеренга делает приседание за мяч и выпрямление подъемом на носки, а другая, наоборот, выпрямление с подъемом на носки и приседание за мяч.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Сидя на мячах. Одна шеренга делает хлопок над головой и хлопок по бедрам, а другая, наоборот, по бедрам и над головой.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16. ЛОВИШКИ ДЛЯ СМЕШАРИКОВ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Развивать вестибулярный аппарат, быстроту реакции; способствовать формированию навыка правильной осанки; закрепление (совершенствование) навыка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;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Выбирается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ловишка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при помощи считалки. По сигналу воспитателя: «Раз, два, три,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лови!» - дети прыгают на мяче в разные стороны по залу.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Ловишка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без мяча ловит детей, дотрагиваясь рукой. Пойманные дети отходят в сторону. Когда будет поймано 3-4 ребёнка, выбирается новый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ловишка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 игра продолжается с участием всех детей.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Прыгать можно только после слов «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лови!»; пойманным считается тот, кого коснулся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ловишка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; перед словами фиксация правильной осанки из положения сидя на мяче.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17. ГОРЯЧИЙ МЯЧ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вертикальной позы в положении сидя, развитие равновесия, координации движений, внимания.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сидят в кругу в и.п. – сед на пятках, приняв правильную осанку. По команде начинают передавать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из рук в руки по часовой стрелке. По команде «Стоп!» мяч останавливается на каком-либо играющем, который выбывает из игры. Игра продолжается до тех пор, пока не останется один ребенок — победитель.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) По команде ведущего меняется направление передачи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) При большом количестве играющих в игре используются два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18. ЭСТАФЕТА С ФИТБОЛАМИ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быстроты реакции, быстроты передвижения, внимания, координации движений, воспитание ответственности и чувства товарищества.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Игра проводится в виде эстафеты. У стартовой линии все играющие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строятся в две колонны. По команде первые начинают передвигаться вперед, отбивая от пола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 Добегают до стены (стойки), ловят мяч, возвращаются назад, передают его следующему в команде, встают в конец колонны и принимают правильную осанку. Выигрывает команда, финишировавшая первой.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) Ведение футбола осуществляется правой рукой, на обратном пути - левой.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) В каждой команде стартуют по два человека и во время передвижения передают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(мяч) друг другу.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19. ТОЛКНИ – ПОЙМАЙ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быстроты реакции, концентрации внимания,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распределяются парами, у каждой пары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 Один сидит, другой стоит на расстоянии 2-3м. Сидящий отталкивает мяч партнёру, быстро встаёт и ловит брошенный ему мяч. После нескольких повторений дети меняются ролями.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Мяч кидать ни как попало, а стараться попасть в руки товарищу.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20. КЕНГУРУ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скоростно-силовых качеств, координационных способностей, внимания, глазомера, закрепление навыка правильной осанки и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«Зверолов» прячется в засаде, пред ним корзина с малыми набивными мячами. По сигналу: «Раз – два – три – игру начни!» дети-«кенгуру» прыгают на мячах по залу в разных направлениях, а зверолов стреляет в них снотворными снарядами (набивными мячами),тот в кого попал зверолов перемещается в определённое место, садится на мяч, принимает правильную осанку и засыпает.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Зверолов выбирается при помощи считалки. Игра начинается и заканчивается по сигналу инструктора. Возможно музыкальное сопровождение лёгким фоном.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21. БОУЛИНГ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скоростно-силовых качеств, глазомера, повышение эмоционального фона.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стоят в шеренге на одной стороне зала, в руках у каждого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напротив каждого ребёнка, на определённом расстоянии находятся кегли или любой другой подходящий предмет. По команде дети толкают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двумя руками вперёд по полу, стараясь сбить свою кеглю.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Мяч толкать всем одновременно чётко по команде, за мячом бежать тоже всем вместе только по команде. Поставив на место кегли вернутся в исходное место. Упражнение повторить 3-4-раза.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Команда для толкания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словами: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должны мячом сейчас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Сбить предмет тяжёлый.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Постараться должен мяч, 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Наш </w:t>
      </w:r>
      <w:proofErr w:type="spellStart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весёлый.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22. ПОПРЫГУНЧИКИ – ВЕСЕЛУНЧИКИ.</w:t>
      </w:r>
      <w:r w:rsidRPr="00FC38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>(авторская)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скоростно-силовых качеств, координационных способностей, внимания, закрепление навыка правильной осанки и прыжков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располагаются по всему залу с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фитболом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 руках на расстоянии не менее 1,5м друг от друга.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кладут на пол, и показывая руками на свой мяч, произносят следующие слова: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Мяч надутый, мяч пузатый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Любят все его ребята.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Сядем на него – не плачет,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Веселее только скачет.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(М.А. Давыдова)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этих слов дети садятся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 начинают прыгать по всему залу в разных направлениях под музыкальное сопровождение. Как только музыка закончится, дети останавливаются и принимают положение сидя на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, фиксируя при этом правильную осанку. Если нет музыкального сопровождения, то остановка происходит по сигналу инструктора. Игра повторяется 2-3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Во время прыжков не сталкиваться с товарищами.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23. ПОБЕГУНЧИКИ – ВЕСЕЛУНЧИКИ.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(авторская)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координационных способностей, внимания, закрепление навыка правильной осанки,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произносят слова: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Мы мячик ловко обежим.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Нам надо так суметь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Проворно, быстро и легко,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Чтоб мячик не задеть.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>(М.А. Давыдова)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этих слов дети начинают обегать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 Игра может проводиться в двух вариантах и повторяется 2 раза.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) Дети располагаются по всему залу на расстоянии не менее 1,5м друг от друга.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находится на полу пред каждым играющим. После произнесённых слов, дети начинают бегать каждый вокруг своего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. Бег проходит под музыкальное сопровождение, при смене музыкально сопровождения, дети меняют направление. Когда музыка останавливается, дети принимают положение сидя на мяче, зафиксировав при этом правильную осанку.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на одинаковом расстоянии друг от друга по периметру спортивного зала. Дети строятся в колонну, дистанция два шага. После произнесённых слов, дети начинают лёгкий бег между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фитболами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, соблюдая при этом заданную дистанцию. Бег проходит под музыкальное сопровождение. После того, как музыка закончится, дети также принимают положение сидя на своём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фитболе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 Фиксация правильной осанки обязательна. При повторе игры дети меняют направление движения.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Музыка заканчивается, когда первый ребёнок окажется у своего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фитбола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24. ИГРА – ЭСТАФЕТА «КОЛОБОК»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координационных способностей, внимания, памяти, воспитание командного духа,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Играющие делятся на две команды и строятся в колонны перед линией старта. У капитанов команд в руках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(колобки). Хором дети проговаривают: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Наш весёлый колобок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Покатился на лужок.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Кто быстрей его вернёт,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Приз команде принесёт.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этих слов инструктор подаёт команду, и капитаны команд начинают движение: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Первые участники начинают продвижение вперёд, прокатывая «колобок» по полу, огибают стойку и тем же способом возвращаются обратно, передают «колобок» следующему игроку, а сами встают в конец своей колонны. Когда первые игроки вновь окажутся впереди и последний игрок передаст им мяч, они поднимают его вверх, этим они показывают, что их команда выполнила задание.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proofErr w:type="spellEnd"/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Первые участники поднимают </w:t>
      </w:r>
      <w:proofErr w:type="spellStart"/>
      <w:r w:rsidRPr="00FC3858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над головой и прогибаясь назад, предают его следующему игроку. Игроки команд, стоящие последними, получив «колобок» бегут с ним вперёд и встают впереди своей команды. Игра продолжается до тех пор, пока капитаны не окажутся вновь впереди.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25. ОЗОРНЫЕ ЗАЙЧАТА</w:t>
      </w:r>
      <w:r w:rsidRPr="00FC38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ловкости, вестибулярного аппарата, ритмичности движений и умения согласовывать их со словами, внимания, закрепление навыка правильной осанки, повышение эмоционального тонуса.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игры: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t xml:space="preserve"> Дети по команде прыгают на мячах в колонне, проговаривая вместе с инструктором ритмично, в определённом темпе, следующий текст:</w:t>
      </w:r>
      <w:r w:rsidRPr="00FC3858">
        <w:rPr>
          <w:rFonts w:ascii="Times New Roman" w:eastAsia="Times New Roman" w:hAnsi="Times New Roman" w:cs="Times New Roman"/>
          <w:sz w:val="28"/>
          <w:szCs w:val="28"/>
        </w:rPr>
        <w:br/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t>Мы – зайчата!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Ровным кругом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Прыгаем мы друг за другом.</w:t>
      </w:r>
      <w:r w:rsidRPr="00FC385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B214D0">
        <w:rPr>
          <w:rFonts w:ascii="Times New Roman" w:eastAsia="Times New Roman" w:hAnsi="Times New Roman" w:cs="Times New Roman"/>
          <w:i/>
          <w:iCs/>
          <w:sz w:val="28"/>
          <w:szCs w:val="28"/>
        </w:rPr>
        <w:t>Стой! Мы сели.</w:t>
      </w:r>
      <w:r w:rsidRPr="00B214D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Ну а спинки?</w:t>
      </w:r>
      <w:r w:rsidRPr="00B214D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Спинки словно на картинке.</w:t>
      </w:r>
      <w:r w:rsidRPr="00B214D0">
        <w:rPr>
          <w:rFonts w:ascii="Times New Roman" w:eastAsia="Times New Roman" w:hAnsi="Times New Roman" w:cs="Times New Roman"/>
          <w:sz w:val="28"/>
          <w:szCs w:val="28"/>
        </w:rPr>
        <w:br/>
        <w:t>После слова «стой», дети останавливаются, принимают правильную осанку в положении сидя на мяче. Игра повторяется 2-3 раза.</w:t>
      </w:r>
      <w:r w:rsidRPr="00B214D0">
        <w:rPr>
          <w:rFonts w:ascii="Times New Roman" w:eastAsia="Times New Roman" w:hAnsi="Times New Roman" w:cs="Times New Roman"/>
          <w:sz w:val="28"/>
          <w:szCs w:val="28"/>
        </w:rPr>
        <w:br/>
      </w:r>
      <w:r w:rsidRPr="00B214D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игры:</w:t>
      </w:r>
      <w:r w:rsidRPr="00B214D0">
        <w:rPr>
          <w:rFonts w:ascii="Times New Roman" w:eastAsia="Times New Roman" w:hAnsi="Times New Roman" w:cs="Times New Roman"/>
          <w:sz w:val="28"/>
          <w:szCs w:val="28"/>
        </w:rPr>
        <w:t xml:space="preserve"> При каждом повторе игры менять направление движения.</w:t>
      </w:r>
      <w:r w:rsidRPr="00B214D0">
        <w:rPr>
          <w:rFonts w:ascii="Times New Roman" w:eastAsia="Times New Roman" w:hAnsi="Times New Roman" w:cs="Times New Roman"/>
          <w:sz w:val="28"/>
          <w:szCs w:val="28"/>
        </w:rPr>
        <w:br/>
      </w: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26. Пятнашки сидя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сидя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, играющие передвигаются по залу, водящий пятнает ближайшего игрока, который становиться водящим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27. </w:t>
      </w:r>
      <w:proofErr w:type="spellStart"/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Пятняшки</w:t>
      </w:r>
      <w:proofErr w:type="spellEnd"/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беге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условия игры те же, но играющие передвигаются по залу бегом, перекатывая рядом с собой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руками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28. Пятнашки мячом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водящий с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, остальные дети (без мячей) убегают от водящего в любом направлении. Водящий не может запятнать убегающего игрока, если то примет положение сед на полу.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29. Третий лишний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играющие, сидя на мячах, располагаются по кругу; на одном мяче сидят сразу два игрока. По команде преподавателя один из играющих без мяча догоняет другого играющего без мяча за кругом. Убегающий занимает любое место у любого мяча, при этом третий игрок становиться «лишним» и убегает от догоняющего.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30. День и ночь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lastRenderedPageBreak/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по команде преподавателя «день» игроки бегают с мячом произвольно по залу; по команде «ночь» ложатся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грудью, обхватывая мяч ногами и руками.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31. Гонка с выбыванием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в игре используется на один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меньше, чем количество играющих. По сигналу преподаватель все игроки передвигаются по кругу (мячи внутри круга). По хлопку играющие занимают ближайший свободный мяч. Кто не успел – выбывает.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32. </w:t>
      </w:r>
      <w:proofErr w:type="spellStart"/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Штандр</w:t>
      </w:r>
      <w:proofErr w:type="spellEnd"/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в игре используется один мяч. Дети стоят в кругу,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у водящего. Водящий подбрасывает его вверх, называя имя одного из игроков. Игрок подбегает к мячу, говоря «стоп» - по команде все должны остановиться. Игрок бросает мяч в ближайшего играющего, пятнает его, после чего, тот становиться водящим.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33. Тоннель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игроки делятся на пары, сидя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напротив друг друга, поднимают руки вверх и соединяют их, образуя «тоннель». Последняя пара проходит через тоннель, прокатывая впереди свой мяч, и становиться первой парой. Так по очереди через тоннель должны пройти все пары.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34. Бой петухов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два играющих сидят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напротив друг друга. Цель игры – столкнуть своего соперника с мяча.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35.Охотники и утки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при большом количестве играющих выстраиваются две шеренги «охотников» на расстоянии </w:t>
      </w:r>
      <w:smartTag w:uri="urn:schemas-microsoft-com:office:smarttags" w:element="metricconverter">
        <w:smartTagPr>
          <w:attr w:name="ProductID" w:val="6 м"/>
        </w:smartTagPr>
        <w:r w:rsidRPr="00B214D0">
          <w:rPr>
            <w:rFonts w:ascii="Times New Roman" w:hAnsi="Times New Roman" w:cs="Times New Roman"/>
            <w:sz w:val="28"/>
            <w:szCs w:val="28"/>
          </w:rPr>
          <w:t>6 м</w:t>
        </w:r>
      </w:smartTag>
      <w:r w:rsidRPr="00B214D0">
        <w:rPr>
          <w:rFonts w:ascii="Times New Roman" w:hAnsi="Times New Roman" w:cs="Times New Roman"/>
          <w:sz w:val="28"/>
          <w:szCs w:val="28"/>
        </w:rPr>
        <w:t xml:space="preserve"> друг от друга. У одной шеренги «охотников» в руках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. Посередине между шеренгами «охотников» - «утки». Охотники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выбирают уток. Когда все утки выбиты, они становятся охотниками, а охотники – утками.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36. Попади в цель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играющие делятся на 2 команды. Задача  - с расстояния </w:t>
      </w:r>
      <w:smartTag w:uri="urn:schemas-microsoft-com:office:smarttags" w:element="metricconverter">
        <w:smartTagPr>
          <w:attr w:name="ProductID" w:val="3 м"/>
        </w:smartTagPr>
        <w:r w:rsidRPr="00B214D0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B214D0">
        <w:rPr>
          <w:rFonts w:ascii="Times New Roman" w:hAnsi="Times New Roman" w:cs="Times New Roman"/>
          <w:sz w:val="28"/>
          <w:szCs w:val="28"/>
        </w:rPr>
        <w:t xml:space="preserve"> попасть в любую горизонтальную или вертикальную цель. Попадание – одно очко, промах – 0, подсчитывается общекомандный результат.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37. Волейбол сидя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сидя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в кругу, играющие бросают волейбольный мяч друг другу, стараясь его не уронить.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38.Боулинг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цель игры –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сбить максимальное количество кеглей. Используются три попытки. Побеждает игрок, набравший наибольшее количество очков (1 сбитая кегля – 1 очко).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39. Кто быстрее</w:t>
      </w: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игроки делятся на 2 команды. Команды сидят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напротив друг друга в шеренгах, у первых в шеренге игроков в руках теннисный мяч. По команде преподавателя, мяч по очереди передается из рук в руки каждому следующему игроку и обратно. Выигрывает та команда, которая быстрее передаст теннисный мяч.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40. Хоккей</w:t>
      </w: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игроки разбиваются на команды, все с клюшками, в воротах вратари. Вместо шайбы используется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для игры в хоккей.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41. Волейбол лежа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игра проводится в кругу. Все играющие лежат на полу на спине, ноги подняты вверх. У одного из играющих между ногами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, он бросает мяч из ног в ноги любому игроку.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41. Гонка мячей по кругу</w:t>
      </w: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стоя в кругу, в руках у каждого играющего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. По команде преподавателя игроки одновременно передают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рядом стоящему по часовой стрелке. Затем игра повторяется против часовой стрелки (передача мяча в каждую сторону продолжается в течение одной минуты).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42. Волк во рву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в центре зала разметка из двух линий («ров»), во рву волк с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. Дети перебегают из оного игрового поля в другое, стараясь избежать попадания мяча.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43. Города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играющие садятся на пол по кругу, ноги врозь,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у одного из играющих, который перекатывает мяч любому игроку, произнося название какого либо города. Поймав мяч, игрок называет следующий город, начинающийся с последней буквы предыдущего слова.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44. Часовые и разведчики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играющие делятся на 2 равные команды – «часовых» и «разведчиков», они выстраиваются в шеренги вдоль противоположных сторон зала. В центре зала рисуется круг, в котором находится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. Команда разведчиков пытается унести мяч, а команда часовых должна его стеречь.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45. Попади в мяч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посередине зала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, играющие делятся на 2 команды и выстраиваются шеренгами напротив друг друга на расстоянии </w:t>
      </w:r>
      <w:smartTag w:uri="urn:schemas-microsoft-com:office:smarttags" w:element="metricconverter">
        <w:smartTagPr>
          <w:attr w:name="ProductID" w:val="3 м"/>
        </w:smartTagPr>
        <w:r w:rsidRPr="00B214D0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B214D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. В руках каждого игрока теннисные мячи. По сигналу преподавателя игроки бросают мячи в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>, стараясь откатить его к противостоящей команде.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46. Мяч в воздухе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играющие становятся в круг на расстоянии вытянутых рук, в середине круга водящий. Игроки перекидывают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друг к другу так, чтобы водящий не мог коснуться его руками. Если водящий коснулся мяча, его место занимает игрок, бросавший мяч.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47. Лапта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все играющие делятся на 3 команды, две команды располагаются по краям площадки (водящие), одна (игроки поля) в центре зала. Водящие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стараются попасть в игроков поля, которые,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уворачиваясь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от мяча, могут его ловить. Игрок, осаленный мячом, выбывает, а поймавший мяч, остается в игре и имеет право выручить одного из бывших игроков.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48. Бездомный заяц</w:t>
      </w: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на площадке расположены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, но на один меньше, чем количество играющих. Водящий убирает один мяч и дает команду: «Зайцы, домой». Играющие бегут к ближайшему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фитболу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и садятся на него. Лишний игрок выбывает.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49. Паучок - эстафета</w:t>
      </w:r>
      <w:r w:rsidRPr="00B2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перенести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от старта до финиша, удерживая его на животе в положении упора руками сзади, ноги согнуты в коленных суставах, таз приподнят.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50. «Перекати-поле- эстафета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lastRenderedPageBreak/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прокатить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от старта до финиша, толкая его лбом (чья команда быстрее).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>51.  Бревнышко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 эстафета – перекатить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от старта до финиша туловищем, используя только вращение туловища «бревнышком» (из положения лежа на спине перекат в положение лежа на животе).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52. Эстафета парами 1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чья команда быстрее дойдет до финиша, передавая в беге парами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друг другу.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53. Эстафета парами 2 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чья команда дойдет до финиша быстрее, передвигаясь на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парами, держась за руки.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D0">
        <w:rPr>
          <w:rFonts w:ascii="Times New Roman" w:hAnsi="Times New Roman" w:cs="Times New Roman"/>
          <w:b/>
          <w:sz w:val="28"/>
          <w:szCs w:val="28"/>
          <w:u w:val="single"/>
        </w:rPr>
        <w:t xml:space="preserve">54. Эстафета парами 3 </w:t>
      </w:r>
    </w:p>
    <w:p w:rsidR="009C07F6" w:rsidRPr="00B214D0" w:rsidRDefault="009C07F6" w:rsidP="009C07F6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B214D0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B214D0">
        <w:rPr>
          <w:rFonts w:ascii="Times New Roman" w:hAnsi="Times New Roman" w:cs="Times New Roman"/>
          <w:sz w:val="28"/>
          <w:szCs w:val="28"/>
        </w:rPr>
        <w:t xml:space="preserve"> чья команда дойдет до финиша быстрее, плотно зажав </w:t>
      </w:r>
      <w:proofErr w:type="spellStart"/>
      <w:r w:rsidRPr="00B214D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214D0">
        <w:rPr>
          <w:rFonts w:ascii="Times New Roman" w:hAnsi="Times New Roman" w:cs="Times New Roman"/>
          <w:sz w:val="28"/>
          <w:szCs w:val="28"/>
        </w:rPr>
        <w:t xml:space="preserve"> спинами.</w:t>
      </w:r>
    </w:p>
    <w:p w:rsidR="009C07F6" w:rsidRPr="00B214D0" w:rsidRDefault="009C07F6" w:rsidP="009C0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7F6" w:rsidRPr="00FC3858" w:rsidRDefault="009C07F6" w:rsidP="009C07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F6" w:rsidRPr="00FC3858" w:rsidRDefault="009C07F6" w:rsidP="009C07F6">
      <w:pPr>
        <w:rPr>
          <w:rFonts w:ascii="Times New Roman" w:hAnsi="Times New Roman" w:cs="Times New Roman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30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7F6" w:rsidRDefault="009C07F6" w:rsidP="009C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C07F6" w:rsidRPr="00430921" w:rsidRDefault="009C07F6" w:rsidP="009C07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9C07F6" w:rsidRDefault="009C07F6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8D5615" w:rsidRPr="008D5615" w:rsidRDefault="008D5615" w:rsidP="008D561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D5615">
        <w:rPr>
          <w:rFonts w:ascii="Times New Roman" w:hAnsi="Times New Roman" w:cs="Times New Roman"/>
          <w:b/>
          <w:color w:val="1F497D" w:themeColor="text2"/>
          <w:sz w:val="40"/>
          <w:szCs w:val="40"/>
        </w:rPr>
        <w:lastRenderedPageBreak/>
        <w:t xml:space="preserve">Комплекс упражнений на </w:t>
      </w:r>
      <w:proofErr w:type="spellStart"/>
      <w:r w:rsidRPr="008D561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фитболе</w:t>
      </w:r>
      <w:proofErr w:type="spellEnd"/>
      <w:r w:rsidR="009C07F6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.</w:t>
      </w:r>
    </w:p>
    <w:p w:rsidR="00ED0CBD" w:rsidRDefault="0088004E" w:rsidP="008D5615">
      <w:pPr>
        <w:jc w:val="center"/>
      </w:pPr>
      <w:r>
        <w:rPr>
          <w:noProof/>
        </w:rPr>
        <w:drawing>
          <wp:inline distT="0" distB="0" distL="0" distR="0">
            <wp:extent cx="2240915" cy="20345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4515" cy="221615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8175" cy="193611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33240" cy="21418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344545" cy="1565275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8070" cy="18453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97935" cy="15817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23640" cy="14249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5050" cy="3147060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55026" cy="3226641"/>
            <wp:effectExtent l="19050" t="0" r="257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86" cy="322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82365" cy="330327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0115" cy="3122295"/>
            <wp:effectExtent l="1905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312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28975" cy="440753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40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4145" cy="2051050"/>
            <wp:effectExtent l="1905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49345" cy="1656080"/>
            <wp:effectExtent l="1905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8840" cy="1524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69715" cy="1688465"/>
            <wp:effectExtent l="1905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168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8070" cy="176276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69715" cy="4638040"/>
            <wp:effectExtent l="1905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463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45642" cy="3848370"/>
            <wp:effectExtent l="19050" t="0" r="7208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009" cy="385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28440" cy="18700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84650" cy="2141855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74515" cy="2743200"/>
            <wp:effectExtent l="19050" t="0" r="698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79850" cy="3838575"/>
            <wp:effectExtent l="1905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12870" cy="30067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4545" cy="3583305"/>
            <wp:effectExtent l="19050" t="0" r="825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CBD" w:rsidSect="00006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004E"/>
    <w:rsid w:val="00006D79"/>
    <w:rsid w:val="008759AC"/>
    <w:rsid w:val="0088004E"/>
    <w:rsid w:val="008D5615"/>
    <w:rsid w:val="009C07F6"/>
    <w:rsid w:val="00AB1BA1"/>
    <w:rsid w:val="00ED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C07F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C0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4879</Words>
  <Characters>27813</Characters>
  <Application>Microsoft Office Word</Application>
  <DocSecurity>0</DocSecurity>
  <Lines>231</Lines>
  <Paragraphs>65</Paragraphs>
  <ScaleCrop>false</ScaleCrop>
  <Company>RePack by SPecialiST</Company>
  <LinksUpToDate>false</LinksUpToDate>
  <CharactersWithSpaces>32627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Иванова</cp:lastModifiedBy>
  <cp:revision>5</cp:revision>
  <dcterms:created xsi:type="dcterms:W3CDTF">2017-01-18T08:58:00Z</dcterms:created>
  <dcterms:modified xsi:type="dcterms:W3CDTF">2017-11-12T14:15:00Z</dcterms:modified>
</cp:coreProperties>
</file>