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DD5" w:rsidRPr="00463924" w:rsidRDefault="00463924" w:rsidP="00463924">
      <w:pPr>
        <w:jc w:val="center"/>
        <w:rPr>
          <w:sz w:val="40"/>
          <w:szCs w:val="40"/>
        </w:rPr>
      </w:pPr>
      <w:r w:rsidRPr="00463924">
        <w:rPr>
          <w:b/>
          <w:bCs/>
          <w:iCs/>
          <w:sz w:val="40"/>
          <w:szCs w:val="40"/>
        </w:rPr>
        <w:t xml:space="preserve">КАРТОТЕКА ИГР </w:t>
      </w:r>
      <w:r w:rsidRPr="00463924">
        <w:rPr>
          <w:b/>
          <w:bCs/>
          <w:iCs/>
          <w:sz w:val="40"/>
          <w:szCs w:val="40"/>
        </w:rPr>
        <w:t xml:space="preserve">ПО </w:t>
      </w:r>
      <w:r w:rsidRPr="00463924">
        <w:rPr>
          <w:b/>
          <w:bCs/>
          <w:sz w:val="40"/>
          <w:szCs w:val="40"/>
        </w:rPr>
        <w:t>ТЕХНОЛОГИИ ИЗОБРАЗИТЕЛЬНОГО ТВОРЧЕСТВА</w:t>
      </w:r>
    </w:p>
    <w:p w:rsidR="00A07DD5" w:rsidRDefault="00A07DD5"/>
    <w:p w:rsidR="00463924" w:rsidRDefault="00463924"/>
    <w:p w:rsidR="00B25CAA" w:rsidRDefault="00A07DD5" w:rsidP="00463924">
      <w:pPr>
        <w:ind w:left="4956"/>
        <w:rPr>
          <w:rFonts w:ascii="Times New Roman" w:hAnsi="Times New Roman" w:cs="Times New Roman"/>
        </w:rPr>
      </w:pPr>
      <w:r w:rsidRPr="00463924">
        <w:rPr>
          <w:rFonts w:ascii="Times New Roman" w:hAnsi="Times New Roman" w:cs="Times New Roman"/>
        </w:rPr>
        <w:t>Проблема развития детского творчества в настоящее время является одной из наиболее актуальных ведь речь идет о важнейшем условии формирования индивидуального своеобразия личности уже на первых этапах её становления. Данный материал содержит описание инновационных технологий в изобразительной деятельности, раскрывает роль изобразительной деятельности в развитии и воспитании детей дошкольного возраста.</w:t>
      </w:r>
    </w:p>
    <w:p w:rsidR="00463924" w:rsidRDefault="00463924" w:rsidP="00463924">
      <w:pPr>
        <w:ind w:left="4956"/>
        <w:rPr>
          <w:rFonts w:ascii="Times New Roman" w:hAnsi="Times New Roman" w:cs="Times New Roman"/>
        </w:rPr>
      </w:pPr>
    </w:p>
    <w:p w:rsidR="00463924" w:rsidRPr="00463924" w:rsidRDefault="00463924" w:rsidP="00463924">
      <w:pPr>
        <w:ind w:left="4956"/>
        <w:rPr>
          <w:rFonts w:ascii="Times New Roman" w:hAnsi="Times New Roman" w:cs="Times New Roman"/>
        </w:rPr>
      </w:pPr>
    </w:p>
    <w:p w:rsidR="00463924" w:rsidRPr="00463924" w:rsidRDefault="00463924" w:rsidP="00463924">
      <w:pPr>
        <w:ind w:left="4956"/>
        <w:rPr>
          <w:rFonts w:ascii="Times New Roman" w:hAnsi="Times New Roman" w:cs="Times New Roman"/>
          <w:b/>
          <w:sz w:val="40"/>
          <w:szCs w:val="40"/>
        </w:rPr>
      </w:pPr>
      <w:r w:rsidRPr="00463924">
        <w:rPr>
          <w:rFonts w:ascii="Times New Roman" w:hAnsi="Times New Roman" w:cs="Times New Roman"/>
          <w:b/>
          <w:sz w:val="40"/>
          <w:szCs w:val="40"/>
        </w:rPr>
        <w:t>Перечень игр:</w:t>
      </w:r>
    </w:p>
    <w:p w:rsidR="00463924" w:rsidRPr="00463924" w:rsidRDefault="00463924" w:rsidP="00463924">
      <w:pPr>
        <w:pStyle w:val="Default"/>
        <w:jc w:val="right"/>
        <w:rPr>
          <w:bCs/>
          <w:iCs/>
          <w:sz w:val="28"/>
          <w:szCs w:val="28"/>
        </w:rPr>
        <w:sectPr w:rsidR="00463924" w:rsidRPr="00463924" w:rsidSect="00A30473">
          <w:footerReference w:type="default" r:id="rId5"/>
          <w:pgSz w:w="11906" w:h="16838"/>
          <w:pgMar w:top="720" w:right="720" w:bottom="720" w:left="1134" w:header="0" w:footer="283" w:gutter="0"/>
          <w:cols w:space="708"/>
          <w:docGrid w:linePitch="360"/>
        </w:sectPr>
      </w:pPr>
    </w:p>
    <w:p w:rsidR="00463924" w:rsidRDefault="00463924" w:rsidP="00463924">
      <w:pPr>
        <w:autoSpaceDE w:val="0"/>
        <w:autoSpaceDN w:val="0"/>
        <w:adjustRightInd w:val="0"/>
        <w:spacing w:after="0" w:line="240" w:lineRule="auto"/>
        <w:outlineLvl w:val="0"/>
        <w:rPr>
          <w:rFonts w:ascii="Times New Roman" w:hAnsi="Times New Roman" w:cs="Times New Roman"/>
          <w:b/>
          <w:bCs/>
          <w:color w:val="000000"/>
          <w:sz w:val="24"/>
          <w:szCs w:val="24"/>
        </w:rPr>
        <w:sectPr w:rsidR="00463924" w:rsidSect="00CC3F62">
          <w:type w:val="continuous"/>
          <w:pgSz w:w="11906" w:h="16838"/>
          <w:pgMar w:top="720" w:right="720" w:bottom="720" w:left="1134" w:header="0" w:footer="283" w:gutter="0"/>
          <w:cols w:num="2" w:space="708"/>
          <w:docGrid w:linePitch="360"/>
        </w:sectPr>
      </w:pPr>
    </w:p>
    <w:p w:rsidR="00463924" w:rsidRPr="00463924"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w:t>
      </w:r>
      <w:r w:rsidRPr="00463924">
        <w:rPr>
          <w:rFonts w:ascii="Times New Roman" w:hAnsi="Times New Roman" w:cs="Times New Roman"/>
          <w:b/>
          <w:bCs/>
          <w:color w:val="000000"/>
          <w:sz w:val="24"/>
          <w:szCs w:val="24"/>
        </w:rPr>
        <w:t>Угадай, что получится?»</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«Волшебная</w:t>
      </w:r>
      <w:r w:rsidRPr="00537B5F">
        <w:rPr>
          <w:rFonts w:ascii="Times New Roman" w:hAnsi="Times New Roman" w:cs="Times New Roman"/>
          <w:b/>
          <w:bCs/>
          <w:color w:val="000000"/>
          <w:sz w:val="24"/>
          <w:szCs w:val="24"/>
        </w:rPr>
        <w:t xml:space="preserve"> палитра»</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«Чего на свете не бывает?»</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«Что это может быть?»</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«Расскажи об их настроении»</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«Поможем художнику»</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«Придумай сам»</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«Волшебные картинки»</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«Веселая палитра»</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«Клубочки»</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«Симметричные предметы»</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«Веселый гном»</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«Чудесный лес»</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«Перевертыши»</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«Составь портрет»</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«Подводный мир»</w:t>
      </w:r>
    </w:p>
    <w:p w:rsidR="00463924" w:rsidRPr="00CC3F62"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«Нарисуй теплую картинку»</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«Замок»</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«Кто нарисует больше предметов овальной формы?»</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«Витражи»</w:t>
      </w:r>
    </w:p>
    <w:p w:rsidR="00463924"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 xml:space="preserve"> «Цвета вокруг нас»</w:t>
      </w:r>
    </w:p>
    <w:p w:rsidR="00463924" w:rsidRPr="00537B5F" w:rsidRDefault="00463924" w:rsidP="00463924">
      <w:pPr>
        <w:autoSpaceDE w:val="0"/>
        <w:autoSpaceDN w:val="0"/>
        <w:adjustRightInd w:val="0"/>
        <w:spacing w:after="0" w:line="240" w:lineRule="auto"/>
        <w:outlineLvl w:val="0"/>
        <w:rPr>
          <w:rFonts w:ascii="Times New Roman" w:hAnsi="Times New Roman" w:cs="Times New Roman"/>
          <w:color w:val="000000"/>
          <w:sz w:val="24"/>
          <w:szCs w:val="24"/>
        </w:rPr>
      </w:pP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«Подбери цвет и оттенок»</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«Теплые и холодные краски»</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«Художники волшебники»</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«Наряди ёлочку»</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«Палитра»</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«Палитра художника»</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«Радуга»</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«Найди картины, написанные теплыми и холодными красками»</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«Убери лишнюю»</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«Подбери краски, которые использовал</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«Любопытная змейка»</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«Змея»</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«Лужок с цветами»</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«Волшебные картинки»</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«Железная дорога»</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«Вязание карандашом»</w:t>
      </w:r>
    </w:p>
    <w:p w:rsidR="00463924" w:rsidRPr="00537B5F"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sidRPr="00537B5F">
        <w:rPr>
          <w:rFonts w:ascii="Times New Roman" w:hAnsi="Times New Roman" w:cs="Times New Roman"/>
          <w:b/>
          <w:bCs/>
          <w:color w:val="000000"/>
          <w:sz w:val="24"/>
          <w:szCs w:val="24"/>
        </w:rPr>
        <w:t>«Волшебные линии»</w:t>
      </w:r>
    </w:p>
    <w:p w:rsidR="00463924" w:rsidRPr="00463924" w:rsidRDefault="00463924" w:rsidP="00463924">
      <w:pPr>
        <w:numPr>
          <w:ilvl w:val="0"/>
          <w:numId w:val="1"/>
        </w:numPr>
        <w:autoSpaceDE w:val="0"/>
        <w:autoSpaceDN w:val="0"/>
        <w:adjustRightInd w:val="0"/>
        <w:spacing w:after="0" w:line="240" w:lineRule="auto"/>
        <w:outlineLvl w:val="0"/>
        <w:rPr>
          <w:rFonts w:ascii="Times New Roman" w:hAnsi="Times New Roman" w:cs="Times New Roman"/>
          <w:color w:val="000000"/>
          <w:sz w:val="24"/>
          <w:szCs w:val="24"/>
        </w:rPr>
      </w:pPr>
      <w:r>
        <w:rPr>
          <w:rFonts w:ascii="Times New Roman" w:hAnsi="Times New Roman" w:cs="Times New Roman"/>
          <w:b/>
          <w:bCs/>
          <w:color w:val="000000"/>
          <w:sz w:val="24"/>
          <w:szCs w:val="24"/>
        </w:rPr>
        <w:t>«Объемная штриховка»</w:t>
      </w:r>
    </w:p>
    <w:p w:rsidR="00463924" w:rsidRPr="00CC3F62" w:rsidRDefault="00463924" w:rsidP="00463924">
      <w:pPr>
        <w:autoSpaceDE w:val="0"/>
        <w:autoSpaceDN w:val="0"/>
        <w:adjustRightInd w:val="0"/>
        <w:spacing w:after="0" w:line="240" w:lineRule="auto"/>
        <w:outlineLvl w:val="0"/>
        <w:rPr>
          <w:rFonts w:ascii="Times New Roman" w:hAnsi="Times New Roman" w:cs="Times New Roman"/>
          <w:color w:val="000000"/>
          <w:sz w:val="24"/>
          <w:szCs w:val="24"/>
        </w:rPr>
        <w:sectPr w:rsidR="00463924" w:rsidRPr="00CC3F62" w:rsidSect="00CC3F62">
          <w:type w:val="continuous"/>
          <w:pgSz w:w="11906" w:h="16838"/>
          <w:pgMar w:top="720" w:right="720" w:bottom="720" w:left="1134" w:header="0" w:footer="283" w:gutter="0"/>
          <w:cols w:num="2" w:space="708"/>
          <w:docGrid w:linePitch="360"/>
        </w:sectPr>
      </w:pPr>
    </w:p>
    <w:p w:rsidR="00463924" w:rsidRDefault="00463924" w:rsidP="00463924">
      <w:pPr>
        <w:pStyle w:val="Default"/>
        <w:rPr>
          <w:b/>
          <w:bCs/>
          <w:sz w:val="28"/>
          <w:szCs w:val="28"/>
        </w:rPr>
        <w:sectPr w:rsidR="00463924" w:rsidSect="00537B5F">
          <w:type w:val="continuous"/>
          <w:pgSz w:w="11906" w:h="16838"/>
          <w:pgMar w:top="720" w:right="720" w:bottom="720" w:left="1134" w:header="0" w:footer="283" w:gutter="0"/>
          <w:cols w:space="708"/>
          <w:docGrid w:linePitch="360"/>
        </w:sectPr>
      </w:pPr>
    </w:p>
    <w:p w:rsidR="00463924" w:rsidRPr="00463924" w:rsidRDefault="00463924" w:rsidP="00463924">
      <w:pPr>
        <w:autoSpaceDE w:val="0"/>
        <w:autoSpaceDN w:val="0"/>
        <w:adjustRightInd w:val="0"/>
        <w:spacing w:after="0" w:line="240" w:lineRule="auto"/>
        <w:rPr>
          <w:rFonts w:ascii="Times New Roman" w:hAnsi="Times New Roman" w:cs="Times New Roman"/>
          <w:b/>
          <w:bCs/>
          <w:color w:val="000000"/>
          <w:sz w:val="28"/>
          <w:szCs w:val="28"/>
        </w:rPr>
      </w:pPr>
    </w:p>
    <w:tbl>
      <w:tblPr>
        <w:tblStyle w:val="a5"/>
        <w:tblW w:w="0" w:type="auto"/>
        <w:tblInd w:w="595" w:type="dxa"/>
        <w:tblLook w:val="04A0" w:firstRow="1" w:lastRow="0" w:firstColumn="1" w:lastColumn="0" w:noHBand="0" w:noVBand="1"/>
      </w:tblPr>
      <w:tblGrid>
        <w:gridCol w:w="9027"/>
      </w:tblGrid>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«Угадай, что получится?»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Развивать воображение, фантазию, творчество.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Лист бумаги, карандаши.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 xml:space="preserve">Педагог предлагает кому-то первому из детей начать изображать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предмет (линию), но не полностью. Следующий говорит, что это, может быть и дорисовывает ещё одну линию. Следующий должен придумать ещё что-нибудь и дорисовать в соответствии со своим замыслом. Так продолжается до тех пор, пока кто-нибудь из играющих уже не сможет изменить рисунок по-своему. Выигрывает тот, кто внёс последнее изменение. </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«Волшебная палитра»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Развивать чувство цвета.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Гуашь. Палитра.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 xml:space="preserve">Педагог предлагает детям поиграть с палитрой и красками. Смешивая краски можно получать различные оттенки цветов. Можно предложить изобразить, как светлеет небо на рассвете, с помощью синей и белой красок. Разбеливать синюю краску нужно на палитре, постепенно добавляя белила и последовательно нанося мазки на лист бумаги. Главное – добиться, чтобы оттенки изменялись как можно равномернее. Предложить детям нарисовать, как заходит солнце (от оранжевого к красному цвету), как желтеют листья осенью (от зелёного к жёлтому). </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«Чего на свете не бывает?»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Развивать творческое воображение.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Цветные карандаши. Бумага.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Педагог предлагает ребёнку нарисовать то, чего на свете не бывает. Затем просит рассказать, что он нарисовал и обсудить рисунок: действительно ли то, что на нём изображено, не встречается в жизни.</w:t>
            </w:r>
          </w:p>
        </w:tc>
      </w:tr>
    </w:tbl>
    <w:p w:rsidR="00463924" w:rsidRDefault="00463924"/>
    <w:p w:rsidR="00640124" w:rsidRDefault="00640124"/>
    <w:p w:rsidR="00640124" w:rsidRDefault="00640124"/>
    <w:tbl>
      <w:tblPr>
        <w:tblStyle w:val="a5"/>
        <w:tblW w:w="0" w:type="auto"/>
        <w:tblInd w:w="595" w:type="dxa"/>
        <w:tblLook w:val="04A0" w:firstRow="1" w:lastRow="0" w:firstColumn="1" w:lastColumn="0" w:noHBand="0" w:noVBand="1"/>
      </w:tblPr>
      <w:tblGrid>
        <w:gridCol w:w="9027"/>
      </w:tblGrid>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«Что это может быть?»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Развивать воображение.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Гуашь. Палитры.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 xml:space="preserve">Педагог предлагает детям нарисовать сладкое, круглое, ароматное, свежее, душистое, солёное, зелёное и т.д. Игру можно повторять неоднократно, используя каждый раз новый материал. </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«Расскажи об их настроении»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Развивать восприятие, внимание, воображение.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Иллюстрации с изображением лиц людей, выражающих различные эмоциональные состояния. Бумага. Цветные карандаши.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 xml:space="preserve">Педагог предлагает посмотреть на картинку, изображающую лицо человека и рассказать о его настроении. Предложить детям нарисовать лицо – загадку. Игру можно повторять с разным материалом. </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«Поможем художнику»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Развивать творческое воображение.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Цветные карандаши. Бумага.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Педагог предлагает детям нарисовать необычную машину, на которой можно попасть в волшебную страну. Нарисовать и рассказать о своей машине. </w:t>
            </w:r>
          </w:p>
        </w:tc>
      </w:tr>
    </w:tbl>
    <w:p w:rsidR="00640124" w:rsidRDefault="00640124"/>
    <w:p w:rsidR="00640124" w:rsidRDefault="00640124"/>
    <w:tbl>
      <w:tblPr>
        <w:tblStyle w:val="a5"/>
        <w:tblW w:w="0" w:type="auto"/>
        <w:tblInd w:w="595" w:type="dxa"/>
        <w:tblLook w:val="04A0" w:firstRow="1" w:lastRow="0" w:firstColumn="1" w:lastColumn="0" w:noHBand="0" w:noVBand="1"/>
      </w:tblPr>
      <w:tblGrid>
        <w:gridCol w:w="9027"/>
      </w:tblGrid>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«Придумай сам»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Развивать воображение, фантазию.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Бумага. Краски. Палитры. Фломастеры.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Педагог предлагает ребенку представить, что он прилетел на другую планету и нарисовать то, что он мог бы там увидеть. Когда рисунок будет готов, можно предложить ребенку придумать историю.</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«Волшебные картинки»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Учить детей создавать образы на основе схематического изображения предмета.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Лист бумаги с незаконченным изображением. Цветные карандаши.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 xml:space="preserve">Дорисуй картинку. Отметить наиболее интересные картинки, когда ребята придумывают что- то своё, непохожее на другие картинки. </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«Веселая палитра»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Развивать чувство цвета.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Карточки с предметами. Палитры с оттенками цветов.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 xml:space="preserve">Назови каждую картинку и покажи на палитре ее цвет. Подбери все пары: лимонный – лимон (и т.д.). А теперь попробуй угадать, как можно назвать другие цвета. Найди среди картинок морковку и на палитре подходящий. Как называется этот цвет? (Оранжевый.) Но можно сказать и по-другому - морковный. Покажи на палитре свекольный цвет. Сиреневый. Оливковый. Если трудно, сравнивай с изображениями плодов, цветов. Как бы ты назвал цвет сливы? (Фиолетовый, или иначе - сливовый.) Чем желтый цвет отличается от лимонного? (Лимонный - это оттенок желтого с легкой примесью зеленого.) </w:t>
            </w:r>
          </w:p>
        </w:tc>
      </w:tr>
    </w:tbl>
    <w:p w:rsidR="00640124" w:rsidRDefault="00640124"/>
    <w:tbl>
      <w:tblPr>
        <w:tblStyle w:val="a5"/>
        <w:tblW w:w="0" w:type="auto"/>
        <w:tblInd w:w="595" w:type="dxa"/>
        <w:tblLook w:val="04A0" w:firstRow="1" w:lastRow="0" w:firstColumn="1" w:lastColumn="0" w:noHBand="0" w:noVBand="1"/>
      </w:tblPr>
      <w:tblGrid>
        <w:gridCol w:w="9027"/>
      </w:tblGrid>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«Клубочки»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Развивать у детей умение выполнять круговые движения при рисовании клубка в замкнутом круге с опорой на зрительный контроль и с закрытыми глазами.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Картинка «Котенок с клубком». Листы бумаги. Карандаши.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Педагог предлагает детям рассмотреть картинку, на которой котенок играет с клубком ниток. Затем предлагает детям собрать нитки в клубок и показывает, как собираются нитки в клубок, имитируя движениями карандаша наматывание ниток в клубок. Периодически педагог предлагает детям закрывать глаза и выполнять движения с закрытыми глазами. Для того чтобы у детей проявлялся интерес к работе, можно дать им возможность нарисовать много клубков, устроить соревнование: кто больше клубков нарисует.</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«Симметричные предметы»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Закреплять с детьми представление о симметричных предметах, знакомство с профессией гончара.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Материалы: </w:t>
            </w:r>
            <w:r w:rsidRPr="00463924">
              <w:rPr>
                <w:rFonts w:ascii="Times New Roman" w:hAnsi="Times New Roman" w:cs="Times New Roman"/>
                <w:color w:val="000000"/>
                <w:sz w:val="24"/>
                <w:szCs w:val="24"/>
              </w:rPr>
              <w:t xml:space="preserve">Шаблоны кувшинов, ваз и горшков, разрезанные по оси симметрии.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 xml:space="preserve">У гончара разбились все горшки и вазы, которые он изготовил для продажи на ярмарке. Все осколки перемешались. Надо помочь гончару собрать и «склеить» все его изделия. </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«Веселый гном»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Научить детей создавать образы на основе восприятия схематического изображения предмета.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Картинка с изображением гнома с мешочком в руках и несколько вырезанных из бумаги мешочков разной формы, которые можно накладывать на рисунок и менять в руках у гнома.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 xml:space="preserve">Педагог показывает детям картинку и говорит, что в гости к детям пришел гном; он принес подарки, но что дети должны угадать и нарисовать. </w:t>
            </w:r>
          </w:p>
        </w:tc>
      </w:tr>
    </w:tbl>
    <w:p w:rsidR="00640124" w:rsidRDefault="00640124"/>
    <w:tbl>
      <w:tblPr>
        <w:tblStyle w:val="a5"/>
        <w:tblW w:w="0" w:type="auto"/>
        <w:tblInd w:w="595" w:type="dxa"/>
        <w:tblLook w:val="04A0" w:firstRow="1" w:lastRow="0" w:firstColumn="1" w:lastColumn="0" w:noHBand="0" w:noVBand="1"/>
      </w:tblPr>
      <w:tblGrid>
        <w:gridCol w:w="9027"/>
      </w:tblGrid>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«Чудесный лес»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Научить детей создавать в воображении ситуации на основе их схематического изображения.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Листы бумаги, на которых нарисовано несколько деревьев и в разных местах расположены неоконченные, неоформленные изображения.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Цветные карандаши.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 xml:space="preserve">Педагог раздает детям листы бумаги и предлагает нарисовать лес,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полный чудес, а затем придумать и рассказать про него историю.</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«Перевертыши»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Учить детей создавать в воображении образы предметов на основе восприятия схематических изображений отдельных деталей этих предметов. </w:t>
            </w: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Карандаши. Листы бумаги с изображением половинки предмета.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 xml:space="preserve">Педагог предлагает детям пририсовать к фигурке все, что угодно, но так, чтобы получилась картинка. Затем надо взять еще одну карточку с такой же фигуркой, положить ее вверх ногами или боком и превратить фигурку в другую картинку. Когда дети выполнят задание – взять карточки с другой фигуркой. </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«Составь портрет»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Закреплять знания о жанре портрета. Развивать чувство пропорции. </w:t>
            </w: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Разнообразные модификации частей лица. Бумага. Цветные карандаши.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 xml:space="preserve">Педагог предлагает детям из разных частей лица составить портрет.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Определить настроение и нарисовать портрет. </w:t>
            </w:r>
          </w:p>
        </w:tc>
      </w:tr>
    </w:tbl>
    <w:p w:rsidR="00640124" w:rsidRDefault="00640124"/>
    <w:tbl>
      <w:tblPr>
        <w:tblStyle w:val="a5"/>
        <w:tblW w:w="0" w:type="auto"/>
        <w:tblInd w:w="595" w:type="dxa"/>
        <w:tblLook w:val="04A0" w:firstRow="1" w:lastRow="0" w:firstColumn="1" w:lastColumn="0" w:noHBand="0" w:noVBand="1"/>
      </w:tblPr>
      <w:tblGrid>
        <w:gridCol w:w="9027"/>
      </w:tblGrid>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«Подводный мир»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игры: </w:t>
            </w:r>
            <w:r w:rsidRPr="00463924">
              <w:rPr>
                <w:rFonts w:ascii="Times New Roman" w:hAnsi="Times New Roman" w:cs="Times New Roman"/>
                <w:color w:val="000000"/>
                <w:sz w:val="24"/>
                <w:szCs w:val="24"/>
              </w:rPr>
              <w:t xml:space="preserve">Закреплять знания детей об обитателях подводного мира. Учить детей внимательно рассматривать форму, окраску, особенности строения подводных обитателей. Учить создавать многоплановую композицию на подмалевке. Развивать мелкую моторику. Активизировать словарь детей.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Иллюстрации с изображением обитателей подводного мира. Бумага. Акварель.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Вместе с педагогом дети вспоминают, кто живет в морях и океанах, уточняют строение тела и окраску. Затем на подмалевках дети создают картину подводного мира, располагая предметы многопланово. Фишку получает тот ребенок, у которого получилась более интересная картина, тот, кто использовал много деталей для создания картины подводного мира.</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«Нарисуй теплую картинку»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Уточнить с детьми понятия «теплые и холодные цвета»; продолжать учить составлять картинку по памяти, используя при раскрашивании теплую гамму. </w:t>
            </w: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4 картинки с изображением несложных сюжетов, геометрические формы, встречающиеся на этих картинках, цветные карандаши, фломастеры, листы белой бумаги.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Внимательно рассмотрев не раскрашенную картину-образец, по сигналу педагога перевернуть ее, изобразить на своем листе увиденный сюжет, раскрасить, придерживаясь теплой гаммы.</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«Замок»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Развивать чувства формы.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Картинки с изображением разных замков. Бумага. Фломастеры.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 xml:space="preserve">Педагог предлагает ребенку рассмотреть картинку, и назвать из каких фигур состоит изображенный на картинке замок. Раскрасить картинку. </w:t>
            </w:r>
          </w:p>
        </w:tc>
      </w:tr>
    </w:tbl>
    <w:p w:rsidR="00640124" w:rsidRDefault="00640124"/>
    <w:p w:rsidR="00640124" w:rsidRDefault="00640124"/>
    <w:tbl>
      <w:tblPr>
        <w:tblStyle w:val="a5"/>
        <w:tblW w:w="0" w:type="auto"/>
        <w:tblInd w:w="595" w:type="dxa"/>
        <w:tblLook w:val="04A0" w:firstRow="1" w:lastRow="0" w:firstColumn="1" w:lastColumn="0" w:noHBand="0" w:noVBand="1"/>
      </w:tblPr>
      <w:tblGrid>
        <w:gridCol w:w="9027"/>
      </w:tblGrid>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«Кто нарисует больше предметов овальной формы?»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Закреплять умение детей быстро находить сходство овалов, расположенных горизонтально, вертикально или по диагонали, с целыми предметами растительного мира или их частями, дорисовывать изображения. </w:t>
            </w: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Карточки с изображениями овалов в разном положении, карандаши цветные и простые, фломастеры, мелки.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Педагог предлагает детям нарисовать овалами не менее 5 изображений растений, раскрасить их соответствующим цветом, комбинируя при этом различный изобразительный материал для полноты сходства с оригиналом.</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«Витражи»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Развивать воображение, чувство цвета и формы.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Бумага. Фломастеры. Цветные карандаши. Гуашь.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bCs/>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Педагог предлагает детям с закрытыми глазами нарисовать линиями изображение на листе бумаги. Затем рассмотреть получившееся изображение, придумать, на что оно похоже и раскрасить его красками.</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«Цвета вокруг нас»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Задачи: </w:t>
            </w:r>
            <w:r w:rsidRPr="00463924">
              <w:rPr>
                <w:rFonts w:ascii="Times New Roman" w:hAnsi="Times New Roman" w:cs="Times New Roman"/>
                <w:color w:val="000000"/>
                <w:sz w:val="24"/>
                <w:szCs w:val="24"/>
              </w:rPr>
              <w:t xml:space="preserve">Закреплять знания о цветах и их оттенках. Упражнять в нахождении заданного цвета или оттенка в окружающих предметах.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 xml:space="preserve">Педагог называет какой-либо цвет, а ребенок находит предмет такого цвета в окружающем интерьере. </w:t>
            </w:r>
          </w:p>
        </w:tc>
      </w:tr>
    </w:tbl>
    <w:p w:rsidR="00640124" w:rsidRDefault="00640124"/>
    <w:tbl>
      <w:tblPr>
        <w:tblStyle w:val="a5"/>
        <w:tblW w:w="0" w:type="auto"/>
        <w:tblInd w:w="595" w:type="dxa"/>
        <w:tblLook w:val="04A0" w:firstRow="1" w:lastRow="0" w:firstColumn="1" w:lastColumn="0" w:noHBand="0" w:noVBand="1"/>
      </w:tblPr>
      <w:tblGrid>
        <w:gridCol w:w="9027"/>
      </w:tblGrid>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«Подбери цвет и оттенок»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Задачи: </w:t>
            </w:r>
            <w:r w:rsidRPr="00463924">
              <w:rPr>
                <w:rFonts w:ascii="Times New Roman" w:hAnsi="Times New Roman" w:cs="Times New Roman"/>
                <w:color w:val="000000"/>
                <w:sz w:val="24"/>
                <w:szCs w:val="24"/>
              </w:rPr>
              <w:t xml:space="preserve">Закреплять представление о цвете и оттенках знакомых овощей и фруктов. Упражнять в умении применять в речи названия оттенков цветов: темно-красный, светло-зеленый и др.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 xml:space="preserve">Педагог показывает картинку с изображением овоща или фрукта и просит назвать его цвет или оттенок. </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«Теплые и холодные краски»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Закреплять знания о теплых и холодных цветах.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 xml:space="preserve">1–й вариант: педагог раздает детям карточки с теплыми и холодными цветами, попросить объединиться тех, у кого карточки с теплыми цветами и тех, у кого с холодными. </w:t>
            </w:r>
          </w:p>
        </w:tc>
      </w:tr>
      <w:tr w:rsidR="00463924" w:rsidRPr="00463924" w:rsidTr="00463924">
        <w:tc>
          <w:tcPr>
            <w:tcW w:w="9027" w:type="dxa"/>
          </w:tcPr>
          <w:p w:rsidR="00463924" w:rsidRPr="00463924" w:rsidRDefault="00463924" w:rsidP="005C3E00">
            <w:pPr>
              <w:rPr>
                <w:rFonts w:ascii="Times New Roman" w:hAnsi="Times New Roman" w:cs="Times New Roman"/>
                <w:sz w:val="24"/>
                <w:szCs w:val="24"/>
              </w:rPr>
            </w:pPr>
            <w:r w:rsidRPr="00463924">
              <w:rPr>
                <w:rFonts w:ascii="Times New Roman" w:hAnsi="Times New Roman" w:cs="Times New Roman"/>
                <w:sz w:val="24"/>
                <w:szCs w:val="24"/>
              </w:rPr>
              <w:t>2-й вариант: выбрать двух ребят – капитанов, которые набирают команду, один выбирают ребят с карточками теплых цветов, а второй с карточками холодных цветов.</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«Художники волшебники»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Приобретение навыков работы с акварелью по сырой бумаге, вливания одной краски в другую и получения новых цветов и их оттенков.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Бумага. Акварель.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Задание</w:t>
            </w:r>
            <w:r w:rsidRPr="00463924">
              <w:rPr>
                <w:rFonts w:ascii="Times New Roman" w:hAnsi="Times New Roman" w:cs="Times New Roman"/>
                <w:color w:val="000000"/>
                <w:sz w:val="24"/>
                <w:szCs w:val="24"/>
              </w:rPr>
              <w:t>: Педагог говорит: «Мы все художники – волшебники, творим на бумаге чудеса. Сейчас я покажу вам, как это делается. У меня два листа бумаги. Один – обыкновенная бумага, другой – смоченная волшебной водой. У вас на столах волшебная вода в стаканчиках. Я беру бумагу, смоченную волшебной водой (бумага должна находиться в стадии высыхания), кистью рисую три лепестка малиновой краской (цветы получаются расплывающимися), потом три лепестка фиолетовой краской. Видите, как краски вплывают одна в другую. Вот и получились волшебные цветы. Теперь давайте сделаем и вашу бумагу волшебной. Возьмем кисточку покрупнее, окунем ее в воду, смочим бумагу. Положим кисточки, держим руки над бумагой, закрываем глаза и медленно считаем: «Раз, два, три, бумага волшебная – смотри!». Так надо сказать три раза. Теперь мы можем создать волшебные цветы.</w:t>
            </w:r>
          </w:p>
        </w:tc>
      </w:tr>
    </w:tbl>
    <w:p w:rsidR="00640124" w:rsidRDefault="00640124"/>
    <w:tbl>
      <w:tblPr>
        <w:tblStyle w:val="a5"/>
        <w:tblW w:w="0" w:type="auto"/>
        <w:tblInd w:w="595" w:type="dxa"/>
        <w:tblLook w:val="04A0" w:firstRow="1" w:lastRow="0" w:firstColumn="1" w:lastColumn="0" w:noHBand="0" w:noVBand="1"/>
      </w:tblPr>
      <w:tblGrid>
        <w:gridCol w:w="9027"/>
      </w:tblGrid>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«Наряди ёлочку»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Закреплять знание основных цветов и их оттенков. Использовать названия оттенков цвета в речи.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Картинка с нарисованной заранее елочкой. Гуашь. Палитры.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 xml:space="preserve">Педагог предлагает ребенку нарядить елочку разноцветными игрушками (шары закрасить красным цветом, бусы - синим и т. д.).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Спросите у ребенка потом, каким цветом закрашена та или иная игрушка.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Познакомьте ребенка с оттенками цветов (светло-красный, темно-синий и т. д.). </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«Палитра»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Развивать чувство цвета у детей, продолжать знакомить с основными цветами и их оттенками, учить получать новые цвета и их оттенки путем смешивания красок на палитре.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Гуашь четырех цветов (белого, желтого, красного и синего). Палитры.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Педагог предлагает детям поиграть с красками и из предложенных создать новые цвета. В процессе свободного экспериментирования дети смешивают краски на палитре и получают новые цвета и их оттенки. Завершить игру можно рисованием на свободную тему, используя только что полученные цвета.</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«Палитра художника»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Развивать чувство цвета у детей, учить подбирать цвета и оттенки, соответствующие предложенной иллюстрации.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Гуашь белого, красного, желтого и синего цвета. Палитры. Книжные иллюстрации.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 xml:space="preserve">Педагог предлагает детям рассмотреть книжки с иллюстрациями, выбрать понравившуюся и подобрать на своей палитре те цвета и оттенки, которые использовал художник. Выигрывает тот ребенок, который подберет цвета и оттенки, наиболее соответствующие палитре художника. </w:t>
            </w:r>
          </w:p>
        </w:tc>
      </w:tr>
    </w:tbl>
    <w:p w:rsidR="00640124" w:rsidRDefault="00640124"/>
    <w:tbl>
      <w:tblPr>
        <w:tblStyle w:val="a5"/>
        <w:tblW w:w="0" w:type="auto"/>
        <w:tblInd w:w="595" w:type="dxa"/>
        <w:tblLook w:val="04A0" w:firstRow="1" w:lastRow="0" w:firstColumn="1" w:lastColumn="0" w:noHBand="0" w:noVBand="1"/>
      </w:tblPr>
      <w:tblGrid>
        <w:gridCol w:w="9027"/>
      </w:tblGrid>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«Радуга»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Познакомить детей с расположением цветов в спектре, закрепить умение получать новые цвета и оттенки путем смешивания красок на палитре.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Гуашь белого, красного, желтого и синего цвета. Палитры. Листы бумаги с недорисованной радугой. </w:t>
            </w:r>
          </w:p>
        </w:tc>
      </w:tr>
      <w:tr w:rsidR="00463924" w:rsidRPr="00463924" w:rsidTr="00463924">
        <w:tc>
          <w:tcPr>
            <w:tcW w:w="9027" w:type="dxa"/>
          </w:tcPr>
          <w:p w:rsidR="00463924" w:rsidRPr="00463924" w:rsidRDefault="00463924" w:rsidP="005C3E00">
            <w:pPr>
              <w:rPr>
                <w:rFonts w:ascii="Times New Roman" w:hAnsi="Times New Roman" w:cs="Times New Roman"/>
                <w:sz w:val="24"/>
                <w:szCs w:val="24"/>
              </w:rPr>
            </w:pPr>
            <w:r w:rsidRPr="00463924">
              <w:rPr>
                <w:rFonts w:ascii="Times New Roman" w:hAnsi="Times New Roman" w:cs="Times New Roman"/>
                <w:b/>
                <w:bCs/>
                <w:sz w:val="24"/>
                <w:szCs w:val="24"/>
              </w:rPr>
              <w:t xml:space="preserve">Задание: </w:t>
            </w:r>
            <w:r w:rsidRPr="00463924">
              <w:rPr>
                <w:rFonts w:ascii="Times New Roman" w:hAnsi="Times New Roman" w:cs="Times New Roman"/>
                <w:sz w:val="24"/>
                <w:szCs w:val="24"/>
              </w:rPr>
              <w:t>Дети на палитрах смешивают краски, получают новые цвета и оттенки, а затем рисуют радугу. Для запоминания последовательности расположения цветов можно использовать считалку «Каждый охотник желает знать, где сидит фазан», в которой начальные буквы каждого слова соответствуют определенному цвету радуги (каждый — красный, охотник — оранжевый и т.д.).</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«Найди картины, написанные теплыми и холодными красками»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Закреплять представления детей о теплой и холодной цветовой гамме.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Репродукции картин: И.Э. Грабарь «Цветы и фрукты»,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М. Асламазян «Ереванки», А.В. Шевченко «Натюрморт с кувшином и яблоками», П. Сезанн «Натюрморт с персиками и грушами», И.Т. Хруцкий «Натюрморт со свечой», Ф.Л. Толстой «Ягоды красной и белой смородины», Г.Курбе «Натюрморт», И.И. Левитан «Весна. Большая вода».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1-й вариант: Найти картины, написанные только в теплой гамме (или холодной). </w:t>
            </w:r>
          </w:p>
        </w:tc>
      </w:tr>
      <w:tr w:rsidR="00463924" w:rsidRPr="00463924" w:rsidTr="00463924">
        <w:tc>
          <w:tcPr>
            <w:tcW w:w="9027" w:type="dxa"/>
          </w:tcPr>
          <w:p w:rsidR="00463924" w:rsidRPr="00463924" w:rsidRDefault="00463924" w:rsidP="005C3E00">
            <w:pPr>
              <w:rPr>
                <w:rFonts w:ascii="Times New Roman" w:hAnsi="Times New Roman" w:cs="Times New Roman"/>
                <w:sz w:val="24"/>
                <w:szCs w:val="24"/>
              </w:rPr>
            </w:pPr>
            <w:r w:rsidRPr="00463924">
              <w:rPr>
                <w:rFonts w:ascii="Times New Roman" w:hAnsi="Times New Roman" w:cs="Times New Roman"/>
                <w:sz w:val="24"/>
                <w:szCs w:val="24"/>
              </w:rPr>
              <w:t>2-й вариант: Разобрать по группам картины, написанные в теплой и холодной гамме.</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«Убери лишнюю»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Уточнить представления детей о натюрморте.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Репродукции картин: три натюрморта, один или два пейзажа.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 xml:space="preserve">Педагог предлагает детям посмотреть внимательно на картины и отложить в сторону пейзаж. Результаты обсуждаются с детьми. </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«Подбери краски, которые использовал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художник в своей картине»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Цель: </w:t>
            </w:r>
            <w:r w:rsidRPr="00463924">
              <w:rPr>
                <w:rFonts w:ascii="Times New Roman" w:hAnsi="Times New Roman" w:cs="Times New Roman"/>
                <w:color w:val="000000"/>
                <w:sz w:val="24"/>
                <w:szCs w:val="24"/>
              </w:rPr>
              <w:t xml:space="preserve">Развивать цветовое восприятие у детей, упражнять их в подборе красок, которые использовал художник в своей картине.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Материал: </w:t>
            </w:r>
            <w:r w:rsidRPr="00463924">
              <w:rPr>
                <w:rFonts w:ascii="Times New Roman" w:hAnsi="Times New Roman" w:cs="Times New Roman"/>
                <w:color w:val="000000"/>
                <w:sz w:val="24"/>
                <w:szCs w:val="24"/>
              </w:rPr>
              <w:t xml:space="preserve">Репродукция одной картины (у каждого ребенка своя).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Гуашевые краски, вода, кисточка, палитра из бумаги.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Задание: </w:t>
            </w:r>
            <w:r w:rsidRPr="00463924">
              <w:rPr>
                <w:rFonts w:ascii="Times New Roman" w:hAnsi="Times New Roman" w:cs="Times New Roman"/>
                <w:color w:val="000000"/>
                <w:sz w:val="24"/>
                <w:szCs w:val="24"/>
              </w:rPr>
              <w:t xml:space="preserve">Воспитатель предлагает детям рассмотреть репродукции картин, которые лежат перед ними, обратив внимание на использованные краски; затем взять кисточку и гуашь и нанести на палитру те краски, которые есть на картине. Затем все вместе рассматривают работы детей и картины, к которым они подбирали цвета, обсуждают работы. </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«Любопытная змейка»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Цель: Развивать графические навыки рисования.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Материал: Бумага. Простые графитные карандаши, зеленые карандаши. </w:t>
            </w:r>
          </w:p>
        </w:tc>
      </w:tr>
      <w:tr w:rsidR="00463924" w:rsidRPr="00463924" w:rsidTr="00463924">
        <w:tc>
          <w:tcPr>
            <w:tcW w:w="9027" w:type="dxa"/>
          </w:tcPr>
          <w:p w:rsidR="00463924" w:rsidRPr="00463924" w:rsidRDefault="00463924" w:rsidP="005C3E00">
            <w:pPr>
              <w:rPr>
                <w:rFonts w:ascii="Times New Roman" w:hAnsi="Times New Roman" w:cs="Times New Roman"/>
                <w:sz w:val="24"/>
                <w:szCs w:val="24"/>
              </w:rPr>
            </w:pPr>
            <w:r w:rsidRPr="00463924">
              <w:rPr>
                <w:rFonts w:ascii="Times New Roman" w:hAnsi="Times New Roman" w:cs="Times New Roman"/>
                <w:sz w:val="24"/>
                <w:szCs w:val="24"/>
              </w:rPr>
              <w:t>Задание: Педагог предлагает детям нарисовать на листе бумаги дорогу (две параллельные линии) по ее краям – деревья (зелеными точками). А вот и любопытная змейка: ей кажется, что за каждым деревом ее ждет что-то интересное (она оползает дерево с одной стороны дороги, потом дерево с другой ее стороны и т.д., не пропуская ни одного)</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«Змея»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Цель: Развивать воображение, творчество, умение действовать по очереди.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Материал: Нарисованная большая змея. Краски.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Задание: Педагог предлагает детям разрисовать змеиную кожу, поочередно нанося разноцветными фломастерами узор из звездочек, точек, волнистых и зигзагообразных линий.</w:t>
            </w:r>
          </w:p>
        </w:tc>
      </w:tr>
    </w:tbl>
    <w:p w:rsidR="00640124" w:rsidRDefault="00640124"/>
    <w:p w:rsidR="00640124" w:rsidRDefault="00640124"/>
    <w:p w:rsidR="00640124" w:rsidRDefault="00640124"/>
    <w:tbl>
      <w:tblPr>
        <w:tblStyle w:val="a5"/>
        <w:tblW w:w="0" w:type="auto"/>
        <w:tblInd w:w="595" w:type="dxa"/>
        <w:tblLook w:val="04A0" w:firstRow="1" w:lastRow="0" w:firstColumn="1" w:lastColumn="0" w:noHBand="0" w:noVBand="1"/>
      </w:tblPr>
      <w:tblGrid>
        <w:gridCol w:w="9027"/>
      </w:tblGrid>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«Лужок с цветами»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Цель: Развивать воображение, творчество.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Материал: Краски для пальчиковой живописи. Фломастеры.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Задание: Педагог предлагает детям нарисовать пальчиками летний лужок: цветы, деревья, бабочек. Травинки дорисовать кистью. </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«Волшебные картинки»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Цель: Развивать изобразительные навыки, фантазию, воображение.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Материал: Закрашиваем поверхность бумаги цветными восковыми мелками, сверху — черной гуашевой краской (лучше смешать ее с тальком, чтобы краска не скатывалась).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Задание: Каким-нибудь острым предметом (например, пустой шариковой ручкой) процарапываем разные загогулины и линии так, чтобы через черный фон проступила цветная основа. </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«Железная дорога»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Цель: Развивать изобразительные навыки, фантазию, воображение.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Материал: Нарисовать фломастером поезд. </w:t>
            </w:r>
          </w:p>
        </w:tc>
      </w:tr>
      <w:tr w:rsidR="00463924" w:rsidRPr="00463924" w:rsidTr="00463924">
        <w:tc>
          <w:tcPr>
            <w:tcW w:w="9027" w:type="dxa"/>
          </w:tcPr>
          <w:p w:rsidR="00463924" w:rsidRPr="00463924" w:rsidRDefault="00463924" w:rsidP="005C3E00">
            <w:pPr>
              <w:rPr>
                <w:rFonts w:ascii="Times New Roman" w:hAnsi="Times New Roman" w:cs="Times New Roman"/>
                <w:sz w:val="24"/>
                <w:szCs w:val="24"/>
              </w:rPr>
            </w:pPr>
            <w:r w:rsidRPr="00463924">
              <w:rPr>
                <w:rFonts w:ascii="Times New Roman" w:hAnsi="Times New Roman" w:cs="Times New Roman"/>
                <w:sz w:val="24"/>
                <w:szCs w:val="24"/>
              </w:rPr>
              <w:t>Задание: Педагог предлагает ребенку дорисовать в вагонах поезда животных.</w:t>
            </w:r>
          </w:p>
        </w:tc>
      </w:tr>
    </w:tbl>
    <w:p w:rsidR="00640124" w:rsidRDefault="00640124"/>
    <w:p w:rsidR="00640124" w:rsidRDefault="00640124"/>
    <w:p w:rsidR="00640124" w:rsidRDefault="00640124"/>
    <w:p w:rsidR="00640124" w:rsidRDefault="00640124"/>
    <w:tbl>
      <w:tblPr>
        <w:tblStyle w:val="a5"/>
        <w:tblW w:w="0" w:type="auto"/>
        <w:tblInd w:w="595" w:type="dxa"/>
        <w:tblLook w:val="04A0" w:firstRow="1" w:lastRow="0" w:firstColumn="1" w:lastColumn="0" w:noHBand="0" w:noVBand="1"/>
      </w:tblPr>
      <w:tblGrid>
        <w:gridCol w:w="9027"/>
      </w:tblGrid>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«Вязание карандашом»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Цель: Развивать графические навыки рисования.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Материал: Бумага. Простые графитные карандаши, цветные карандаши.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Задание: Педагог показывает детям новый вид штриховки – петлями (петли каждого следующего ряда как бы выходят из петель предыдущего). Дети «вяжут» шарф из черных ниток (простой карандаш), шапочку из цветных ниток (цветные карандаши). Сначала рисуют крупные петли, потом по мере освоения штриховки все более и более мелкие. </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«Волшебные линии»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Цель: Развивать графические навыки рисования.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Материал: Бумага. Простые графитные карандаши. Трафареты геометрических фигур.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Задание: Педагог предлагает с помощью трафаретов нарисовать дом, машину и т.д. Затем каждую часть контура (геометрическую фигуру) заштриховать простым карандашом в разных направлениях (вертикальные, горизонтальные штрихи, слева направо, справа налево). </w:t>
            </w:r>
          </w:p>
        </w:tc>
      </w:tr>
      <w:tr w:rsidR="00463924" w:rsidRPr="00463924" w:rsidTr="00463924">
        <w:tc>
          <w:tcPr>
            <w:tcW w:w="9027" w:type="dxa"/>
          </w:tcPr>
          <w:p w:rsidR="00463924" w:rsidRPr="00463924" w:rsidRDefault="00463924" w:rsidP="005C3E00">
            <w:pPr>
              <w:numPr>
                <w:ilvl w:val="0"/>
                <w:numId w:val="2"/>
              </w:num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b/>
                <w:bCs/>
                <w:color w:val="000000"/>
                <w:sz w:val="24"/>
                <w:szCs w:val="24"/>
              </w:rPr>
              <w:t xml:space="preserve"> «Объемная штриховка»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Цель: Развивать графические навыки рисования. </w:t>
            </w:r>
          </w:p>
        </w:tc>
      </w:tr>
      <w:tr w:rsidR="00463924" w:rsidRPr="00463924" w:rsidTr="00463924">
        <w:tc>
          <w:tcPr>
            <w:tcW w:w="9027" w:type="dxa"/>
          </w:tcPr>
          <w:p w:rsidR="00463924" w:rsidRPr="00463924" w:rsidRDefault="00463924" w:rsidP="005C3E00">
            <w:pPr>
              <w:autoSpaceDE w:val="0"/>
              <w:autoSpaceDN w:val="0"/>
              <w:adjustRightInd w:val="0"/>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Материал: Бумага. Простые графитные карандаши. </w:t>
            </w:r>
          </w:p>
        </w:tc>
      </w:tr>
      <w:tr w:rsidR="00463924" w:rsidRPr="00463924" w:rsidTr="00463924">
        <w:tc>
          <w:tcPr>
            <w:tcW w:w="9027" w:type="dxa"/>
          </w:tcPr>
          <w:p w:rsidR="00463924" w:rsidRPr="00463924" w:rsidRDefault="00463924" w:rsidP="005C3E00">
            <w:pPr>
              <w:rPr>
                <w:rFonts w:ascii="Times New Roman" w:hAnsi="Times New Roman" w:cs="Times New Roman"/>
                <w:sz w:val="24"/>
                <w:szCs w:val="24"/>
              </w:rPr>
            </w:pPr>
            <w:r w:rsidRPr="00463924">
              <w:rPr>
                <w:rFonts w:ascii="Times New Roman" w:hAnsi="Times New Roman" w:cs="Times New Roman"/>
                <w:sz w:val="24"/>
                <w:szCs w:val="24"/>
              </w:rPr>
              <w:t>Задание: В центре листа бумаги ставится точка и от нее рисуются три луча: вертикальный, горизонтальный, по диагонали. Промежутки между лучами штрихуются в направлении основного луча. Дети убеждаются: с помощью штриховки можно получить объемное изображение.</w:t>
            </w:r>
          </w:p>
        </w:tc>
      </w:tr>
    </w:tbl>
    <w:p w:rsidR="00640124" w:rsidRDefault="00640124" w:rsidP="00463924">
      <w:pPr>
        <w:autoSpaceDE w:val="0"/>
        <w:autoSpaceDN w:val="0"/>
        <w:adjustRightInd w:val="0"/>
        <w:spacing w:after="0" w:line="240" w:lineRule="auto"/>
        <w:ind w:firstLine="709"/>
        <w:rPr>
          <w:rFonts w:ascii="Times New Roman" w:hAnsi="Times New Roman" w:cs="Times New Roman"/>
          <w:color w:val="000000"/>
          <w:sz w:val="24"/>
          <w:szCs w:val="24"/>
        </w:rPr>
      </w:pPr>
    </w:p>
    <w:p w:rsidR="00640124" w:rsidRDefault="00640124" w:rsidP="00463924">
      <w:pPr>
        <w:autoSpaceDE w:val="0"/>
        <w:autoSpaceDN w:val="0"/>
        <w:adjustRightInd w:val="0"/>
        <w:spacing w:after="0" w:line="240" w:lineRule="auto"/>
        <w:ind w:firstLine="709"/>
        <w:rPr>
          <w:rFonts w:ascii="Times New Roman" w:hAnsi="Times New Roman" w:cs="Times New Roman"/>
          <w:color w:val="000000"/>
          <w:sz w:val="24"/>
          <w:szCs w:val="24"/>
        </w:rPr>
      </w:pPr>
    </w:p>
    <w:p w:rsidR="00640124" w:rsidRDefault="00640124" w:rsidP="00463924">
      <w:pPr>
        <w:autoSpaceDE w:val="0"/>
        <w:autoSpaceDN w:val="0"/>
        <w:adjustRightInd w:val="0"/>
        <w:spacing w:after="0" w:line="240" w:lineRule="auto"/>
        <w:ind w:firstLine="709"/>
        <w:rPr>
          <w:rFonts w:ascii="Times New Roman" w:hAnsi="Times New Roman" w:cs="Times New Roman"/>
          <w:color w:val="000000"/>
          <w:sz w:val="24"/>
          <w:szCs w:val="24"/>
        </w:rPr>
      </w:pPr>
    </w:p>
    <w:p w:rsidR="00640124" w:rsidRDefault="00640124" w:rsidP="00463924">
      <w:pPr>
        <w:autoSpaceDE w:val="0"/>
        <w:autoSpaceDN w:val="0"/>
        <w:adjustRightInd w:val="0"/>
        <w:spacing w:after="0" w:line="240" w:lineRule="auto"/>
        <w:ind w:firstLine="709"/>
        <w:rPr>
          <w:rFonts w:ascii="Times New Roman" w:hAnsi="Times New Roman" w:cs="Times New Roman"/>
          <w:color w:val="000000"/>
          <w:sz w:val="24"/>
          <w:szCs w:val="24"/>
        </w:rPr>
      </w:pPr>
    </w:p>
    <w:p w:rsidR="00640124" w:rsidRDefault="00640124" w:rsidP="00463924">
      <w:pPr>
        <w:autoSpaceDE w:val="0"/>
        <w:autoSpaceDN w:val="0"/>
        <w:adjustRightInd w:val="0"/>
        <w:spacing w:after="0" w:line="240" w:lineRule="auto"/>
        <w:ind w:firstLine="709"/>
        <w:rPr>
          <w:rFonts w:ascii="Times New Roman" w:hAnsi="Times New Roman" w:cs="Times New Roman"/>
          <w:color w:val="000000"/>
          <w:sz w:val="24"/>
          <w:szCs w:val="24"/>
        </w:rPr>
      </w:pPr>
    </w:p>
    <w:p w:rsidR="00640124" w:rsidRDefault="00640124" w:rsidP="00463924">
      <w:pPr>
        <w:autoSpaceDE w:val="0"/>
        <w:autoSpaceDN w:val="0"/>
        <w:adjustRightInd w:val="0"/>
        <w:spacing w:after="0" w:line="240" w:lineRule="auto"/>
        <w:ind w:firstLine="709"/>
        <w:rPr>
          <w:rFonts w:ascii="Times New Roman" w:hAnsi="Times New Roman" w:cs="Times New Roman"/>
          <w:color w:val="000000"/>
          <w:sz w:val="24"/>
          <w:szCs w:val="24"/>
        </w:rPr>
      </w:pPr>
    </w:p>
    <w:p w:rsidR="00640124" w:rsidRDefault="00640124" w:rsidP="00463924">
      <w:pPr>
        <w:autoSpaceDE w:val="0"/>
        <w:autoSpaceDN w:val="0"/>
        <w:adjustRightInd w:val="0"/>
        <w:spacing w:after="0" w:line="240" w:lineRule="auto"/>
        <w:ind w:firstLine="709"/>
        <w:rPr>
          <w:rFonts w:ascii="Times New Roman" w:hAnsi="Times New Roman" w:cs="Times New Roman"/>
          <w:color w:val="000000"/>
          <w:sz w:val="24"/>
          <w:szCs w:val="24"/>
        </w:rPr>
      </w:pPr>
    </w:p>
    <w:p w:rsidR="00640124" w:rsidRDefault="00640124" w:rsidP="00463924">
      <w:pPr>
        <w:autoSpaceDE w:val="0"/>
        <w:autoSpaceDN w:val="0"/>
        <w:adjustRightInd w:val="0"/>
        <w:spacing w:after="0" w:line="240" w:lineRule="auto"/>
        <w:ind w:firstLine="709"/>
        <w:rPr>
          <w:rFonts w:ascii="Times New Roman" w:hAnsi="Times New Roman" w:cs="Times New Roman"/>
          <w:color w:val="000000"/>
          <w:sz w:val="24"/>
          <w:szCs w:val="24"/>
        </w:rPr>
      </w:pPr>
    </w:p>
    <w:p w:rsidR="00640124" w:rsidRDefault="00640124" w:rsidP="00463924">
      <w:pPr>
        <w:autoSpaceDE w:val="0"/>
        <w:autoSpaceDN w:val="0"/>
        <w:adjustRightInd w:val="0"/>
        <w:spacing w:after="0" w:line="240" w:lineRule="auto"/>
        <w:ind w:firstLine="709"/>
        <w:rPr>
          <w:rFonts w:ascii="Times New Roman" w:hAnsi="Times New Roman" w:cs="Times New Roman"/>
          <w:color w:val="000000"/>
          <w:sz w:val="24"/>
          <w:szCs w:val="24"/>
        </w:rPr>
      </w:pPr>
    </w:p>
    <w:p w:rsidR="00640124" w:rsidRDefault="00640124" w:rsidP="00463924">
      <w:pPr>
        <w:autoSpaceDE w:val="0"/>
        <w:autoSpaceDN w:val="0"/>
        <w:adjustRightInd w:val="0"/>
        <w:spacing w:after="0" w:line="240" w:lineRule="auto"/>
        <w:ind w:firstLine="709"/>
        <w:rPr>
          <w:rFonts w:ascii="Times New Roman" w:hAnsi="Times New Roman" w:cs="Times New Roman"/>
          <w:color w:val="000000"/>
          <w:sz w:val="24"/>
          <w:szCs w:val="24"/>
        </w:rPr>
      </w:pPr>
    </w:p>
    <w:p w:rsidR="00640124" w:rsidRDefault="00640124" w:rsidP="00463924">
      <w:pPr>
        <w:autoSpaceDE w:val="0"/>
        <w:autoSpaceDN w:val="0"/>
        <w:adjustRightInd w:val="0"/>
        <w:spacing w:after="0" w:line="240" w:lineRule="auto"/>
        <w:ind w:firstLine="709"/>
        <w:rPr>
          <w:rFonts w:ascii="Times New Roman" w:hAnsi="Times New Roman" w:cs="Times New Roman"/>
          <w:color w:val="000000"/>
          <w:sz w:val="24"/>
          <w:szCs w:val="24"/>
        </w:rPr>
      </w:pPr>
      <w:bookmarkStart w:id="0" w:name="_GoBack"/>
      <w:bookmarkEnd w:id="0"/>
    </w:p>
    <w:p w:rsidR="00640124" w:rsidRDefault="00640124" w:rsidP="00463924">
      <w:pPr>
        <w:autoSpaceDE w:val="0"/>
        <w:autoSpaceDN w:val="0"/>
        <w:adjustRightInd w:val="0"/>
        <w:spacing w:after="0" w:line="240" w:lineRule="auto"/>
        <w:ind w:firstLine="709"/>
        <w:rPr>
          <w:rFonts w:ascii="Times New Roman" w:hAnsi="Times New Roman" w:cs="Times New Roman"/>
          <w:color w:val="000000"/>
          <w:sz w:val="24"/>
          <w:szCs w:val="24"/>
        </w:rPr>
      </w:pPr>
    </w:p>
    <w:p w:rsidR="00640124" w:rsidRDefault="00640124" w:rsidP="00463924">
      <w:pPr>
        <w:autoSpaceDE w:val="0"/>
        <w:autoSpaceDN w:val="0"/>
        <w:adjustRightInd w:val="0"/>
        <w:spacing w:after="0" w:line="240" w:lineRule="auto"/>
        <w:ind w:firstLine="709"/>
        <w:rPr>
          <w:rFonts w:ascii="Times New Roman" w:hAnsi="Times New Roman" w:cs="Times New Roman"/>
          <w:color w:val="000000"/>
          <w:sz w:val="24"/>
          <w:szCs w:val="24"/>
        </w:rPr>
      </w:pPr>
    </w:p>
    <w:p w:rsidR="00640124" w:rsidRPr="00640124" w:rsidRDefault="00640124" w:rsidP="00640124">
      <w:pPr>
        <w:autoSpaceDE w:val="0"/>
        <w:autoSpaceDN w:val="0"/>
        <w:adjustRightInd w:val="0"/>
        <w:spacing w:after="0" w:line="240" w:lineRule="auto"/>
        <w:ind w:firstLine="709"/>
        <w:jc w:val="center"/>
        <w:rPr>
          <w:rFonts w:ascii="Times New Roman" w:hAnsi="Times New Roman" w:cs="Times New Roman"/>
          <w:color w:val="000000"/>
          <w:sz w:val="48"/>
          <w:szCs w:val="48"/>
        </w:rPr>
      </w:pPr>
    </w:p>
    <w:p w:rsidR="00463924" w:rsidRPr="00463924" w:rsidRDefault="00463924" w:rsidP="00640124">
      <w:pPr>
        <w:autoSpaceDE w:val="0"/>
        <w:autoSpaceDN w:val="0"/>
        <w:adjustRightInd w:val="0"/>
        <w:spacing w:after="0" w:line="240" w:lineRule="auto"/>
        <w:ind w:firstLine="709"/>
        <w:jc w:val="center"/>
        <w:rPr>
          <w:rFonts w:ascii="Times New Roman" w:hAnsi="Times New Roman" w:cs="Times New Roman"/>
          <w:color w:val="000000"/>
          <w:sz w:val="48"/>
          <w:szCs w:val="48"/>
        </w:rPr>
      </w:pPr>
      <w:r w:rsidRPr="00463924">
        <w:rPr>
          <w:rFonts w:ascii="Times New Roman" w:hAnsi="Times New Roman" w:cs="Times New Roman"/>
          <w:color w:val="000000"/>
          <w:sz w:val="48"/>
          <w:szCs w:val="48"/>
        </w:rPr>
        <w:t>Используемая литература:</w:t>
      </w:r>
    </w:p>
    <w:p w:rsidR="00463924" w:rsidRPr="00463924" w:rsidRDefault="00463924" w:rsidP="00463924">
      <w:pPr>
        <w:autoSpaceDE w:val="0"/>
        <w:autoSpaceDN w:val="0"/>
        <w:adjustRightInd w:val="0"/>
        <w:spacing w:after="0" w:line="240" w:lineRule="auto"/>
        <w:ind w:firstLine="709"/>
        <w:rPr>
          <w:rFonts w:ascii="Times New Roman" w:hAnsi="Times New Roman" w:cs="Times New Roman"/>
          <w:color w:val="000000"/>
          <w:sz w:val="24"/>
          <w:szCs w:val="24"/>
        </w:rPr>
      </w:pPr>
      <w:r w:rsidRPr="00463924">
        <w:rPr>
          <w:rFonts w:ascii="Times New Roman" w:hAnsi="Times New Roman" w:cs="Times New Roman"/>
          <w:color w:val="000000"/>
          <w:sz w:val="24"/>
          <w:szCs w:val="24"/>
        </w:rPr>
        <w:t xml:space="preserve">1. Галина Швайко «Занятия по изобразительной деятельности в детском саду». Издательство: Владос Год: 2008 Страниц: 160 </w:t>
      </w:r>
    </w:p>
    <w:p w:rsidR="00463924" w:rsidRPr="00463924" w:rsidRDefault="00463924" w:rsidP="00463924">
      <w:pPr>
        <w:autoSpaceDE w:val="0"/>
        <w:autoSpaceDN w:val="0"/>
        <w:adjustRightInd w:val="0"/>
        <w:spacing w:after="0" w:line="240" w:lineRule="auto"/>
        <w:ind w:firstLine="709"/>
        <w:rPr>
          <w:rFonts w:ascii="Times New Roman" w:hAnsi="Times New Roman" w:cs="Times New Roman"/>
          <w:color w:val="000000"/>
          <w:sz w:val="24"/>
          <w:szCs w:val="24"/>
        </w:rPr>
      </w:pPr>
      <w:r w:rsidRPr="00463924">
        <w:rPr>
          <w:rFonts w:ascii="Times New Roman" w:hAnsi="Times New Roman" w:cs="Times New Roman"/>
          <w:color w:val="000000"/>
          <w:sz w:val="24"/>
          <w:szCs w:val="24"/>
        </w:rPr>
        <w:t>2. Т.С. Комарова, А.В. Размыслова «Цвет в детском изобразительном творчестве дошкольников». – Педагогическое общество России, 2007 г. Страниц: 144 (Газетная)</w:t>
      </w:r>
    </w:p>
    <w:p w:rsidR="00463924" w:rsidRDefault="00463924" w:rsidP="00463924">
      <w:pPr>
        <w:pStyle w:val="Default"/>
        <w:rPr>
          <w:b/>
          <w:bCs/>
          <w:sz w:val="28"/>
          <w:szCs w:val="28"/>
        </w:rPr>
      </w:pPr>
    </w:p>
    <w:sectPr w:rsidR="00463924" w:rsidSect="00463924">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5040516"/>
      <w:docPartObj>
        <w:docPartGallery w:val="Page Numbers (Bottom of Page)"/>
        <w:docPartUnique/>
      </w:docPartObj>
    </w:sdtPr>
    <w:sdtEndPr/>
    <w:sdtContent>
      <w:p w:rsidR="00A30473" w:rsidRDefault="00184DF3">
        <w:pPr>
          <w:pStyle w:val="a3"/>
          <w:jc w:val="center"/>
        </w:pPr>
        <w:r>
          <w:fldChar w:fldCharType="begin"/>
        </w:r>
        <w:r>
          <w:instrText>PAGE   \* MERGEFORMAT</w:instrText>
        </w:r>
        <w:r>
          <w:fldChar w:fldCharType="separate"/>
        </w:r>
        <w:r>
          <w:rPr>
            <w:noProof/>
          </w:rPr>
          <w:t>1</w:t>
        </w:r>
        <w:r>
          <w:fldChar w:fldCharType="end"/>
        </w:r>
      </w:p>
    </w:sdtContent>
  </w:sdt>
  <w:p w:rsidR="00A30473" w:rsidRDefault="00184DF3">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62633"/>
    <w:multiLevelType w:val="hybridMultilevel"/>
    <w:tmpl w:val="36A60BA2"/>
    <w:lvl w:ilvl="0" w:tplc="0419000F">
      <w:start w:val="1"/>
      <w:numFmt w:val="decimal"/>
      <w:lvlText w:val="%1."/>
      <w:lvlJc w:val="left"/>
      <w:pPr>
        <w:ind w:left="1210" w:hanging="360"/>
      </w:p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 w15:restartNumberingAfterBreak="0">
    <w:nsid w:val="5992757B"/>
    <w:multiLevelType w:val="hybridMultilevel"/>
    <w:tmpl w:val="85A0AF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D5"/>
    <w:rsid w:val="00184DF3"/>
    <w:rsid w:val="003C2FC0"/>
    <w:rsid w:val="00463924"/>
    <w:rsid w:val="00640124"/>
    <w:rsid w:val="00A07DD5"/>
    <w:rsid w:val="00B25C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929EE7-DB69-4D76-AFBB-9D170E80D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6392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footer"/>
    <w:basedOn w:val="a"/>
    <w:link w:val="a4"/>
    <w:uiPriority w:val="99"/>
    <w:unhideWhenUsed/>
    <w:rsid w:val="0046392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63924"/>
  </w:style>
  <w:style w:type="table" w:styleId="a5">
    <w:name w:val="Table Grid"/>
    <w:basedOn w:val="a1"/>
    <w:uiPriority w:val="39"/>
    <w:rsid w:val="004639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2866</Words>
  <Characters>16339</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Заголовки</vt:lpstr>
      </vt:variant>
      <vt:variant>
        <vt:i4>42</vt:i4>
      </vt:variant>
    </vt:vector>
  </HeadingPairs>
  <TitlesOfParts>
    <vt:vector size="43" baseType="lpstr">
      <vt:lpstr/>
      <vt:lpstr/>
      <vt:lpstr>«Угадай, что получится?»</vt:lpstr>
      <vt:lpstr>«Волшебная палитра»</vt:lpstr>
      <vt:lpstr>«Чего на свете не бывает?»</vt:lpstr>
      <vt:lpstr>«Что это может быть?»</vt:lpstr>
      <vt:lpstr>«Расскажи об их настроении»</vt:lpstr>
      <vt:lpstr>«Поможем художнику»</vt:lpstr>
      <vt:lpstr>«Придумай сам»</vt:lpstr>
      <vt:lpstr>«Волшебные картинки»</vt:lpstr>
      <vt:lpstr>«Веселая палитра»</vt:lpstr>
      <vt:lpstr>«Клубочки»</vt:lpstr>
      <vt:lpstr>«Симметричные предметы»</vt:lpstr>
      <vt:lpstr>«Веселый гном»</vt:lpstr>
      <vt:lpstr>«Чудесный лес»</vt:lpstr>
      <vt:lpstr>«Перевертыши»</vt:lpstr>
      <vt:lpstr>«Составь портрет»</vt:lpstr>
      <vt:lpstr>«Подводный мир»</vt:lpstr>
      <vt:lpstr>«Нарисуй теплую картинку»</vt:lpstr>
      <vt:lpstr>«Замок»</vt:lpstr>
      <vt:lpstr>«Кто нарисует больше предметов овальной формы?»</vt:lpstr>
      <vt:lpstr>«Витражи»</vt:lpstr>
      <vt:lpstr>«Цвета вокруг нас»</vt:lpstr>
      <vt:lpstr/>
      <vt:lpstr>«Подбери цвет и оттенок»</vt:lpstr>
      <vt:lpstr>«Теплые и холодные краски»</vt:lpstr>
      <vt:lpstr>«Художники волшебники»</vt:lpstr>
      <vt:lpstr>«Наряди ёлочку»</vt:lpstr>
      <vt:lpstr>«Палитра»</vt:lpstr>
      <vt:lpstr>«Палитра художника»</vt:lpstr>
      <vt:lpstr>«Радуга»</vt:lpstr>
      <vt:lpstr>«Найди картины, написанные теплыми и холодными красками»</vt:lpstr>
      <vt:lpstr>«Убери лишнюю»</vt:lpstr>
      <vt:lpstr>«Подбери краски, которые использовал</vt:lpstr>
      <vt:lpstr>«Любопытная змейка»</vt:lpstr>
      <vt:lpstr>«Змея»</vt:lpstr>
      <vt:lpstr>«Лужок с цветами»</vt:lpstr>
      <vt:lpstr>«Волшебные картинки»</vt:lpstr>
      <vt:lpstr>«Железная дорога»</vt:lpstr>
      <vt:lpstr>«Вязание карандашом»</vt:lpstr>
      <vt:lpstr>«Волшебные линии»</vt:lpstr>
      <vt:lpstr>«Объемная штриховка»</vt:lpstr>
      <vt:lpstr/>
    </vt:vector>
  </TitlesOfParts>
  <Company>SPecialiST RePack</Company>
  <LinksUpToDate>false</LinksUpToDate>
  <CharactersWithSpaces>19167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1</cp:revision>
  <dcterms:created xsi:type="dcterms:W3CDTF">2017-10-17T21:53:00Z</dcterms:created>
  <dcterms:modified xsi:type="dcterms:W3CDTF">2017-10-17T22:31:00Z</dcterms:modified>
</cp:coreProperties>
</file>