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24B" w:rsidRPr="00DC0A29" w:rsidRDefault="00A21F64" w:rsidP="002F18BC">
      <w:pPr>
        <w:jc w:val="center"/>
        <w:rPr>
          <w:rFonts w:ascii="Times New Roman" w:hAnsi="Times New Roman" w:cs="Times New Roman"/>
          <w:b/>
          <w:sz w:val="36"/>
          <w:szCs w:val="36"/>
        </w:rPr>
      </w:pPr>
      <w:r w:rsidRPr="00A21F64">
        <w:rPr>
          <w:rFonts w:ascii="Times New Roman" w:hAnsi="Times New Roman" w:cs="Times New Roman"/>
          <w:b/>
          <w:sz w:val="36"/>
          <w:szCs w:val="36"/>
        </w:rPr>
        <w:t>Аналогия в преподавании математики</w:t>
      </w:r>
    </w:p>
    <w:p w:rsidR="00A21F64" w:rsidRDefault="00A21F64" w:rsidP="00A21F64">
      <w:pPr>
        <w:spacing w:after="0" w:line="240" w:lineRule="auto"/>
        <w:jc w:val="both"/>
        <w:rPr>
          <w:rFonts w:ascii="Times New Roman" w:hAnsi="Times New Roman" w:cs="Times New Roman"/>
          <w:sz w:val="28"/>
          <w:szCs w:val="28"/>
        </w:rPr>
      </w:pPr>
      <w:r w:rsidRPr="00A21F64">
        <w:rPr>
          <w:rFonts w:ascii="Times New Roman" w:hAnsi="Times New Roman" w:cs="Times New Roman"/>
          <w:b/>
          <w:sz w:val="28"/>
          <w:szCs w:val="28"/>
        </w:rPr>
        <w:t>1</w:t>
      </w:r>
      <w:r w:rsidRPr="00A21F64">
        <w:rPr>
          <w:rFonts w:ascii="Times New Roman" w:hAnsi="Times New Roman" w:cs="Times New Roman"/>
          <w:sz w:val="28"/>
          <w:szCs w:val="28"/>
        </w:rPr>
        <w:t>.</w:t>
      </w:r>
      <w:r>
        <w:rPr>
          <w:rFonts w:ascii="Times New Roman" w:hAnsi="Times New Roman" w:cs="Times New Roman"/>
          <w:sz w:val="28"/>
          <w:szCs w:val="28"/>
        </w:rPr>
        <w:t xml:space="preserve"> </w:t>
      </w:r>
      <w:r w:rsidRPr="00A21F64">
        <w:rPr>
          <w:rFonts w:ascii="Times New Roman" w:hAnsi="Times New Roman" w:cs="Times New Roman"/>
          <w:sz w:val="28"/>
          <w:szCs w:val="28"/>
        </w:rPr>
        <w:t>Аналогия</w:t>
      </w:r>
      <w:r>
        <w:rPr>
          <w:rFonts w:ascii="Times New Roman" w:hAnsi="Times New Roman" w:cs="Times New Roman"/>
          <w:sz w:val="28"/>
          <w:szCs w:val="28"/>
        </w:rPr>
        <w:t>.</w:t>
      </w:r>
    </w:p>
    <w:p w:rsidR="00A21F64" w:rsidRDefault="00A21F64" w:rsidP="00A21F64">
      <w:pPr>
        <w:spacing w:after="0" w:line="240" w:lineRule="auto"/>
        <w:jc w:val="both"/>
        <w:rPr>
          <w:rFonts w:ascii="Times New Roman" w:hAnsi="Times New Roman" w:cs="Times New Roman"/>
          <w:sz w:val="28"/>
          <w:szCs w:val="28"/>
        </w:rPr>
      </w:pPr>
      <w:r w:rsidRPr="00A21F64">
        <w:rPr>
          <w:rFonts w:ascii="Times New Roman" w:hAnsi="Times New Roman" w:cs="Times New Roman"/>
          <w:b/>
          <w:sz w:val="28"/>
          <w:szCs w:val="28"/>
        </w:rPr>
        <w:t>2</w:t>
      </w:r>
      <w:r>
        <w:rPr>
          <w:rFonts w:ascii="Times New Roman" w:hAnsi="Times New Roman" w:cs="Times New Roman"/>
          <w:sz w:val="28"/>
          <w:szCs w:val="28"/>
        </w:rPr>
        <w:t>. Аналогия в процессе обучения математике.</w:t>
      </w:r>
    </w:p>
    <w:p w:rsidR="00A21F64" w:rsidRDefault="00A21F64" w:rsidP="00A21F64">
      <w:pPr>
        <w:spacing w:after="0" w:line="240" w:lineRule="auto"/>
        <w:jc w:val="both"/>
        <w:rPr>
          <w:rFonts w:ascii="Times New Roman" w:hAnsi="Times New Roman" w:cs="Times New Roman"/>
          <w:sz w:val="28"/>
          <w:szCs w:val="28"/>
        </w:rPr>
      </w:pPr>
      <w:r w:rsidRPr="00A21F64">
        <w:rPr>
          <w:rFonts w:ascii="Times New Roman" w:hAnsi="Times New Roman" w:cs="Times New Roman"/>
          <w:b/>
          <w:sz w:val="28"/>
          <w:szCs w:val="28"/>
        </w:rPr>
        <w:t>3</w:t>
      </w:r>
      <w:r>
        <w:rPr>
          <w:rFonts w:ascii="Times New Roman" w:hAnsi="Times New Roman" w:cs="Times New Roman"/>
          <w:sz w:val="28"/>
          <w:szCs w:val="28"/>
        </w:rPr>
        <w:t>. Применение аналогии при решении задач.</w:t>
      </w:r>
    </w:p>
    <w:p w:rsidR="00A21F64" w:rsidRDefault="00A21F64" w:rsidP="00A21F64">
      <w:pPr>
        <w:spacing w:after="0" w:line="240" w:lineRule="auto"/>
        <w:jc w:val="both"/>
        <w:rPr>
          <w:rFonts w:ascii="Times New Roman" w:hAnsi="Times New Roman" w:cs="Times New Roman"/>
          <w:sz w:val="28"/>
          <w:szCs w:val="28"/>
        </w:rPr>
      </w:pPr>
      <w:r w:rsidRPr="00A21F64">
        <w:rPr>
          <w:rFonts w:ascii="Times New Roman" w:hAnsi="Times New Roman" w:cs="Times New Roman"/>
          <w:b/>
          <w:sz w:val="28"/>
          <w:szCs w:val="28"/>
        </w:rPr>
        <w:t>4</w:t>
      </w:r>
      <w:r>
        <w:rPr>
          <w:rFonts w:ascii="Times New Roman" w:hAnsi="Times New Roman" w:cs="Times New Roman"/>
          <w:sz w:val="28"/>
          <w:szCs w:val="28"/>
        </w:rPr>
        <w:t>. Ошибки, связанные с применением аналогии.</w:t>
      </w:r>
    </w:p>
    <w:p w:rsidR="00A21F64" w:rsidRDefault="00A21F64" w:rsidP="00A21F64">
      <w:pPr>
        <w:spacing w:after="0" w:line="240" w:lineRule="auto"/>
        <w:rPr>
          <w:rFonts w:ascii="Times New Roman" w:hAnsi="Times New Roman" w:cs="Times New Roman"/>
          <w:sz w:val="28"/>
          <w:szCs w:val="28"/>
        </w:rPr>
      </w:pPr>
    </w:p>
    <w:p w:rsidR="00A21F64" w:rsidRPr="00132F80" w:rsidRDefault="00A21F64" w:rsidP="00A21F64">
      <w:pPr>
        <w:spacing w:after="0" w:line="240" w:lineRule="auto"/>
        <w:rPr>
          <w:rFonts w:ascii="Times New Roman" w:hAnsi="Times New Roman" w:cs="Times New Roman"/>
        </w:rPr>
      </w:pPr>
      <w:r w:rsidRPr="00132F80">
        <w:rPr>
          <w:rFonts w:ascii="Times New Roman" w:hAnsi="Times New Roman" w:cs="Times New Roman"/>
          <w:b/>
        </w:rPr>
        <w:t xml:space="preserve"> 1</w:t>
      </w:r>
      <w:r w:rsidRPr="00132F80">
        <w:rPr>
          <w:rFonts w:ascii="Times New Roman" w:hAnsi="Times New Roman" w:cs="Times New Roman"/>
        </w:rPr>
        <w:t xml:space="preserve">. Одним из весьма важных типов умозаключений является так называемое </w:t>
      </w:r>
      <w:r w:rsidRPr="00132F80">
        <w:rPr>
          <w:rFonts w:ascii="Times New Roman" w:hAnsi="Times New Roman" w:cs="Times New Roman"/>
          <w:i/>
        </w:rPr>
        <w:t xml:space="preserve">традуктивное </w:t>
      </w:r>
      <w:proofErr w:type="gramStart"/>
      <w:r w:rsidRPr="00132F80">
        <w:rPr>
          <w:rFonts w:ascii="Times New Roman" w:hAnsi="Times New Roman" w:cs="Times New Roman"/>
          <w:i/>
        </w:rPr>
        <w:t>умозаключение</w:t>
      </w:r>
      <w:r w:rsidRPr="00132F80">
        <w:rPr>
          <w:rFonts w:ascii="Times New Roman" w:hAnsi="Times New Roman" w:cs="Times New Roman"/>
        </w:rPr>
        <w:t xml:space="preserve">  (</w:t>
      </w:r>
      <w:proofErr w:type="gramEnd"/>
      <w:r w:rsidRPr="00132F80">
        <w:rPr>
          <w:rFonts w:ascii="Times New Roman" w:hAnsi="Times New Roman" w:cs="Times New Roman"/>
        </w:rPr>
        <w:t xml:space="preserve">лат. </w:t>
      </w:r>
      <w:proofErr w:type="spellStart"/>
      <w:r w:rsidRPr="00132F80">
        <w:rPr>
          <w:rFonts w:ascii="Times New Roman" w:hAnsi="Times New Roman" w:cs="Times New Roman"/>
          <w:lang w:val="en-US"/>
        </w:rPr>
        <w:t>Traductio</w:t>
      </w:r>
      <w:proofErr w:type="spellEnd"/>
      <w:r w:rsidRPr="00132F80">
        <w:rPr>
          <w:rFonts w:ascii="Times New Roman" w:hAnsi="Times New Roman" w:cs="Times New Roman"/>
        </w:rPr>
        <w:t xml:space="preserve"> – перемещение), при котором от двух или нескольких суждений некоторой степени общности переходят к новому суждению той же степени общности. </w:t>
      </w:r>
    </w:p>
    <w:p w:rsidR="00132F80" w:rsidRPr="00132F80" w:rsidRDefault="00132F80" w:rsidP="00A21F64">
      <w:pPr>
        <w:spacing w:after="0" w:line="240" w:lineRule="auto"/>
        <w:rPr>
          <w:rFonts w:ascii="Times New Roman" w:hAnsi="Times New Roman" w:cs="Times New Roman"/>
        </w:rPr>
      </w:pPr>
      <w:r w:rsidRPr="00132F80">
        <w:rPr>
          <w:rFonts w:ascii="Times New Roman" w:hAnsi="Times New Roman" w:cs="Times New Roman"/>
        </w:rPr>
        <w:t xml:space="preserve">Например, пусть </w:t>
      </w:r>
      <w:r w:rsidRPr="00132F80">
        <w:rPr>
          <w:rFonts w:ascii="Times New Roman" w:hAnsi="Times New Roman" w:cs="Times New Roman"/>
          <w:lang w:val="en-US"/>
        </w:rPr>
        <w:t>a</w:t>
      </w:r>
      <w:r w:rsidRPr="00132F80">
        <w:rPr>
          <w:rFonts w:ascii="Times New Roman" w:hAnsi="Times New Roman" w:cs="Times New Roman"/>
        </w:rPr>
        <w:t xml:space="preserve">, </w:t>
      </w:r>
      <w:r w:rsidRPr="00132F80">
        <w:rPr>
          <w:rFonts w:ascii="Times New Roman" w:hAnsi="Times New Roman" w:cs="Times New Roman"/>
          <w:lang w:val="en-US"/>
        </w:rPr>
        <w:t>b</w:t>
      </w:r>
      <w:r w:rsidRPr="00132F80">
        <w:rPr>
          <w:rFonts w:ascii="Times New Roman" w:hAnsi="Times New Roman" w:cs="Times New Roman"/>
        </w:rPr>
        <w:t xml:space="preserve"> и </w:t>
      </w:r>
      <w:r w:rsidRPr="00132F80">
        <w:rPr>
          <w:rFonts w:ascii="Times New Roman" w:hAnsi="Times New Roman" w:cs="Times New Roman"/>
          <w:lang w:val="en-US"/>
        </w:rPr>
        <w:t>c</w:t>
      </w:r>
      <w:r w:rsidRPr="00132F80">
        <w:rPr>
          <w:rFonts w:ascii="Times New Roman" w:hAnsi="Times New Roman" w:cs="Times New Roman"/>
        </w:rPr>
        <w:t xml:space="preserve"> – некоторые действительные числа,</w:t>
      </w:r>
    </w:p>
    <w:p w:rsidR="00132F80" w:rsidRPr="00132F80" w:rsidRDefault="00132F80" w:rsidP="00A21F64">
      <w:pPr>
        <w:spacing w:after="0" w:line="240" w:lineRule="auto"/>
        <w:rPr>
          <w:rFonts w:ascii="Times New Roman" w:hAnsi="Times New Roman" w:cs="Times New Roman"/>
        </w:rPr>
      </w:pPr>
      <w:r w:rsidRPr="00132F80">
        <w:rPr>
          <w:rFonts w:ascii="Times New Roman" w:hAnsi="Times New Roman" w:cs="Times New Roman"/>
          <w:lang w:val="en-US"/>
        </w:rPr>
        <w:t>a</w:t>
      </w:r>
      <w:r w:rsidRPr="00132F80">
        <w:rPr>
          <w:rFonts w:ascii="Times New Roman" w:hAnsi="Times New Roman" w:cs="Times New Roman"/>
        </w:rPr>
        <w:t xml:space="preserve"> &gt; </w:t>
      </w:r>
      <w:r w:rsidRPr="00132F80">
        <w:rPr>
          <w:rFonts w:ascii="Times New Roman" w:hAnsi="Times New Roman" w:cs="Times New Roman"/>
          <w:lang w:val="en-US"/>
        </w:rPr>
        <w:t>b</w:t>
      </w:r>
      <w:r w:rsidRPr="00132F80">
        <w:rPr>
          <w:rFonts w:ascii="Times New Roman" w:hAnsi="Times New Roman" w:cs="Times New Roman"/>
        </w:rPr>
        <w:t xml:space="preserve"> (первое суждение),</w:t>
      </w:r>
    </w:p>
    <w:p w:rsidR="00132F80" w:rsidRPr="00132F80" w:rsidRDefault="00132F80" w:rsidP="00A21F64">
      <w:pPr>
        <w:spacing w:after="0" w:line="240" w:lineRule="auto"/>
        <w:rPr>
          <w:rFonts w:ascii="Times New Roman" w:hAnsi="Times New Roman" w:cs="Times New Roman"/>
        </w:rPr>
      </w:pPr>
      <w:r w:rsidRPr="00132F80">
        <w:rPr>
          <w:rFonts w:ascii="Times New Roman" w:hAnsi="Times New Roman" w:cs="Times New Roman"/>
          <w:lang w:val="en-US"/>
        </w:rPr>
        <w:t>b</w:t>
      </w:r>
      <w:r w:rsidRPr="00132F80">
        <w:rPr>
          <w:rFonts w:ascii="Times New Roman" w:hAnsi="Times New Roman" w:cs="Times New Roman"/>
        </w:rPr>
        <w:t xml:space="preserve"> &gt; </w:t>
      </w:r>
      <w:r w:rsidRPr="00132F80">
        <w:rPr>
          <w:rFonts w:ascii="Times New Roman" w:hAnsi="Times New Roman" w:cs="Times New Roman"/>
          <w:lang w:val="en-US"/>
        </w:rPr>
        <w:t>c</w:t>
      </w:r>
      <w:r w:rsidRPr="00132F80">
        <w:rPr>
          <w:rFonts w:ascii="Times New Roman" w:hAnsi="Times New Roman" w:cs="Times New Roman"/>
        </w:rPr>
        <w:t xml:space="preserve"> (второе суждение).</w:t>
      </w:r>
    </w:p>
    <w:p w:rsidR="00132F80" w:rsidRPr="00132F80" w:rsidRDefault="00132F80" w:rsidP="00A21F64">
      <w:pPr>
        <w:spacing w:after="0" w:line="240" w:lineRule="auto"/>
        <w:rPr>
          <w:rFonts w:ascii="Times New Roman" w:hAnsi="Times New Roman" w:cs="Times New Roman"/>
        </w:rPr>
      </w:pPr>
      <w:r w:rsidRPr="00132F80">
        <w:rPr>
          <w:rFonts w:ascii="Times New Roman" w:hAnsi="Times New Roman" w:cs="Times New Roman"/>
        </w:rPr>
        <w:t>______________________</w:t>
      </w:r>
    </w:p>
    <w:p w:rsidR="00132F80" w:rsidRPr="00132F80" w:rsidRDefault="00132F80" w:rsidP="00A21F64">
      <w:pPr>
        <w:spacing w:after="0" w:line="240" w:lineRule="auto"/>
        <w:rPr>
          <w:rFonts w:ascii="Times New Roman" w:hAnsi="Times New Roman" w:cs="Times New Roman"/>
        </w:rPr>
      </w:pPr>
      <w:r w:rsidRPr="00132F80">
        <w:rPr>
          <w:rFonts w:ascii="Times New Roman" w:hAnsi="Times New Roman" w:cs="Times New Roman"/>
        </w:rPr>
        <w:t xml:space="preserve">а &gt; </w:t>
      </w:r>
      <w:r w:rsidRPr="00132F80">
        <w:rPr>
          <w:rFonts w:ascii="Times New Roman" w:hAnsi="Times New Roman" w:cs="Times New Roman"/>
          <w:lang w:val="en-US"/>
        </w:rPr>
        <w:t>c</w:t>
      </w:r>
      <w:r w:rsidRPr="00132F80">
        <w:rPr>
          <w:rFonts w:ascii="Times New Roman" w:hAnsi="Times New Roman" w:cs="Times New Roman"/>
        </w:rPr>
        <w:t xml:space="preserve"> (новое суждение).</w:t>
      </w:r>
    </w:p>
    <w:p w:rsidR="00132F80" w:rsidRPr="00132F80" w:rsidRDefault="00132F80" w:rsidP="002F18BC">
      <w:pPr>
        <w:spacing w:after="0" w:line="240" w:lineRule="auto"/>
        <w:rPr>
          <w:rFonts w:ascii="Times New Roman" w:hAnsi="Times New Roman" w:cs="Times New Roman"/>
        </w:rPr>
      </w:pPr>
      <w:r w:rsidRPr="00132F80">
        <w:rPr>
          <w:rFonts w:ascii="Times New Roman" w:hAnsi="Times New Roman" w:cs="Times New Roman"/>
        </w:rPr>
        <w:t xml:space="preserve">  </w:t>
      </w:r>
      <w:r w:rsidR="0014439E">
        <w:rPr>
          <w:rFonts w:ascii="Times New Roman" w:hAnsi="Times New Roman" w:cs="Times New Roman"/>
        </w:rPr>
        <w:t xml:space="preserve"> </w:t>
      </w:r>
      <w:r w:rsidRPr="002F18BC">
        <w:rPr>
          <w:rFonts w:ascii="Times New Roman" w:hAnsi="Times New Roman" w:cs="Times New Roman"/>
          <w:u w:val="single"/>
        </w:rPr>
        <w:t>Как метод исследования традукция</w:t>
      </w:r>
      <w:r w:rsidRPr="00132F80">
        <w:rPr>
          <w:rFonts w:ascii="Times New Roman" w:hAnsi="Times New Roman" w:cs="Times New Roman"/>
        </w:rPr>
        <w:t xml:space="preserve"> заключается в том, что, установив сходство двух объектов в некотором отношении, делаю вывод о сходстве тех же объектов и в другом отношении.</w:t>
      </w:r>
    </w:p>
    <w:p w:rsidR="00132F80" w:rsidRDefault="00132F80" w:rsidP="00A21F64">
      <w:pPr>
        <w:spacing w:after="0" w:line="240" w:lineRule="auto"/>
        <w:rPr>
          <w:rFonts w:ascii="Times New Roman" w:hAnsi="Times New Roman" w:cs="Times New Roman"/>
        </w:rPr>
      </w:pPr>
      <w:r w:rsidRPr="00132F80">
        <w:rPr>
          <w:rFonts w:ascii="Times New Roman" w:hAnsi="Times New Roman" w:cs="Times New Roman"/>
        </w:rPr>
        <w:t xml:space="preserve">  Важнейшим видом традуктивного умозаключения является </w:t>
      </w:r>
      <w:r w:rsidRPr="002F18BC">
        <w:rPr>
          <w:rFonts w:ascii="Times New Roman" w:hAnsi="Times New Roman" w:cs="Times New Roman"/>
          <w:i/>
        </w:rPr>
        <w:t>аналогия</w:t>
      </w:r>
      <w:r w:rsidRPr="00132F80">
        <w:rPr>
          <w:rFonts w:ascii="Times New Roman" w:hAnsi="Times New Roman" w:cs="Times New Roman"/>
        </w:rPr>
        <w:t xml:space="preserve"> (греч. </w:t>
      </w:r>
      <w:proofErr w:type="spellStart"/>
      <w:r w:rsidRPr="00132F80">
        <w:rPr>
          <w:rFonts w:ascii="Times New Roman" w:hAnsi="Times New Roman" w:cs="Times New Roman"/>
          <w:lang w:val="en-US"/>
        </w:rPr>
        <w:t>Analogia</w:t>
      </w:r>
      <w:proofErr w:type="spellEnd"/>
      <w:r w:rsidRPr="001E606B">
        <w:rPr>
          <w:rFonts w:ascii="Times New Roman" w:hAnsi="Times New Roman" w:cs="Times New Roman"/>
        </w:rPr>
        <w:t xml:space="preserve"> – </w:t>
      </w:r>
      <w:r w:rsidRPr="00132F80">
        <w:rPr>
          <w:rFonts w:ascii="Times New Roman" w:hAnsi="Times New Roman" w:cs="Times New Roman"/>
        </w:rPr>
        <w:t>соответст</w:t>
      </w:r>
      <w:r>
        <w:rPr>
          <w:rFonts w:ascii="Times New Roman" w:hAnsi="Times New Roman" w:cs="Times New Roman"/>
        </w:rPr>
        <w:t xml:space="preserve">вие, </w:t>
      </w:r>
      <w:r w:rsidRPr="00132F80">
        <w:rPr>
          <w:rFonts w:ascii="Times New Roman" w:hAnsi="Times New Roman" w:cs="Times New Roman"/>
        </w:rPr>
        <w:t>сходство).</w:t>
      </w:r>
    </w:p>
    <w:p w:rsidR="002F18BC" w:rsidRPr="001E606B" w:rsidRDefault="00132F80" w:rsidP="00DC0A29">
      <w:pPr>
        <w:spacing w:after="0" w:line="240" w:lineRule="auto"/>
        <w:jc w:val="both"/>
        <w:rPr>
          <w:rFonts w:ascii="Times New Roman" w:hAnsi="Times New Roman" w:cs="Times New Roman"/>
        </w:rPr>
      </w:pPr>
      <w:r>
        <w:rPr>
          <w:rFonts w:ascii="Times New Roman" w:hAnsi="Times New Roman" w:cs="Times New Roman"/>
        </w:rPr>
        <w:t xml:space="preserve">  </w:t>
      </w:r>
      <w:r w:rsidR="0014439E">
        <w:rPr>
          <w:rFonts w:ascii="Times New Roman" w:hAnsi="Times New Roman" w:cs="Times New Roman"/>
        </w:rPr>
        <w:t xml:space="preserve"> </w:t>
      </w:r>
      <w:r w:rsidRPr="00132F80">
        <w:rPr>
          <w:rFonts w:ascii="Times New Roman" w:hAnsi="Times New Roman" w:cs="Times New Roman"/>
        </w:rPr>
        <w:t>«</w:t>
      </w:r>
      <w:r>
        <w:rPr>
          <w:rFonts w:ascii="Times New Roman" w:hAnsi="Times New Roman" w:cs="Times New Roman"/>
        </w:rPr>
        <w:t>При умозаключении по аналогии знание, полученное из рассмотрения какого-либо объекта (</w:t>
      </w:r>
      <w:r w:rsidRPr="00132F80">
        <w:rPr>
          <w:rFonts w:ascii="Times New Roman" w:hAnsi="Times New Roman" w:cs="Times New Roman"/>
        </w:rPr>
        <w:t>«</w:t>
      </w:r>
      <w:r>
        <w:rPr>
          <w:rFonts w:ascii="Times New Roman" w:hAnsi="Times New Roman" w:cs="Times New Roman"/>
        </w:rPr>
        <w:t>Модели</w:t>
      </w:r>
      <w:r w:rsidRPr="00132F80">
        <w:rPr>
          <w:rFonts w:ascii="Times New Roman" w:hAnsi="Times New Roman" w:cs="Times New Roman"/>
        </w:rPr>
        <w:t>»</w:t>
      </w:r>
      <w:r>
        <w:rPr>
          <w:rFonts w:ascii="Times New Roman" w:hAnsi="Times New Roman" w:cs="Times New Roman"/>
        </w:rPr>
        <w:t>), переносится на другой, менее изученный (менее доступный для исследования, менее наглядный и т. п.) в каком-либо смысле объект. По отношению к конкретным объектам заключения, получаемые по аналогии, носят, вообще говоря, лишь вероятный характер</w:t>
      </w:r>
      <w:r w:rsidRPr="00132F80">
        <w:rPr>
          <w:rFonts w:ascii="Times New Roman" w:hAnsi="Times New Roman" w:cs="Times New Roman"/>
        </w:rPr>
        <w:t xml:space="preserve">; </w:t>
      </w:r>
      <w:r w:rsidR="002F18BC">
        <w:rPr>
          <w:rFonts w:ascii="Times New Roman" w:hAnsi="Times New Roman" w:cs="Times New Roman"/>
        </w:rPr>
        <w:t>они являются одним из источников научных гипотез, индуктивных рассуждений и играют важную роль в научных открытиях</w:t>
      </w:r>
      <w:r w:rsidR="002F18BC" w:rsidRPr="002F18BC">
        <w:rPr>
          <w:rFonts w:ascii="Times New Roman" w:hAnsi="Times New Roman" w:cs="Times New Roman"/>
        </w:rPr>
        <w:t>»</w:t>
      </w:r>
      <w:r w:rsidR="002F18BC">
        <w:rPr>
          <w:rFonts w:ascii="Times New Roman" w:hAnsi="Times New Roman" w:cs="Times New Roman"/>
        </w:rPr>
        <w:t xml:space="preserve"> [75</w:t>
      </w:r>
      <w:r w:rsidR="002F18BC" w:rsidRPr="002F18BC">
        <w:rPr>
          <w:rFonts w:ascii="Times New Roman" w:hAnsi="Times New Roman" w:cs="Times New Roman"/>
        </w:rPr>
        <w:t xml:space="preserve">, </w:t>
      </w:r>
      <w:r w:rsidR="002F18BC">
        <w:rPr>
          <w:rFonts w:ascii="Times New Roman" w:hAnsi="Times New Roman" w:cs="Times New Roman"/>
          <w:lang w:val="en-US"/>
        </w:rPr>
        <w:t>c</w:t>
      </w:r>
      <w:r w:rsidR="002F18BC" w:rsidRPr="002F18BC">
        <w:rPr>
          <w:rFonts w:ascii="Times New Roman" w:hAnsi="Times New Roman" w:cs="Times New Roman"/>
        </w:rPr>
        <w:t>. 567].</w:t>
      </w:r>
    </w:p>
    <w:p w:rsidR="00132F80" w:rsidRPr="00132F80" w:rsidRDefault="002F18BC" w:rsidP="00A21F64">
      <w:pPr>
        <w:spacing w:after="0" w:line="240" w:lineRule="auto"/>
        <w:rPr>
          <w:rFonts w:ascii="Times New Roman" w:hAnsi="Times New Roman" w:cs="Times New Roman"/>
        </w:rPr>
      </w:pPr>
      <w:r w:rsidRPr="002F18BC">
        <w:rPr>
          <w:rFonts w:ascii="Times New Roman" w:hAnsi="Times New Roman" w:cs="Times New Roman"/>
        </w:rPr>
        <w:t xml:space="preserve">  </w:t>
      </w:r>
      <w:r w:rsidR="0014439E">
        <w:rPr>
          <w:rFonts w:ascii="Times New Roman" w:hAnsi="Times New Roman" w:cs="Times New Roman"/>
        </w:rPr>
        <w:t xml:space="preserve"> </w:t>
      </w:r>
      <w:r>
        <w:rPr>
          <w:rFonts w:ascii="Times New Roman" w:hAnsi="Times New Roman" w:cs="Times New Roman"/>
        </w:rPr>
        <w:t xml:space="preserve">Наиболее глубоким видом аналогии, приводящим к совершенно достоверным выводам, является </w:t>
      </w:r>
      <w:r w:rsidRPr="0014439E">
        <w:rPr>
          <w:rFonts w:ascii="Times New Roman" w:hAnsi="Times New Roman" w:cs="Times New Roman"/>
          <w:i/>
        </w:rPr>
        <w:t>изоморфизм</w:t>
      </w:r>
      <w:r>
        <w:rPr>
          <w:rFonts w:ascii="Times New Roman" w:hAnsi="Times New Roman" w:cs="Times New Roman"/>
        </w:rPr>
        <w:t xml:space="preserve">. Установив изоморфность двух или нескольких систем объектов, мы можем перенести любое предложение, справедливое для одной из этих систем, на другую систему объектов. В этом случае, детально изучив одну систему объектов, мы можем не проводить этого изучения для систем объектов, изоморфных изученной. Ярким примером служит аналитическая геометрия, в которой изучение геометрических фигур и их свойств сводится к изучению определенных аналитических соответствий над числовыми объектами. </w:t>
      </w:r>
    </w:p>
    <w:p w:rsidR="000F4AD8" w:rsidRPr="000F4AD8" w:rsidRDefault="000F4AD8" w:rsidP="00A21F64">
      <w:pPr>
        <w:spacing w:after="0" w:line="240" w:lineRule="auto"/>
        <w:rPr>
          <w:rFonts w:ascii="Times New Roman" w:hAnsi="Times New Roman" w:cs="Times New Roman"/>
        </w:rPr>
      </w:pPr>
      <w:r>
        <w:rPr>
          <w:rFonts w:ascii="Times New Roman" w:hAnsi="Times New Roman" w:cs="Times New Roman"/>
        </w:rPr>
        <w:t xml:space="preserve">   Аналогия различается на</w:t>
      </w:r>
      <w:r w:rsidRPr="000F4AD8">
        <w:rPr>
          <w:rFonts w:ascii="Times New Roman" w:hAnsi="Times New Roman" w:cs="Times New Roman"/>
        </w:rPr>
        <w:t>:</w:t>
      </w:r>
    </w:p>
    <w:p w:rsidR="00132F80" w:rsidRDefault="000F4AD8" w:rsidP="00A21F64">
      <w:pPr>
        <w:spacing w:after="0" w:line="240" w:lineRule="auto"/>
        <w:rPr>
          <w:rFonts w:ascii="Times New Roman" w:hAnsi="Times New Roman" w:cs="Times New Roman"/>
        </w:rPr>
      </w:pPr>
      <w:r w:rsidRPr="000F4AD8">
        <w:rPr>
          <w:rFonts w:ascii="Times New Roman" w:hAnsi="Times New Roman" w:cs="Times New Roman"/>
        </w:rPr>
        <w:t xml:space="preserve">   1</w:t>
      </w:r>
      <w:r>
        <w:rPr>
          <w:rFonts w:ascii="Times New Roman" w:hAnsi="Times New Roman" w:cs="Times New Roman"/>
        </w:rPr>
        <w:t>) простую аналогию, при которой по сходству объектов в некоторых признаках заключают о сходстве их в других признаках</w:t>
      </w:r>
      <w:r w:rsidRPr="000F4AD8">
        <w:rPr>
          <w:rFonts w:ascii="Times New Roman" w:hAnsi="Times New Roman" w:cs="Times New Roman"/>
        </w:rPr>
        <w:t>;</w:t>
      </w:r>
    </w:p>
    <w:p w:rsidR="000F4AD8" w:rsidRDefault="000F4AD8" w:rsidP="00A21F64">
      <w:pPr>
        <w:spacing w:after="0" w:line="240" w:lineRule="auto"/>
        <w:rPr>
          <w:rFonts w:ascii="Times New Roman" w:hAnsi="Times New Roman" w:cs="Times New Roman"/>
        </w:rPr>
      </w:pPr>
      <w:r>
        <w:rPr>
          <w:rFonts w:ascii="Times New Roman" w:hAnsi="Times New Roman" w:cs="Times New Roman"/>
        </w:rPr>
        <w:t xml:space="preserve">   2) распространенную аналогию, при которой  на сходстве явлений делают вывод о сходстве причин.</w:t>
      </w:r>
    </w:p>
    <w:p w:rsidR="000F4AD8" w:rsidRPr="000F4AD8" w:rsidRDefault="000F4AD8" w:rsidP="00A21F64">
      <w:pPr>
        <w:spacing w:after="0" w:line="240" w:lineRule="auto"/>
        <w:rPr>
          <w:rFonts w:ascii="Times New Roman" w:hAnsi="Times New Roman" w:cs="Times New Roman"/>
        </w:rPr>
      </w:pPr>
      <w:r>
        <w:rPr>
          <w:rFonts w:ascii="Times New Roman" w:hAnsi="Times New Roman" w:cs="Times New Roman"/>
        </w:rPr>
        <w:t xml:space="preserve">   В свою очередь, простая и распространенная аналогия может быть</w:t>
      </w:r>
      <w:r w:rsidRPr="000F4AD8">
        <w:rPr>
          <w:rFonts w:ascii="Times New Roman" w:hAnsi="Times New Roman" w:cs="Times New Roman"/>
        </w:rPr>
        <w:t>:</w:t>
      </w:r>
    </w:p>
    <w:p w:rsidR="000F4AD8" w:rsidRPr="000F4AD8" w:rsidRDefault="000F4AD8" w:rsidP="00A21F64">
      <w:pPr>
        <w:spacing w:after="0" w:line="240" w:lineRule="auto"/>
        <w:rPr>
          <w:rFonts w:ascii="Times New Roman" w:hAnsi="Times New Roman" w:cs="Times New Roman"/>
        </w:rPr>
      </w:pPr>
      <w:r w:rsidRPr="000F4AD8">
        <w:rPr>
          <w:rFonts w:ascii="Times New Roman" w:hAnsi="Times New Roman" w:cs="Times New Roman"/>
        </w:rPr>
        <w:t xml:space="preserve"> </w:t>
      </w:r>
      <w:r>
        <w:rPr>
          <w:rFonts w:ascii="Times New Roman" w:hAnsi="Times New Roman" w:cs="Times New Roman"/>
        </w:rPr>
        <w:t xml:space="preserve">  а) строгой аналогией, при которой признаки сравниваемых объектов находятся во взаимной зависимости</w:t>
      </w:r>
      <w:r w:rsidRPr="000F4AD8">
        <w:rPr>
          <w:rFonts w:ascii="Times New Roman" w:hAnsi="Times New Roman" w:cs="Times New Roman"/>
        </w:rPr>
        <w:t>;</w:t>
      </w:r>
    </w:p>
    <w:p w:rsidR="000F4AD8" w:rsidRDefault="000F4AD8" w:rsidP="00A21F64">
      <w:pPr>
        <w:spacing w:after="0" w:line="240" w:lineRule="auto"/>
        <w:rPr>
          <w:rFonts w:ascii="Times New Roman" w:hAnsi="Times New Roman" w:cs="Times New Roman"/>
        </w:rPr>
      </w:pPr>
      <w:r w:rsidRPr="000F4AD8">
        <w:rPr>
          <w:rFonts w:ascii="Times New Roman" w:hAnsi="Times New Roman" w:cs="Times New Roman"/>
        </w:rPr>
        <w:t xml:space="preserve">   </w:t>
      </w:r>
      <w:r>
        <w:rPr>
          <w:rFonts w:ascii="Times New Roman" w:hAnsi="Times New Roman" w:cs="Times New Roman"/>
        </w:rPr>
        <w:t>б) нестрогой аналогией, при которой признаки сравниваемых объектов не находятся в явной взаимной зависимости.</w:t>
      </w:r>
    </w:p>
    <w:p w:rsidR="000F4AD8" w:rsidRDefault="000F4AD8" w:rsidP="00A21F64">
      <w:pPr>
        <w:spacing w:after="0" w:line="240" w:lineRule="auto"/>
        <w:rPr>
          <w:rFonts w:ascii="Times New Roman" w:hAnsi="Times New Roman" w:cs="Times New Roman"/>
        </w:rPr>
      </w:pPr>
      <w:r>
        <w:rPr>
          <w:rFonts w:ascii="Times New Roman" w:hAnsi="Times New Roman" w:cs="Times New Roman"/>
        </w:rPr>
        <w:t xml:space="preserve">   Аналогия является, пожалуй, одним из самых  распространенных методов научного исследования. Широкое применение аналогий часто приводит исследователя к более или менее правдоподобным предположениям о свойствах изучаемого объекта, которые могу быть затем подтверждены или опровергнуты опытом или более строгими рассуждениями.</w:t>
      </w:r>
    </w:p>
    <w:p w:rsidR="00491677" w:rsidRPr="00491677" w:rsidRDefault="000F4AD8" w:rsidP="00A21F64">
      <w:pPr>
        <w:spacing w:after="0" w:line="240" w:lineRule="auto"/>
        <w:rPr>
          <w:rFonts w:ascii="Times New Roman" w:hAnsi="Times New Roman" w:cs="Times New Roman"/>
        </w:rPr>
      </w:pPr>
      <w:r>
        <w:rPr>
          <w:rFonts w:ascii="Times New Roman" w:hAnsi="Times New Roman" w:cs="Times New Roman"/>
        </w:rPr>
        <w:t xml:space="preserve">   Таким образом, имеет смысл говорить о </w:t>
      </w:r>
      <w:r w:rsidRPr="000F4AD8">
        <w:rPr>
          <w:rFonts w:ascii="Times New Roman" w:hAnsi="Times New Roman" w:cs="Times New Roman"/>
        </w:rPr>
        <w:t>«</w:t>
      </w:r>
      <w:r>
        <w:rPr>
          <w:rFonts w:ascii="Times New Roman" w:hAnsi="Times New Roman" w:cs="Times New Roman"/>
        </w:rPr>
        <w:t>полезной</w:t>
      </w:r>
      <w:r w:rsidRPr="000F4AD8">
        <w:rPr>
          <w:rFonts w:ascii="Times New Roman" w:hAnsi="Times New Roman" w:cs="Times New Roman"/>
        </w:rPr>
        <w:t>»</w:t>
      </w:r>
      <w:r>
        <w:rPr>
          <w:rFonts w:ascii="Times New Roman" w:hAnsi="Times New Roman" w:cs="Times New Roman"/>
        </w:rPr>
        <w:t xml:space="preserve"> и о </w:t>
      </w:r>
      <w:r w:rsidRPr="000F4AD8">
        <w:rPr>
          <w:rFonts w:ascii="Times New Roman" w:hAnsi="Times New Roman" w:cs="Times New Roman"/>
        </w:rPr>
        <w:t>«</w:t>
      </w:r>
      <w:r>
        <w:rPr>
          <w:rFonts w:ascii="Times New Roman" w:hAnsi="Times New Roman" w:cs="Times New Roman"/>
        </w:rPr>
        <w:t>вредной</w:t>
      </w:r>
      <w:r w:rsidRPr="000F4AD8">
        <w:rPr>
          <w:rFonts w:ascii="Times New Roman" w:hAnsi="Times New Roman" w:cs="Times New Roman"/>
        </w:rPr>
        <w:t>»</w:t>
      </w:r>
      <w:r>
        <w:rPr>
          <w:rFonts w:ascii="Times New Roman" w:hAnsi="Times New Roman" w:cs="Times New Roman"/>
        </w:rPr>
        <w:t xml:space="preserve">  аналогии. Примером </w:t>
      </w:r>
      <w:r w:rsidRPr="000F4AD8">
        <w:rPr>
          <w:rFonts w:ascii="Times New Roman" w:hAnsi="Times New Roman" w:cs="Times New Roman"/>
        </w:rPr>
        <w:t>«</w:t>
      </w:r>
      <w:r>
        <w:rPr>
          <w:rFonts w:ascii="Times New Roman" w:hAnsi="Times New Roman" w:cs="Times New Roman"/>
        </w:rPr>
        <w:t>полезной аналогии</w:t>
      </w:r>
      <w:r w:rsidRPr="000F4AD8">
        <w:rPr>
          <w:rFonts w:ascii="Times New Roman" w:hAnsi="Times New Roman" w:cs="Times New Roman"/>
        </w:rPr>
        <w:t>»</w:t>
      </w:r>
      <w:r>
        <w:rPr>
          <w:rFonts w:ascii="Times New Roman" w:hAnsi="Times New Roman" w:cs="Times New Roman"/>
        </w:rPr>
        <w:t xml:space="preserve"> является, в частности, мысленный перенос многих понятий и суждений</w:t>
      </w:r>
      <w:r w:rsidR="00491677">
        <w:rPr>
          <w:rFonts w:ascii="Times New Roman" w:hAnsi="Times New Roman" w:cs="Times New Roman"/>
        </w:rPr>
        <w:t>, относящихся к планиметрии, в геометрия трехмерного пространства. Например</w:t>
      </w:r>
      <w:r w:rsidR="00491677" w:rsidRPr="00491677">
        <w:rPr>
          <w:rFonts w:ascii="Times New Roman" w:hAnsi="Times New Roman" w:cs="Times New Roman"/>
        </w:rPr>
        <w:t>: «</w:t>
      </w:r>
      <w:r w:rsidR="00491677">
        <w:rPr>
          <w:rFonts w:ascii="Times New Roman" w:hAnsi="Times New Roman" w:cs="Times New Roman"/>
        </w:rPr>
        <w:t>Прямоугольник аналогичен прямоугольному параллелепипеду. В самом деле, отношения между сторонами прямоугольника сходны с отношениями между гранями параллелепипеда</w:t>
      </w:r>
      <w:r w:rsidR="00491677" w:rsidRPr="00491677">
        <w:rPr>
          <w:rFonts w:ascii="Times New Roman" w:hAnsi="Times New Roman" w:cs="Times New Roman"/>
        </w:rPr>
        <w:t>:</w:t>
      </w:r>
    </w:p>
    <w:p w:rsidR="00491677" w:rsidRDefault="00491677" w:rsidP="00A21F64">
      <w:pPr>
        <w:spacing w:after="0" w:line="240" w:lineRule="auto"/>
        <w:rPr>
          <w:rFonts w:ascii="Times New Roman" w:hAnsi="Times New Roman" w:cs="Times New Roman"/>
        </w:rPr>
      </w:pPr>
      <w:r w:rsidRPr="00491677">
        <w:rPr>
          <w:rFonts w:ascii="Times New Roman" w:hAnsi="Times New Roman" w:cs="Times New Roman"/>
        </w:rPr>
        <w:t xml:space="preserve">   </w:t>
      </w:r>
      <w:r>
        <w:rPr>
          <w:rFonts w:ascii="Times New Roman" w:hAnsi="Times New Roman" w:cs="Times New Roman"/>
        </w:rPr>
        <w:t>Каждая сторона прямоугольника параллельна и равна одной другой стороне  и перпендикулярна остальным.</w:t>
      </w:r>
    </w:p>
    <w:p w:rsidR="000F4AD8" w:rsidRPr="00491677" w:rsidRDefault="00491677" w:rsidP="00A21F64">
      <w:pPr>
        <w:spacing w:after="0" w:line="240" w:lineRule="auto"/>
        <w:rPr>
          <w:rFonts w:ascii="Times New Roman" w:hAnsi="Times New Roman" w:cs="Times New Roman"/>
        </w:rPr>
      </w:pPr>
      <w:r>
        <w:rPr>
          <w:rFonts w:ascii="Times New Roman" w:hAnsi="Times New Roman" w:cs="Times New Roman"/>
        </w:rPr>
        <w:t xml:space="preserve">   Каждая грань прямоугольного параллелепипеда параллельна и равна одной другой грани и перпендикулярна остальным</w:t>
      </w:r>
      <w:r w:rsidRPr="00491677">
        <w:rPr>
          <w:rFonts w:ascii="Times New Roman" w:hAnsi="Times New Roman" w:cs="Times New Roman"/>
        </w:rPr>
        <w:t>»</w:t>
      </w:r>
      <w:r>
        <w:rPr>
          <w:rFonts w:ascii="Times New Roman" w:hAnsi="Times New Roman" w:cs="Times New Roman"/>
        </w:rPr>
        <w:t xml:space="preserve"> </w:t>
      </w:r>
      <w:r w:rsidRPr="00491677">
        <w:rPr>
          <w:rFonts w:ascii="Times New Roman" w:hAnsi="Times New Roman" w:cs="Times New Roman"/>
        </w:rPr>
        <w:t>[1.136</w:t>
      </w:r>
      <w:r>
        <w:rPr>
          <w:rFonts w:ascii="Times New Roman" w:hAnsi="Times New Roman" w:cs="Times New Roman"/>
        </w:rPr>
        <w:t>, с. 44</w:t>
      </w:r>
      <w:r w:rsidRPr="00491677">
        <w:rPr>
          <w:rFonts w:ascii="Times New Roman" w:hAnsi="Times New Roman" w:cs="Times New Roman"/>
        </w:rPr>
        <w:t>].</w:t>
      </w:r>
    </w:p>
    <w:p w:rsidR="00491677" w:rsidRDefault="00491677" w:rsidP="00A21F64">
      <w:pPr>
        <w:spacing w:after="0" w:line="240" w:lineRule="auto"/>
        <w:rPr>
          <w:rFonts w:ascii="Times New Roman" w:hAnsi="Times New Roman" w:cs="Times New Roman"/>
        </w:rPr>
      </w:pPr>
      <w:r w:rsidRPr="00491677">
        <w:rPr>
          <w:rFonts w:ascii="Times New Roman" w:hAnsi="Times New Roman" w:cs="Times New Roman"/>
        </w:rPr>
        <w:t xml:space="preserve">   </w:t>
      </w:r>
      <w:r>
        <w:rPr>
          <w:rFonts w:ascii="Times New Roman" w:hAnsi="Times New Roman" w:cs="Times New Roman"/>
        </w:rPr>
        <w:t xml:space="preserve">Заметим, что не менее явная аналогия существует и между площадью прямоугольника и объемом  прямоугольного параллелепипеда. </w:t>
      </w:r>
      <w:proofErr w:type="gramStart"/>
      <w:r>
        <w:rPr>
          <w:rFonts w:ascii="Times New Roman" w:hAnsi="Times New Roman" w:cs="Times New Roman"/>
        </w:rPr>
        <w:t>Причем  эта</w:t>
      </w:r>
      <w:proofErr w:type="gramEnd"/>
      <w:r>
        <w:rPr>
          <w:rFonts w:ascii="Times New Roman" w:hAnsi="Times New Roman" w:cs="Times New Roman"/>
        </w:rPr>
        <w:t xml:space="preserve"> аналогия проявляется весьма широко, начиная от сходства формул </w:t>
      </w:r>
      <w:r w:rsidRPr="00491677">
        <w:rPr>
          <w:rFonts w:ascii="Times New Roman" w:hAnsi="Times New Roman" w:cs="Times New Roman"/>
        </w:rPr>
        <w:t xml:space="preserve"> </w:t>
      </w:r>
      <w:r>
        <w:rPr>
          <w:rFonts w:ascii="Times New Roman" w:hAnsi="Times New Roman" w:cs="Times New Roman"/>
          <w:lang w:val="en-US"/>
        </w:rPr>
        <w:t>S</w:t>
      </w:r>
      <w:r w:rsidRPr="00491677">
        <w:rPr>
          <w:rFonts w:ascii="Times New Roman" w:hAnsi="Times New Roman" w:cs="Times New Roman"/>
        </w:rPr>
        <w:t xml:space="preserve">= </w:t>
      </w:r>
      <w:r>
        <w:rPr>
          <w:rFonts w:ascii="Times New Roman" w:hAnsi="Times New Roman" w:cs="Times New Roman"/>
          <w:lang w:val="en-US"/>
        </w:rPr>
        <w:t>a</w:t>
      </w:r>
      <w:r w:rsidRPr="00491677">
        <w:rPr>
          <w:rFonts w:ascii="Times New Roman" w:hAnsi="Times New Roman" w:cs="Times New Roman"/>
        </w:rPr>
        <w:t xml:space="preserve"> * </w:t>
      </w:r>
      <w:r>
        <w:rPr>
          <w:rFonts w:ascii="Times New Roman" w:hAnsi="Times New Roman" w:cs="Times New Roman"/>
          <w:lang w:val="en-US"/>
        </w:rPr>
        <w:t>b</w:t>
      </w:r>
      <w:r>
        <w:rPr>
          <w:rFonts w:ascii="Times New Roman" w:hAnsi="Times New Roman" w:cs="Times New Roman"/>
        </w:rPr>
        <w:t xml:space="preserve"> и </w:t>
      </w:r>
      <w:r>
        <w:rPr>
          <w:rFonts w:ascii="Times New Roman" w:hAnsi="Times New Roman" w:cs="Times New Roman"/>
          <w:lang w:val="en-US"/>
        </w:rPr>
        <w:t>V</w:t>
      </w:r>
      <w:r w:rsidRPr="00491677">
        <w:rPr>
          <w:rFonts w:ascii="Times New Roman" w:hAnsi="Times New Roman" w:cs="Times New Roman"/>
        </w:rPr>
        <w:t xml:space="preserve">= </w:t>
      </w:r>
      <w:r>
        <w:rPr>
          <w:rFonts w:ascii="Times New Roman" w:hAnsi="Times New Roman" w:cs="Times New Roman"/>
          <w:lang w:val="en-US"/>
        </w:rPr>
        <w:t>a</w:t>
      </w:r>
      <w:r w:rsidRPr="00491677">
        <w:rPr>
          <w:rFonts w:ascii="Times New Roman" w:hAnsi="Times New Roman" w:cs="Times New Roman"/>
        </w:rPr>
        <w:t xml:space="preserve"> * </w:t>
      </w:r>
      <w:r>
        <w:rPr>
          <w:rFonts w:ascii="Times New Roman" w:hAnsi="Times New Roman" w:cs="Times New Roman"/>
          <w:lang w:val="en-US"/>
        </w:rPr>
        <w:t>b</w:t>
      </w:r>
      <w:r w:rsidRPr="00491677">
        <w:rPr>
          <w:rFonts w:ascii="Times New Roman" w:hAnsi="Times New Roman" w:cs="Times New Roman"/>
        </w:rPr>
        <w:t xml:space="preserve"> * </w:t>
      </w:r>
      <w:r>
        <w:rPr>
          <w:rFonts w:ascii="Times New Roman" w:hAnsi="Times New Roman" w:cs="Times New Roman"/>
          <w:lang w:val="en-US"/>
        </w:rPr>
        <w:t>c</w:t>
      </w:r>
      <w:r w:rsidRPr="00491677">
        <w:rPr>
          <w:rFonts w:ascii="Times New Roman" w:hAnsi="Times New Roman" w:cs="Times New Roman"/>
        </w:rPr>
        <w:t xml:space="preserve"> </w:t>
      </w:r>
      <w:r>
        <w:rPr>
          <w:rFonts w:ascii="Times New Roman" w:hAnsi="Times New Roman" w:cs="Times New Roman"/>
        </w:rPr>
        <w:t>и кончая сходством в структуре вывода этих формул ( распадающегося на случаи, когда изменения названых фигур выражаются натуральными, положительными рациональными и действительными числами).</w:t>
      </w:r>
    </w:p>
    <w:p w:rsidR="00491677" w:rsidRDefault="00491677" w:rsidP="00A21F64">
      <w:pPr>
        <w:spacing w:after="0" w:line="240" w:lineRule="auto"/>
        <w:rPr>
          <w:rFonts w:ascii="Times New Roman" w:hAnsi="Times New Roman" w:cs="Times New Roman"/>
        </w:rPr>
      </w:pPr>
      <w:r>
        <w:rPr>
          <w:rFonts w:ascii="Times New Roman" w:hAnsi="Times New Roman" w:cs="Times New Roman"/>
        </w:rPr>
        <w:t xml:space="preserve"> В качестве примера </w:t>
      </w:r>
      <w:r w:rsidRPr="00491677">
        <w:rPr>
          <w:rFonts w:ascii="Times New Roman" w:hAnsi="Times New Roman" w:cs="Times New Roman"/>
        </w:rPr>
        <w:t>«</w:t>
      </w:r>
      <w:r>
        <w:rPr>
          <w:rFonts w:ascii="Times New Roman" w:hAnsi="Times New Roman" w:cs="Times New Roman"/>
        </w:rPr>
        <w:t>вредной</w:t>
      </w:r>
      <w:r w:rsidRPr="00491677">
        <w:rPr>
          <w:rFonts w:ascii="Times New Roman" w:hAnsi="Times New Roman" w:cs="Times New Roman"/>
        </w:rPr>
        <w:t>»</w:t>
      </w:r>
      <w:r>
        <w:rPr>
          <w:rFonts w:ascii="Times New Roman" w:hAnsi="Times New Roman" w:cs="Times New Roman"/>
        </w:rPr>
        <w:t xml:space="preserve"> аналогии можно привести перенос известных законов сложения с конечных сумм на бесконечные.</w:t>
      </w:r>
    </w:p>
    <w:p w:rsidR="0015461C" w:rsidRDefault="0015461C" w:rsidP="00A21F64">
      <w:pPr>
        <w:spacing w:after="0" w:line="240" w:lineRule="auto"/>
        <w:rPr>
          <w:rFonts w:ascii="Times New Roman" w:hAnsi="Times New Roman" w:cs="Times New Roman"/>
        </w:rPr>
      </w:pPr>
      <w:r>
        <w:rPr>
          <w:rFonts w:ascii="Times New Roman" w:hAnsi="Times New Roman" w:cs="Times New Roman"/>
        </w:rPr>
        <w:lastRenderedPageBreak/>
        <w:t xml:space="preserve">   Вот к каким результатам можно прийти, если, в частности, применить эту аналогию при нахождении суммы ряда </w:t>
      </w:r>
    </w:p>
    <w:p w:rsidR="0015461C" w:rsidRPr="0015461C" w:rsidRDefault="0015461C" w:rsidP="00A21F64">
      <w:pPr>
        <w:spacing w:after="0" w:line="240" w:lineRule="auto"/>
        <w:rPr>
          <w:rFonts w:ascii="Times New Roman" w:hAnsi="Times New Roman" w:cs="Times New Roman"/>
        </w:rPr>
      </w:pPr>
      <w:r w:rsidRPr="0015461C">
        <w:rPr>
          <w:rFonts w:ascii="Times New Roman" w:hAnsi="Times New Roman" w:cs="Times New Roman"/>
        </w:rPr>
        <w:t xml:space="preserve">   </w:t>
      </w:r>
      <w:r>
        <w:rPr>
          <w:rFonts w:ascii="Times New Roman" w:hAnsi="Times New Roman" w:cs="Times New Roman"/>
          <w:lang w:val="en-US"/>
        </w:rPr>
        <w:t>S</w:t>
      </w:r>
      <w:r w:rsidRPr="0015461C">
        <w:rPr>
          <w:rFonts w:ascii="Times New Roman" w:hAnsi="Times New Roman" w:cs="Times New Roman"/>
        </w:rPr>
        <w:t xml:space="preserve"> </w:t>
      </w:r>
      <w:r>
        <w:rPr>
          <w:rFonts w:ascii="Times New Roman" w:hAnsi="Times New Roman" w:cs="Times New Roman"/>
        </w:rPr>
        <w:t xml:space="preserve">= 1 – 1 + 1 -1 + 1- 1 + </w:t>
      </w:r>
      <w:proofErr w:type="gramStart"/>
      <w:r>
        <w:rPr>
          <w:rFonts w:ascii="Times New Roman" w:hAnsi="Times New Roman" w:cs="Times New Roman"/>
        </w:rPr>
        <w:t xml:space="preserve">… </w:t>
      </w:r>
      <w:r w:rsidRPr="0015461C">
        <w:rPr>
          <w:rFonts w:ascii="Times New Roman" w:hAnsi="Times New Roman" w:cs="Times New Roman"/>
        </w:rPr>
        <w:t>:</w:t>
      </w:r>
      <w:proofErr w:type="gramEnd"/>
    </w:p>
    <w:p w:rsidR="0015461C" w:rsidRDefault="0015461C" w:rsidP="00A21F64">
      <w:pPr>
        <w:spacing w:after="0" w:line="240" w:lineRule="auto"/>
        <w:rPr>
          <w:rFonts w:ascii="Times New Roman" w:hAnsi="Times New Roman" w:cs="Times New Roman"/>
        </w:rPr>
      </w:pPr>
      <w:r w:rsidRPr="0015461C">
        <w:rPr>
          <w:rFonts w:ascii="Times New Roman" w:hAnsi="Times New Roman" w:cs="Times New Roman"/>
        </w:rPr>
        <w:t xml:space="preserve">   </w:t>
      </w:r>
      <w:r>
        <w:rPr>
          <w:rFonts w:ascii="Times New Roman" w:hAnsi="Times New Roman" w:cs="Times New Roman"/>
          <w:lang w:val="en-US"/>
        </w:rPr>
        <w:t>a</w:t>
      </w:r>
      <w:r w:rsidRPr="0015461C">
        <w:rPr>
          <w:rFonts w:ascii="Times New Roman" w:hAnsi="Times New Roman" w:cs="Times New Roman"/>
        </w:rPr>
        <w:t xml:space="preserve">) </w:t>
      </w:r>
      <w:proofErr w:type="gramStart"/>
      <w:r>
        <w:rPr>
          <w:rFonts w:ascii="Times New Roman" w:hAnsi="Times New Roman" w:cs="Times New Roman"/>
        </w:rPr>
        <w:t>используя</w:t>
      </w:r>
      <w:proofErr w:type="gramEnd"/>
      <w:r>
        <w:rPr>
          <w:rFonts w:ascii="Times New Roman" w:hAnsi="Times New Roman" w:cs="Times New Roman"/>
        </w:rPr>
        <w:t xml:space="preserve"> свойство прибавления разности, получим</w:t>
      </w:r>
      <w:r w:rsidRPr="0015461C">
        <w:rPr>
          <w:rFonts w:ascii="Times New Roman" w:hAnsi="Times New Roman" w:cs="Times New Roman"/>
        </w:rPr>
        <w:t xml:space="preserve">: </w:t>
      </w:r>
    </w:p>
    <w:p w:rsidR="0015461C" w:rsidRPr="0015461C" w:rsidRDefault="0015461C" w:rsidP="00A21F64">
      <w:pPr>
        <w:spacing w:after="0" w:line="240" w:lineRule="auto"/>
        <w:rPr>
          <w:rFonts w:ascii="Times New Roman" w:hAnsi="Times New Roman" w:cs="Times New Roman"/>
        </w:rPr>
      </w:pPr>
      <w:r w:rsidRPr="0015461C">
        <w:rPr>
          <w:rFonts w:ascii="Times New Roman" w:hAnsi="Times New Roman" w:cs="Times New Roman"/>
        </w:rPr>
        <w:t xml:space="preserve"> </w:t>
      </w:r>
      <w:r>
        <w:rPr>
          <w:rFonts w:ascii="Times New Roman" w:hAnsi="Times New Roman" w:cs="Times New Roman"/>
          <w:lang w:val="en-US"/>
        </w:rPr>
        <w:t>S</w:t>
      </w:r>
      <w:r w:rsidRPr="0015461C">
        <w:rPr>
          <w:rFonts w:ascii="Times New Roman" w:hAnsi="Times New Roman" w:cs="Times New Roman"/>
        </w:rPr>
        <w:t xml:space="preserve"> = (1-1) + (1-1) + (1-1) + … = 0 + 0 + … + 0 + … = 0;</w:t>
      </w:r>
    </w:p>
    <w:p w:rsidR="0015461C" w:rsidRPr="0015461C" w:rsidRDefault="0015461C" w:rsidP="00A21F64">
      <w:pPr>
        <w:spacing w:after="0" w:line="240" w:lineRule="auto"/>
        <w:rPr>
          <w:rFonts w:ascii="Times New Roman" w:hAnsi="Times New Roman" w:cs="Times New Roman"/>
        </w:rPr>
      </w:pPr>
      <w:r w:rsidRPr="0015461C">
        <w:rPr>
          <w:rFonts w:ascii="Times New Roman" w:hAnsi="Times New Roman" w:cs="Times New Roman"/>
        </w:rPr>
        <w:t xml:space="preserve">   </w:t>
      </w:r>
      <w:r>
        <w:rPr>
          <w:rFonts w:ascii="Times New Roman" w:hAnsi="Times New Roman" w:cs="Times New Roman"/>
        </w:rPr>
        <w:t xml:space="preserve">б) используя свойство вычитания разности, </w:t>
      </w:r>
      <w:proofErr w:type="gramStart"/>
      <w:r>
        <w:rPr>
          <w:rFonts w:ascii="Times New Roman" w:hAnsi="Times New Roman" w:cs="Times New Roman"/>
        </w:rPr>
        <w:t xml:space="preserve">получим </w:t>
      </w:r>
      <w:r w:rsidRPr="0015461C">
        <w:rPr>
          <w:rFonts w:ascii="Times New Roman" w:hAnsi="Times New Roman" w:cs="Times New Roman"/>
        </w:rPr>
        <w:t>:</w:t>
      </w:r>
      <w:proofErr w:type="gramEnd"/>
    </w:p>
    <w:p w:rsidR="0015461C" w:rsidRPr="0015461C" w:rsidRDefault="0015461C" w:rsidP="00A21F64">
      <w:pPr>
        <w:spacing w:after="0" w:line="240" w:lineRule="auto"/>
        <w:rPr>
          <w:rFonts w:ascii="Times New Roman" w:hAnsi="Times New Roman" w:cs="Times New Roman"/>
        </w:rPr>
      </w:pPr>
      <w:r>
        <w:rPr>
          <w:rFonts w:ascii="Times New Roman" w:hAnsi="Times New Roman" w:cs="Times New Roman"/>
          <w:lang w:val="en-US"/>
        </w:rPr>
        <w:t>S</w:t>
      </w:r>
      <w:r w:rsidRPr="0015461C">
        <w:rPr>
          <w:rFonts w:ascii="Times New Roman" w:hAnsi="Times New Roman" w:cs="Times New Roman"/>
        </w:rPr>
        <w:t xml:space="preserve"> = 1- (1-1) </w:t>
      </w:r>
      <w:proofErr w:type="gramStart"/>
      <w:r w:rsidRPr="0015461C">
        <w:rPr>
          <w:rFonts w:ascii="Times New Roman" w:hAnsi="Times New Roman" w:cs="Times New Roman"/>
        </w:rPr>
        <w:t>–(</w:t>
      </w:r>
      <w:proofErr w:type="gramEnd"/>
      <w:r w:rsidRPr="0015461C">
        <w:rPr>
          <w:rFonts w:ascii="Times New Roman" w:hAnsi="Times New Roman" w:cs="Times New Roman"/>
        </w:rPr>
        <w:t>1-1) - … = 1- 0 - 0 - …  = 1;</w:t>
      </w:r>
    </w:p>
    <w:p w:rsidR="0015461C" w:rsidRDefault="0015461C" w:rsidP="00A21F64">
      <w:pPr>
        <w:spacing w:after="0" w:line="240" w:lineRule="auto"/>
        <w:rPr>
          <w:rFonts w:ascii="Times New Roman" w:hAnsi="Times New Roman" w:cs="Times New Roman"/>
        </w:rPr>
      </w:pPr>
      <w:r w:rsidRPr="0015461C">
        <w:rPr>
          <w:rFonts w:ascii="Times New Roman" w:hAnsi="Times New Roman" w:cs="Times New Roman"/>
        </w:rPr>
        <w:t xml:space="preserve">   </w:t>
      </w:r>
      <w:r>
        <w:rPr>
          <w:rFonts w:ascii="Times New Roman" w:hAnsi="Times New Roman" w:cs="Times New Roman"/>
        </w:rPr>
        <w:t xml:space="preserve">в) используя свойство для алгебраической суммы, </w:t>
      </w:r>
      <w:proofErr w:type="gramStart"/>
      <w:r>
        <w:rPr>
          <w:rFonts w:ascii="Times New Roman" w:hAnsi="Times New Roman" w:cs="Times New Roman"/>
        </w:rPr>
        <w:t xml:space="preserve">имеем </w:t>
      </w:r>
      <w:r w:rsidRPr="0015461C">
        <w:rPr>
          <w:rFonts w:ascii="Times New Roman" w:hAnsi="Times New Roman" w:cs="Times New Roman"/>
        </w:rPr>
        <w:t>:</w:t>
      </w:r>
      <w:proofErr w:type="gramEnd"/>
      <w:r w:rsidRPr="0015461C">
        <w:rPr>
          <w:rFonts w:ascii="Times New Roman" w:hAnsi="Times New Roman" w:cs="Times New Roman"/>
        </w:rPr>
        <w:t xml:space="preserve"> </w:t>
      </w:r>
      <w:r>
        <w:rPr>
          <w:rFonts w:ascii="Times New Roman" w:hAnsi="Times New Roman" w:cs="Times New Roman"/>
          <w:lang w:val="en-US"/>
        </w:rPr>
        <w:t>S</w:t>
      </w:r>
      <w:r>
        <w:rPr>
          <w:rFonts w:ascii="Times New Roman" w:hAnsi="Times New Roman" w:cs="Times New Roman"/>
        </w:rPr>
        <w:t xml:space="preserve"> = 1 -</w:t>
      </w:r>
      <w:r w:rsidRPr="0015461C">
        <w:rPr>
          <w:rFonts w:ascii="Times New Roman" w:hAnsi="Times New Roman" w:cs="Times New Roman"/>
        </w:rPr>
        <w:t xml:space="preserve"> ( 1 </w:t>
      </w:r>
      <w:r>
        <w:rPr>
          <w:rFonts w:ascii="Times New Roman" w:hAnsi="Times New Roman" w:cs="Times New Roman"/>
        </w:rPr>
        <w:t>–</w:t>
      </w:r>
      <w:r w:rsidRPr="0015461C">
        <w:rPr>
          <w:rFonts w:ascii="Times New Roman" w:hAnsi="Times New Roman" w:cs="Times New Roman"/>
        </w:rPr>
        <w:t xml:space="preserve"> 1 + 1 – 1 + 1 -1 + …), </w:t>
      </w:r>
      <w:r>
        <w:rPr>
          <w:rFonts w:ascii="Times New Roman" w:hAnsi="Times New Roman" w:cs="Times New Roman"/>
        </w:rPr>
        <w:t xml:space="preserve"> или  </w:t>
      </w:r>
      <w:r>
        <w:rPr>
          <w:rFonts w:ascii="Times New Roman" w:hAnsi="Times New Roman" w:cs="Times New Roman"/>
          <w:lang w:val="en-US"/>
        </w:rPr>
        <w:t>S</w:t>
      </w:r>
      <w:r w:rsidRPr="0015461C">
        <w:rPr>
          <w:rFonts w:ascii="Times New Roman" w:hAnsi="Times New Roman" w:cs="Times New Roman"/>
        </w:rPr>
        <w:t xml:space="preserve">= 1 – </w:t>
      </w:r>
      <w:r>
        <w:rPr>
          <w:rFonts w:ascii="Times New Roman" w:hAnsi="Times New Roman" w:cs="Times New Roman"/>
          <w:lang w:val="en-US"/>
        </w:rPr>
        <w:t>S</w:t>
      </w:r>
      <w:r>
        <w:rPr>
          <w:rFonts w:ascii="Times New Roman" w:hAnsi="Times New Roman" w:cs="Times New Roman"/>
        </w:rPr>
        <w:t>, откуда 2</w:t>
      </w:r>
      <w:r>
        <w:rPr>
          <w:rFonts w:ascii="Times New Roman" w:hAnsi="Times New Roman" w:cs="Times New Roman"/>
          <w:lang w:val="en-US"/>
        </w:rPr>
        <w:t>S</w:t>
      </w:r>
      <w:r w:rsidRPr="0015461C">
        <w:rPr>
          <w:rFonts w:ascii="Times New Roman" w:hAnsi="Times New Roman" w:cs="Times New Roman"/>
        </w:rPr>
        <w:t xml:space="preserve"> = 1 </w:t>
      </w:r>
      <w:r>
        <w:rPr>
          <w:rFonts w:ascii="Times New Roman" w:hAnsi="Times New Roman" w:cs="Times New Roman"/>
        </w:rPr>
        <w:t xml:space="preserve">и </w:t>
      </w:r>
      <w:r>
        <w:rPr>
          <w:rFonts w:ascii="Times New Roman" w:hAnsi="Times New Roman" w:cs="Times New Roman"/>
          <w:lang w:val="en-US"/>
        </w:rPr>
        <w:t>S</w:t>
      </w:r>
      <w:r w:rsidRPr="0015461C">
        <w:rPr>
          <w:rFonts w:ascii="Times New Roman" w:hAnsi="Times New Roman" w:cs="Times New Roman"/>
        </w:rPr>
        <w:t xml:space="preserve"> </w:t>
      </w:r>
      <w:r>
        <w:rPr>
          <w:rFonts w:ascii="Times New Roman" w:hAnsi="Times New Roman" w:cs="Times New Roman"/>
        </w:rPr>
        <w:t xml:space="preserve">= </w:t>
      </w:r>
      <w:r w:rsidRPr="0015461C">
        <w:rPr>
          <w:rFonts w:ascii="Times New Roman" w:hAnsi="Times New Roman" w:cs="Times New Roman"/>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567937999" r:id="rId7"/>
        </w:object>
      </w:r>
      <w:r>
        <w:rPr>
          <w:rFonts w:ascii="Times New Roman" w:hAnsi="Times New Roman" w:cs="Times New Roman"/>
        </w:rPr>
        <w:t>.</w:t>
      </w:r>
    </w:p>
    <w:p w:rsidR="0015461C" w:rsidRDefault="0015461C" w:rsidP="00A21F64">
      <w:pPr>
        <w:spacing w:after="0" w:line="240" w:lineRule="auto"/>
        <w:rPr>
          <w:rFonts w:ascii="Times New Roman" w:hAnsi="Times New Roman" w:cs="Times New Roman"/>
        </w:rPr>
      </w:pPr>
      <w:r>
        <w:rPr>
          <w:rFonts w:ascii="Times New Roman" w:hAnsi="Times New Roman" w:cs="Times New Roman"/>
        </w:rPr>
        <w:t xml:space="preserve">   Понятно, что примененная здесь аналогия является незаконной</w:t>
      </w:r>
      <w:r w:rsidRPr="0015461C">
        <w:rPr>
          <w:rFonts w:ascii="Times New Roman" w:hAnsi="Times New Roman" w:cs="Times New Roman"/>
        </w:rPr>
        <w:t xml:space="preserve">; </w:t>
      </w:r>
      <w:r>
        <w:rPr>
          <w:rFonts w:ascii="Times New Roman" w:hAnsi="Times New Roman" w:cs="Times New Roman"/>
        </w:rPr>
        <w:t>слишком глубокое качественное различие между конечным и бесконечным  в математике уменьшает число аналогичных свойств, присущих тому и другому.</w:t>
      </w:r>
    </w:p>
    <w:p w:rsidR="0015461C" w:rsidRDefault="0015461C" w:rsidP="0015461C">
      <w:pPr>
        <w:spacing w:after="0" w:line="240" w:lineRule="auto"/>
        <w:rPr>
          <w:rFonts w:ascii="Times New Roman" w:hAnsi="Times New Roman" w:cs="Times New Roman"/>
        </w:rPr>
      </w:pPr>
      <w:r w:rsidRPr="00355972">
        <w:rPr>
          <w:rFonts w:ascii="Times New Roman" w:hAnsi="Times New Roman" w:cs="Times New Roman"/>
          <w:b/>
        </w:rPr>
        <w:t>2</w:t>
      </w:r>
      <w:r>
        <w:rPr>
          <w:rFonts w:ascii="Times New Roman" w:hAnsi="Times New Roman" w:cs="Times New Roman"/>
        </w:rPr>
        <w:t>.</w:t>
      </w:r>
      <w:r w:rsidR="00355972">
        <w:rPr>
          <w:rFonts w:ascii="Times New Roman" w:hAnsi="Times New Roman" w:cs="Times New Roman"/>
        </w:rPr>
        <w:t xml:space="preserve"> В процессе обучения математике учителю следует не только  самому  пользоваться полезными аналогиями, но и приобщать учащихся к самостоятельному проведени</w:t>
      </w:r>
      <w:r w:rsidR="009706EA">
        <w:rPr>
          <w:rFonts w:ascii="Times New Roman" w:hAnsi="Times New Roman" w:cs="Times New Roman"/>
        </w:rPr>
        <w:t>ю умозаключений  по аналогии. При этом учащиеся должны понимать, что выводы, полученные по аналогии, требуют обязательного обоснования, так как не исключено то, что они могут оказаться ошибочными. Например, по аналогии с известными  признаками делимости на 3 и на 9 можно сформулировать вероятный признак делимости на 27</w:t>
      </w:r>
      <w:r w:rsidR="009706EA" w:rsidRPr="009706EA">
        <w:rPr>
          <w:rFonts w:ascii="Times New Roman" w:hAnsi="Times New Roman" w:cs="Times New Roman"/>
        </w:rPr>
        <w:t>: «</w:t>
      </w:r>
      <w:r w:rsidR="009706EA">
        <w:rPr>
          <w:rFonts w:ascii="Times New Roman" w:hAnsi="Times New Roman" w:cs="Times New Roman"/>
        </w:rPr>
        <w:t>Если сумма цифр числа делится на 27, то и само число делится на 27</w:t>
      </w:r>
      <w:r w:rsidR="009706EA" w:rsidRPr="009706EA">
        <w:rPr>
          <w:rFonts w:ascii="Times New Roman" w:hAnsi="Times New Roman" w:cs="Times New Roman"/>
        </w:rPr>
        <w:t>»</w:t>
      </w:r>
      <w:r w:rsidR="009706EA">
        <w:rPr>
          <w:rFonts w:ascii="Times New Roman" w:hAnsi="Times New Roman" w:cs="Times New Roman"/>
        </w:rPr>
        <w:t>. Однако это утверждение неверно и убедиться в этом можно на каком-нибудь конкретном примере (272745).</w:t>
      </w:r>
    </w:p>
    <w:p w:rsidR="009706EA" w:rsidRDefault="009706EA" w:rsidP="0015461C">
      <w:pPr>
        <w:spacing w:after="0" w:line="240" w:lineRule="auto"/>
        <w:rPr>
          <w:rFonts w:ascii="Times New Roman" w:hAnsi="Times New Roman" w:cs="Times New Roman"/>
        </w:rPr>
      </w:pPr>
      <w:r>
        <w:rPr>
          <w:rFonts w:ascii="Times New Roman" w:hAnsi="Times New Roman" w:cs="Times New Roman"/>
        </w:rPr>
        <w:t xml:space="preserve">   Приведем еще один пример.</w:t>
      </w:r>
    </w:p>
    <w:p w:rsidR="009706EA" w:rsidRDefault="009706EA" w:rsidP="009706EA">
      <w:pPr>
        <w:spacing w:after="0" w:line="240" w:lineRule="auto"/>
        <w:rPr>
          <w:rFonts w:ascii="Times New Roman" w:hAnsi="Times New Roman" w:cs="Times New Roman"/>
        </w:rPr>
      </w:pPr>
      <w:r>
        <w:rPr>
          <w:rFonts w:ascii="Times New Roman" w:hAnsi="Times New Roman" w:cs="Times New Roman"/>
        </w:rPr>
        <w:t xml:space="preserve">   Учитель спрашивает школьника</w:t>
      </w:r>
      <w:r w:rsidRPr="009706EA">
        <w:rPr>
          <w:rFonts w:ascii="Times New Roman" w:hAnsi="Times New Roman" w:cs="Times New Roman"/>
        </w:rPr>
        <w:t>:</w:t>
      </w:r>
    </w:p>
    <w:p w:rsidR="009706EA" w:rsidRDefault="009706EA" w:rsidP="009706EA">
      <w:pPr>
        <w:spacing w:after="0" w:line="240" w:lineRule="auto"/>
        <w:rPr>
          <w:rFonts w:ascii="Times New Roman" w:hAnsi="Times New Roman" w:cs="Times New Roman"/>
        </w:rPr>
      </w:pPr>
      <w:r>
        <w:rPr>
          <w:rFonts w:ascii="Times New Roman" w:hAnsi="Times New Roman" w:cs="Times New Roman"/>
        </w:rPr>
        <w:t xml:space="preserve">   - Как изменится площадь прямоугольника, если его основание увеличить в 2 раза, а боковую сторону уменьшить также в 2 раза?</w:t>
      </w:r>
    </w:p>
    <w:p w:rsidR="009706EA" w:rsidRDefault="009706EA" w:rsidP="009706EA">
      <w:pPr>
        <w:spacing w:after="0" w:line="240" w:lineRule="auto"/>
        <w:rPr>
          <w:rFonts w:ascii="Times New Roman" w:hAnsi="Times New Roman" w:cs="Times New Roman"/>
        </w:rPr>
      </w:pPr>
      <w:r>
        <w:rPr>
          <w:rFonts w:ascii="Times New Roman" w:hAnsi="Times New Roman" w:cs="Times New Roman"/>
        </w:rPr>
        <w:t xml:space="preserve">   - Площадь не изменится.</w:t>
      </w:r>
    </w:p>
    <w:p w:rsidR="009706EA" w:rsidRDefault="009706EA" w:rsidP="009706EA">
      <w:pPr>
        <w:spacing w:after="0" w:line="240" w:lineRule="auto"/>
        <w:rPr>
          <w:rFonts w:ascii="Times New Roman" w:hAnsi="Times New Roman" w:cs="Times New Roman"/>
        </w:rPr>
      </w:pPr>
      <w:r>
        <w:rPr>
          <w:rFonts w:ascii="Times New Roman" w:hAnsi="Times New Roman" w:cs="Times New Roman"/>
        </w:rPr>
        <w:t xml:space="preserve">   - Правильно. А если основание прямоугольника увеличит на 20%, а боковую сторону уменьшить на 20%?</w:t>
      </w:r>
    </w:p>
    <w:p w:rsidR="009706EA" w:rsidRDefault="009706EA" w:rsidP="009706EA">
      <w:pPr>
        <w:spacing w:after="0" w:line="240" w:lineRule="auto"/>
        <w:rPr>
          <w:rFonts w:ascii="Times New Roman" w:hAnsi="Times New Roman" w:cs="Times New Roman"/>
        </w:rPr>
      </w:pPr>
      <w:r>
        <w:rPr>
          <w:rFonts w:ascii="Times New Roman" w:hAnsi="Times New Roman" w:cs="Times New Roman"/>
        </w:rPr>
        <w:t xml:space="preserve">   - Площадь не изменится.</w:t>
      </w:r>
    </w:p>
    <w:p w:rsidR="009706EA" w:rsidRPr="001E606B" w:rsidRDefault="009706EA" w:rsidP="009706EA">
      <w:pPr>
        <w:spacing w:after="0" w:line="240" w:lineRule="auto"/>
        <w:rPr>
          <w:rFonts w:ascii="Times New Roman" w:hAnsi="Times New Roman" w:cs="Times New Roman"/>
        </w:rPr>
      </w:pPr>
      <w:r>
        <w:rPr>
          <w:rFonts w:ascii="Times New Roman" w:hAnsi="Times New Roman" w:cs="Times New Roman"/>
        </w:rPr>
        <w:t xml:space="preserve">   Последний ответ школьника уже не верен. В самом деле, обозначив основание прямоугольника через </w:t>
      </w:r>
      <w:r w:rsidRPr="009706EA">
        <w:rPr>
          <w:rFonts w:ascii="Times New Roman" w:hAnsi="Times New Roman" w:cs="Times New Roman"/>
          <w:i/>
          <w:lang w:val="en-US"/>
        </w:rPr>
        <w:t>a</w:t>
      </w:r>
      <w:r>
        <w:rPr>
          <w:rFonts w:ascii="Times New Roman" w:hAnsi="Times New Roman" w:cs="Times New Roman"/>
        </w:rPr>
        <w:t xml:space="preserve">, а боковую сторону через </w:t>
      </w:r>
      <w:r w:rsidRPr="009706EA">
        <w:rPr>
          <w:rFonts w:ascii="Times New Roman" w:hAnsi="Times New Roman" w:cs="Times New Roman"/>
          <w:i/>
          <w:lang w:val="en-US"/>
        </w:rPr>
        <w:t>b</w:t>
      </w:r>
      <w:r>
        <w:rPr>
          <w:rFonts w:ascii="Times New Roman" w:hAnsi="Times New Roman" w:cs="Times New Roman"/>
        </w:rPr>
        <w:t>, имеем</w:t>
      </w:r>
      <w:r w:rsidRPr="009706EA">
        <w:rPr>
          <w:rFonts w:ascii="Times New Roman" w:hAnsi="Times New Roman" w:cs="Times New Roman"/>
        </w:rPr>
        <w:t xml:space="preserve">: </w:t>
      </w:r>
      <w:r>
        <w:rPr>
          <w:rFonts w:ascii="Times New Roman" w:hAnsi="Times New Roman" w:cs="Times New Roman"/>
          <w:lang w:val="en-US"/>
        </w:rPr>
        <w:t>S</w:t>
      </w:r>
      <w:r w:rsidRPr="009706EA">
        <w:rPr>
          <w:rFonts w:ascii="Times New Roman" w:hAnsi="Times New Roman" w:cs="Times New Roman"/>
        </w:rPr>
        <w:t xml:space="preserve"> = </w:t>
      </w:r>
      <w:r w:rsidRPr="009706EA">
        <w:rPr>
          <w:rFonts w:ascii="Times New Roman" w:hAnsi="Times New Roman" w:cs="Times New Roman"/>
          <w:i/>
          <w:lang w:val="en-US"/>
        </w:rPr>
        <w:t>a</w:t>
      </w:r>
      <w:r w:rsidRPr="009706EA">
        <w:rPr>
          <w:rFonts w:ascii="Times New Roman" w:hAnsi="Times New Roman" w:cs="Times New Roman"/>
        </w:rPr>
        <w:t xml:space="preserve"> * </w:t>
      </w:r>
      <w:r w:rsidRPr="009706EA">
        <w:rPr>
          <w:rFonts w:ascii="Times New Roman" w:hAnsi="Times New Roman" w:cs="Times New Roman"/>
          <w:i/>
          <w:lang w:val="en-US"/>
        </w:rPr>
        <w:t>b</w:t>
      </w:r>
      <w:r w:rsidRPr="009706EA">
        <w:rPr>
          <w:rFonts w:ascii="Times New Roman" w:hAnsi="Times New Roman" w:cs="Times New Roman"/>
          <w:i/>
        </w:rPr>
        <w:t>.</w:t>
      </w:r>
      <w:r>
        <w:rPr>
          <w:rFonts w:ascii="Times New Roman" w:hAnsi="Times New Roman" w:cs="Times New Roman"/>
        </w:rPr>
        <w:t xml:space="preserve"> </w:t>
      </w:r>
    </w:p>
    <w:p w:rsidR="009706EA" w:rsidRPr="001E606B" w:rsidRDefault="009706EA" w:rsidP="009706EA">
      <w:pPr>
        <w:spacing w:after="0" w:line="240" w:lineRule="auto"/>
        <w:rPr>
          <w:rFonts w:ascii="Times New Roman" w:hAnsi="Times New Roman" w:cs="Times New Roman"/>
        </w:rPr>
      </w:pPr>
      <w:r w:rsidRPr="009706EA">
        <w:rPr>
          <w:rFonts w:ascii="Times New Roman" w:hAnsi="Times New Roman" w:cs="Times New Roman"/>
        </w:rPr>
        <w:t xml:space="preserve">   </w:t>
      </w:r>
      <w:r>
        <w:rPr>
          <w:rFonts w:ascii="Times New Roman" w:hAnsi="Times New Roman" w:cs="Times New Roman"/>
        </w:rPr>
        <w:t xml:space="preserve">В соответствии с условием основание измененного прямоугольника </w:t>
      </w:r>
      <w:r w:rsidRPr="009706EA">
        <w:rPr>
          <w:rFonts w:ascii="Times New Roman" w:hAnsi="Times New Roman" w:cs="Times New Roman"/>
          <w:i/>
        </w:rPr>
        <w:t>а</w:t>
      </w:r>
      <w:proofErr w:type="gramStart"/>
      <w:r w:rsidRPr="009706EA">
        <w:rPr>
          <w:rFonts w:ascii="Times New Roman" w:hAnsi="Times New Roman" w:cs="Times New Roman"/>
          <w:vertAlign w:val="subscript"/>
        </w:rPr>
        <w:t xml:space="preserve">1 </w:t>
      </w:r>
      <w:r>
        <w:rPr>
          <w:rFonts w:ascii="Times New Roman" w:hAnsi="Times New Roman" w:cs="Times New Roman"/>
          <w:vertAlign w:val="subscript"/>
        </w:rPr>
        <w:t xml:space="preserve"> </w:t>
      </w:r>
      <w:r w:rsidRPr="009706EA">
        <w:rPr>
          <w:rFonts w:ascii="Times New Roman" w:hAnsi="Times New Roman" w:cs="Times New Roman"/>
        </w:rPr>
        <w:t>=</w:t>
      </w:r>
      <w:proofErr w:type="gramEnd"/>
      <w:r w:rsidRPr="009706EA">
        <w:rPr>
          <w:rFonts w:ascii="Times New Roman" w:hAnsi="Times New Roman" w:cs="Times New Roman"/>
        </w:rPr>
        <w:t xml:space="preserve"> </w:t>
      </w:r>
      <w:r w:rsidRPr="009706EA">
        <w:rPr>
          <w:rFonts w:ascii="Times New Roman" w:hAnsi="Times New Roman" w:cs="Times New Roman"/>
          <w:i/>
        </w:rPr>
        <w:t xml:space="preserve"> </w:t>
      </w:r>
      <w:r w:rsidRPr="009706EA">
        <w:rPr>
          <w:rFonts w:ascii="Times New Roman" w:hAnsi="Times New Roman" w:cs="Times New Roman"/>
          <w:i/>
          <w:lang w:val="en-US"/>
        </w:rPr>
        <w:t>a</w:t>
      </w:r>
      <w:r w:rsidRPr="009706EA">
        <w:rPr>
          <w:rFonts w:ascii="Times New Roman" w:hAnsi="Times New Roman" w:cs="Times New Roman"/>
        </w:rPr>
        <w:t xml:space="preserve"> + 0,2</w:t>
      </w:r>
      <w:r w:rsidRPr="009706EA">
        <w:rPr>
          <w:rFonts w:ascii="Times New Roman" w:hAnsi="Times New Roman" w:cs="Times New Roman"/>
          <w:i/>
          <w:lang w:val="en-US"/>
        </w:rPr>
        <w:t>a</w:t>
      </w:r>
      <w:r w:rsidRPr="009706EA">
        <w:rPr>
          <w:rFonts w:ascii="Times New Roman" w:hAnsi="Times New Roman" w:cs="Times New Roman"/>
        </w:rPr>
        <w:t xml:space="preserve"> </w:t>
      </w:r>
    </w:p>
    <w:p w:rsidR="009706EA" w:rsidRDefault="009706EA" w:rsidP="009706EA">
      <w:pPr>
        <w:spacing w:after="0" w:line="240" w:lineRule="auto"/>
        <w:rPr>
          <w:rFonts w:ascii="Times New Roman" w:hAnsi="Times New Roman" w:cs="Times New Roman"/>
          <w:lang w:val="en-US"/>
        </w:rPr>
      </w:pPr>
      <w:r w:rsidRPr="009706EA">
        <w:rPr>
          <w:rFonts w:ascii="Times New Roman" w:hAnsi="Times New Roman" w:cs="Times New Roman"/>
        </w:rPr>
        <w:t xml:space="preserve">   </w:t>
      </w:r>
      <w:r>
        <w:rPr>
          <w:rFonts w:ascii="Times New Roman" w:hAnsi="Times New Roman" w:cs="Times New Roman"/>
        </w:rPr>
        <w:t xml:space="preserve">и боковая сторона </w:t>
      </w:r>
      <w:r w:rsidRPr="009706EA">
        <w:rPr>
          <w:rFonts w:ascii="Times New Roman" w:hAnsi="Times New Roman" w:cs="Times New Roman"/>
          <w:i/>
          <w:lang w:val="en-US"/>
        </w:rPr>
        <w:t>b</w:t>
      </w:r>
      <w:r w:rsidRPr="009706EA">
        <w:rPr>
          <w:rFonts w:ascii="Times New Roman" w:hAnsi="Times New Roman" w:cs="Times New Roman"/>
          <w:vertAlign w:val="subscript"/>
        </w:rPr>
        <w:t>1</w:t>
      </w:r>
      <w:r w:rsidRPr="009706EA">
        <w:rPr>
          <w:rFonts w:ascii="Times New Roman" w:hAnsi="Times New Roman" w:cs="Times New Roman"/>
        </w:rPr>
        <w:t xml:space="preserve"> = </w:t>
      </w:r>
      <w:r w:rsidRPr="00B05B76">
        <w:rPr>
          <w:rFonts w:ascii="Times New Roman" w:hAnsi="Times New Roman" w:cs="Times New Roman"/>
          <w:i/>
          <w:lang w:val="en-US"/>
        </w:rPr>
        <w:t>b</w:t>
      </w:r>
      <w:r w:rsidRPr="009706EA">
        <w:rPr>
          <w:rFonts w:ascii="Times New Roman" w:hAnsi="Times New Roman" w:cs="Times New Roman"/>
        </w:rPr>
        <w:t xml:space="preserve"> -0,2</w:t>
      </w:r>
      <w:r w:rsidRPr="009706EA">
        <w:rPr>
          <w:rFonts w:ascii="Times New Roman" w:hAnsi="Times New Roman" w:cs="Times New Roman"/>
          <w:i/>
          <w:lang w:val="en-US"/>
        </w:rPr>
        <w:t>b</w:t>
      </w:r>
      <w:r w:rsidRPr="009706EA">
        <w:rPr>
          <w:rFonts w:ascii="Times New Roman" w:hAnsi="Times New Roman" w:cs="Times New Roman"/>
          <w:i/>
        </w:rPr>
        <w:t xml:space="preserve">. </w:t>
      </w:r>
      <w:r>
        <w:rPr>
          <w:rFonts w:ascii="Times New Roman" w:hAnsi="Times New Roman" w:cs="Times New Roman"/>
        </w:rPr>
        <w:t>Тогда</w:t>
      </w:r>
      <w:r w:rsidRPr="00B05B76">
        <w:rPr>
          <w:rFonts w:ascii="Times New Roman" w:hAnsi="Times New Roman" w:cs="Times New Roman"/>
          <w:lang w:val="en-US"/>
        </w:rPr>
        <w:t xml:space="preserve"> </w:t>
      </w:r>
      <w:r>
        <w:rPr>
          <w:rFonts w:ascii="Times New Roman" w:hAnsi="Times New Roman" w:cs="Times New Roman"/>
          <w:lang w:val="en-US"/>
        </w:rPr>
        <w:t>S</w:t>
      </w:r>
      <w:r>
        <w:rPr>
          <w:rFonts w:ascii="Times New Roman" w:hAnsi="Times New Roman" w:cs="Times New Roman"/>
          <w:vertAlign w:val="subscript"/>
          <w:lang w:val="en-US"/>
        </w:rPr>
        <w:t xml:space="preserve">1 </w:t>
      </w:r>
      <w:r>
        <w:rPr>
          <w:rFonts w:ascii="Times New Roman" w:hAnsi="Times New Roman" w:cs="Times New Roman"/>
          <w:lang w:val="en-US"/>
        </w:rPr>
        <w:t xml:space="preserve">= </w:t>
      </w:r>
      <w:r w:rsidRPr="00B05B76">
        <w:rPr>
          <w:rFonts w:ascii="Times New Roman" w:hAnsi="Times New Roman" w:cs="Times New Roman"/>
          <w:i/>
          <w:lang w:val="en-US"/>
        </w:rPr>
        <w:t>a</w:t>
      </w:r>
      <w:r>
        <w:rPr>
          <w:rFonts w:ascii="Times New Roman" w:hAnsi="Times New Roman" w:cs="Times New Roman"/>
          <w:vertAlign w:val="subscript"/>
          <w:lang w:val="en-US"/>
        </w:rPr>
        <w:t>1</w:t>
      </w:r>
      <w:r w:rsidR="00B05B76">
        <w:rPr>
          <w:rFonts w:ascii="Times New Roman" w:hAnsi="Times New Roman" w:cs="Times New Roman"/>
          <w:lang w:val="en-US"/>
        </w:rPr>
        <w:t xml:space="preserve"> * </w:t>
      </w:r>
      <w:r w:rsidR="00B05B76" w:rsidRPr="00B05B76">
        <w:rPr>
          <w:rFonts w:ascii="Times New Roman" w:hAnsi="Times New Roman" w:cs="Times New Roman"/>
          <w:i/>
          <w:lang w:val="en-US"/>
        </w:rPr>
        <w:t>b</w:t>
      </w:r>
      <w:r w:rsidR="00B05B76">
        <w:rPr>
          <w:rFonts w:ascii="Times New Roman" w:hAnsi="Times New Roman" w:cs="Times New Roman"/>
          <w:vertAlign w:val="subscript"/>
          <w:lang w:val="en-US"/>
        </w:rPr>
        <w:t>1</w:t>
      </w:r>
      <w:r w:rsidR="00B05B76">
        <w:rPr>
          <w:rFonts w:ascii="Times New Roman" w:hAnsi="Times New Roman" w:cs="Times New Roman"/>
          <w:lang w:val="en-US"/>
        </w:rPr>
        <w:t xml:space="preserve"> = </w:t>
      </w:r>
      <w:r w:rsidR="00B05B76" w:rsidRPr="00B05B76">
        <w:rPr>
          <w:rFonts w:ascii="Times New Roman" w:hAnsi="Times New Roman" w:cs="Times New Roman"/>
          <w:i/>
          <w:lang w:val="en-US"/>
        </w:rPr>
        <w:t>a</w:t>
      </w:r>
      <w:r w:rsidR="00B05B76">
        <w:rPr>
          <w:rFonts w:ascii="Times New Roman" w:hAnsi="Times New Roman" w:cs="Times New Roman"/>
          <w:lang w:val="en-US"/>
        </w:rPr>
        <w:t xml:space="preserve"> (1-0,2) = </w:t>
      </w:r>
      <w:r w:rsidR="00B05B76" w:rsidRPr="00B05B76">
        <w:rPr>
          <w:rFonts w:ascii="Times New Roman" w:hAnsi="Times New Roman" w:cs="Times New Roman"/>
          <w:i/>
          <w:lang w:val="en-US"/>
        </w:rPr>
        <w:t>ab</w:t>
      </w:r>
      <w:r w:rsidR="00B05B76">
        <w:rPr>
          <w:rFonts w:ascii="Times New Roman" w:hAnsi="Times New Roman" w:cs="Times New Roman"/>
          <w:lang w:val="en-US"/>
        </w:rPr>
        <w:t xml:space="preserve"> – 0,04</w:t>
      </w:r>
      <w:r w:rsidR="00B05B76" w:rsidRPr="00B05B76">
        <w:rPr>
          <w:rFonts w:ascii="Times New Roman" w:hAnsi="Times New Roman" w:cs="Times New Roman"/>
          <w:i/>
          <w:lang w:val="en-US"/>
        </w:rPr>
        <w:t>ab</w:t>
      </w:r>
      <w:r w:rsidR="00B05B76">
        <w:rPr>
          <w:rFonts w:ascii="Times New Roman" w:hAnsi="Times New Roman" w:cs="Times New Roman"/>
          <w:lang w:val="en-US"/>
        </w:rPr>
        <w:t>.</w:t>
      </w:r>
    </w:p>
    <w:p w:rsidR="005B7BEE" w:rsidRDefault="005B7BEE" w:rsidP="009706EA">
      <w:pPr>
        <w:spacing w:after="0" w:line="240" w:lineRule="auto"/>
        <w:rPr>
          <w:rFonts w:ascii="Times New Roman" w:hAnsi="Times New Roman" w:cs="Times New Roman"/>
        </w:rPr>
      </w:pPr>
      <w:r w:rsidRPr="001E606B">
        <w:rPr>
          <w:rFonts w:ascii="Times New Roman" w:hAnsi="Times New Roman" w:cs="Times New Roman"/>
          <w:lang w:val="en-US"/>
        </w:rPr>
        <w:t xml:space="preserve">   </w:t>
      </w:r>
      <w:r>
        <w:rPr>
          <w:rFonts w:ascii="Times New Roman" w:hAnsi="Times New Roman" w:cs="Times New Roman"/>
        </w:rPr>
        <w:t>Итак, площадь прямоугольника уменьшится на 4%.</w:t>
      </w:r>
    </w:p>
    <w:p w:rsidR="005B7BEE" w:rsidRDefault="005B7BEE" w:rsidP="009706EA">
      <w:pPr>
        <w:spacing w:after="0" w:line="240" w:lineRule="auto"/>
        <w:rPr>
          <w:rFonts w:ascii="Times New Roman" w:hAnsi="Times New Roman" w:cs="Times New Roman"/>
        </w:rPr>
      </w:pPr>
      <w:r>
        <w:rPr>
          <w:rFonts w:ascii="Times New Roman" w:hAnsi="Times New Roman" w:cs="Times New Roman"/>
        </w:rPr>
        <w:t xml:space="preserve">   Однако следует помнить, что широкое применение аналогии в процессе обучения математике является одним из эффективных приемов, способных  пробудить у учащихся  живой интерес к предмету, приобщить их к тому виду деятельности, который называют исследовательским. Кроме того, широкое применение аналогии дает возможность  более легкого и прочного усвоения школьниками учебного материала, так как часто обеспечивает мысленный перенос определенной системы знаний и умений от известного объекта к неизвестному (что, кстати говоря, способствует также и актуализации знаний).</w:t>
      </w:r>
    </w:p>
    <w:p w:rsidR="005B7BEE" w:rsidRPr="001E606B" w:rsidRDefault="005B7BEE" w:rsidP="009706EA">
      <w:pPr>
        <w:spacing w:after="0" w:line="240" w:lineRule="auto"/>
        <w:rPr>
          <w:rFonts w:ascii="Times New Roman" w:hAnsi="Times New Roman" w:cs="Times New Roman"/>
        </w:rPr>
      </w:pPr>
      <w:r>
        <w:rPr>
          <w:rFonts w:ascii="Times New Roman" w:hAnsi="Times New Roman" w:cs="Times New Roman"/>
        </w:rPr>
        <w:t xml:space="preserve">   Поэтому полезны и специально подобранные упражнения в применении метода аналогии, такие, например, как 1) верно ли утверждение</w:t>
      </w:r>
      <w:r w:rsidRPr="005B7BEE">
        <w:rPr>
          <w:rFonts w:ascii="Times New Roman" w:hAnsi="Times New Roman" w:cs="Times New Roman"/>
        </w:rPr>
        <w:t>: «</w:t>
      </w:r>
      <w:r>
        <w:rPr>
          <w:rFonts w:ascii="Times New Roman" w:hAnsi="Times New Roman" w:cs="Times New Roman"/>
        </w:rPr>
        <w:t>Если в треугольники все углы конгруэнтны, то и стороны конгруэнтны</w:t>
      </w:r>
      <w:r w:rsidRPr="005B7BEE">
        <w:rPr>
          <w:rFonts w:ascii="Times New Roman" w:hAnsi="Times New Roman" w:cs="Times New Roman"/>
        </w:rPr>
        <w:t>»</w:t>
      </w:r>
      <w:r>
        <w:rPr>
          <w:rFonts w:ascii="Times New Roman" w:hAnsi="Times New Roman" w:cs="Times New Roman"/>
        </w:rPr>
        <w:t>? (сформулируйте аналогичное предложение для шестиугольника. Верно ли оно?)  или 2) справедливо ли утверждение</w:t>
      </w:r>
      <w:r w:rsidRPr="005B7BEE">
        <w:rPr>
          <w:rFonts w:ascii="Times New Roman" w:hAnsi="Times New Roman" w:cs="Times New Roman"/>
        </w:rPr>
        <w:t>: «</w:t>
      </w:r>
      <w:r>
        <w:rPr>
          <w:rFonts w:ascii="Times New Roman" w:hAnsi="Times New Roman" w:cs="Times New Roman"/>
        </w:rPr>
        <w:t xml:space="preserve">Сумма расстояний от любой точки, лежащей внутри </w:t>
      </w:r>
      <w:proofErr w:type="gramStart"/>
      <w:r>
        <w:rPr>
          <w:rFonts w:ascii="Times New Roman" w:hAnsi="Times New Roman" w:cs="Times New Roman"/>
        </w:rPr>
        <w:t>( или</w:t>
      </w:r>
      <w:proofErr w:type="gramEnd"/>
      <w:r>
        <w:rPr>
          <w:rFonts w:ascii="Times New Roman" w:hAnsi="Times New Roman" w:cs="Times New Roman"/>
        </w:rPr>
        <w:t xml:space="preserve"> на стороне) правильного треугольника до его сторон, если величина постоянная</w:t>
      </w:r>
      <w:r w:rsidRPr="005B7BEE">
        <w:rPr>
          <w:rFonts w:ascii="Times New Roman" w:hAnsi="Times New Roman" w:cs="Times New Roman"/>
        </w:rPr>
        <w:t>»</w:t>
      </w:r>
      <w:r>
        <w:rPr>
          <w:rFonts w:ascii="Times New Roman" w:hAnsi="Times New Roman" w:cs="Times New Roman"/>
        </w:rPr>
        <w:t>? Сформулируйте аналогичное предложения для какого-либо многоугольника. Проверьте, будет ли оно истинным.</w:t>
      </w:r>
    </w:p>
    <w:p w:rsidR="001E606B" w:rsidRDefault="001E606B" w:rsidP="009706EA">
      <w:pPr>
        <w:spacing w:after="0" w:line="240" w:lineRule="auto"/>
        <w:rPr>
          <w:rFonts w:ascii="Times New Roman" w:hAnsi="Times New Roman" w:cs="Times New Roman"/>
        </w:rPr>
      </w:pPr>
      <w:r w:rsidRPr="001E606B">
        <w:rPr>
          <w:rFonts w:ascii="Times New Roman" w:hAnsi="Times New Roman" w:cs="Times New Roman"/>
          <w:b/>
        </w:rPr>
        <w:t>3</w:t>
      </w:r>
      <w:r w:rsidRPr="001E606B">
        <w:rPr>
          <w:rFonts w:ascii="Times New Roman" w:hAnsi="Times New Roman" w:cs="Times New Roman"/>
        </w:rPr>
        <w:t xml:space="preserve">. </w:t>
      </w:r>
      <w:r>
        <w:rPr>
          <w:rFonts w:ascii="Times New Roman" w:hAnsi="Times New Roman" w:cs="Times New Roman"/>
        </w:rPr>
        <w:t>Не менее полезно воспитывать у школьника привычку сознательно привлекать аналогию при поиске  способов решения предложенной им трудной задачи. В этом случае м</w:t>
      </w:r>
      <w:r w:rsidR="00D2503C">
        <w:rPr>
          <w:rFonts w:ascii="Times New Roman" w:hAnsi="Times New Roman" w:cs="Times New Roman"/>
        </w:rPr>
        <w:t>ожно рекомендовать им сле</w:t>
      </w:r>
      <w:r>
        <w:rPr>
          <w:rFonts w:ascii="Times New Roman" w:hAnsi="Times New Roman" w:cs="Times New Roman"/>
        </w:rPr>
        <w:t>дующий общий план работы над задачей.</w:t>
      </w:r>
    </w:p>
    <w:p w:rsidR="001E606B" w:rsidRDefault="001E606B" w:rsidP="009706EA">
      <w:pPr>
        <w:spacing w:after="0" w:line="240" w:lineRule="auto"/>
        <w:rPr>
          <w:rFonts w:ascii="Times New Roman" w:hAnsi="Times New Roman" w:cs="Times New Roman"/>
        </w:rPr>
      </w:pPr>
      <w:r>
        <w:rPr>
          <w:rFonts w:ascii="Times New Roman" w:hAnsi="Times New Roman" w:cs="Times New Roman"/>
        </w:rPr>
        <w:t xml:space="preserve">   1. Подобрать задачу, аналогичную данной, т. е. </w:t>
      </w:r>
      <w:r w:rsidR="00D2503C">
        <w:rPr>
          <w:rFonts w:ascii="Times New Roman" w:hAnsi="Times New Roman" w:cs="Times New Roman"/>
        </w:rPr>
        <w:t>такую, у которой имелось бы, по сравнению с данной, сходные условия и сходное заключение</w:t>
      </w:r>
      <w:r w:rsidR="00D2503C" w:rsidRPr="00D2503C">
        <w:rPr>
          <w:rFonts w:ascii="Times New Roman" w:hAnsi="Times New Roman" w:cs="Times New Roman"/>
        </w:rPr>
        <w:t xml:space="preserve">; </w:t>
      </w:r>
      <w:r w:rsidR="00D2503C">
        <w:rPr>
          <w:rFonts w:ascii="Times New Roman" w:hAnsi="Times New Roman" w:cs="Times New Roman"/>
        </w:rPr>
        <w:t>вспомогательная задача должна быть проще данной  или такой, решение которой известно.</w:t>
      </w:r>
    </w:p>
    <w:p w:rsidR="00D2503C" w:rsidRDefault="00D2503C" w:rsidP="009706EA">
      <w:pPr>
        <w:spacing w:after="0" w:line="240" w:lineRule="auto"/>
        <w:rPr>
          <w:rFonts w:ascii="Times New Roman" w:hAnsi="Times New Roman" w:cs="Times New Roman"/>
        </w:rPr>
      </w:pPr>
      <w:r>
        <w:rPr>
          <w:rFonts w:ascii="Times New Roman" w:hAnsi="Times New Roman" w:cs="Times New Roman"/>
        </w:rPr>
        <w:t xml:space="preserve">  2. Решить вспомогательную задачу</w:t>
      </w:r>
      <w:r w:rsidRPr="00D2503C">
        <w:rPr>
          <w:rFonts w:ascii="Times New Roman" w:hAnsi="Times New Roman" w:cs="Times New Roman"/>
        </w:rPr>
        <w:t xml:space="preserve">; </w:t>
      </w:r>
      <w:r>
        <w:rPr>
          <w:rFonts w:ascii="Times New Roman" w:hAnsi="Times New Roman" w:cs="Times New Roman"/>
        </w:rPr>
        <w:t>затем провести аналогичные рассуждения при решении данной задачи.</w:t>
      </w:r>
    </w:p>
    <w:p w:rsidR="00D2503C" w:rsidRDefault="00D2503C" w:rsidP="009706EA">
      <w:pPr>
        <w:spacing w:after="0" w:line="240" w:lineRule="auto"/>
        <w:rPr>
          <w:rFonts w:ascii="Times New Roman" w:hAnsi="Times New Roman" w:cs="Times New Roman"/>
        </w:rPr>
      </w:pPr>
      <w:r>
        <w:rPr>
          <w:rFonts w:ascii="Times New Roman" w:hAnsi="Times New Roman" w:cs="Times New Roman"/>
        </w:rPr>
        <w:t xml:space="preserve">  Например, к аналогии к планиметрическим задачам полезно обращаться при решении стереометрических задач.</w:t>
      </w:r>
    </w:p>
    <w:p w:rsidR="00D2503C" w:rsidRDefault="00D2503C" w:rsidP="009706EA">
      <w:pPr>
        <w:spacing w:after="0" w:line="240" w:lineRule="auto"/>
        <w:rPr>
          <w:rFonts w:ascii="Times New Roman" w:hAnsi="Times New Roman" w:cs="Times New Roman"/>
        </w:rPr>
      </w:pPr>
      <w:r>
        <w:rPr>
          <w:rFonts w:ascii="Times New Roman" w:hAnsi="Times New Roman" w:cs="Times New Roman"/>
        </w:rPr>
        <w:t xml:space="preserve">  При этом полезно, чтобы школьник пытался (если это возможно) самостоятельно сформулировать и решить аналогичное планиметрическую задачу. Рассмотрим, например, задачу</w:t>
      </w:r>
      <w:r w:rsidRPr="00D2503C">
        <w:rPr>
          <w:rFonts w:ascii="Times New Roman" w:hAnsi="Times New Roman" w:cs="Times New Roman"/>
        </w:rPr>
        <w:t xml:space="preserve">: </w:t>
      </w:r>
      <w:r>
        <w:rPr>
          <w:rFonts w:ascii="Times New Roman" w:hAnsi="Times New Roman" w:cs="Times New Roman"/>
        </w:rPr>
        <w:t xml:space="preserve"> </w:t>
      </w:r>
      <w:r w:rsidRPr="005B7BEE">
        <w:rPr>
          <w:rFonts w:ascii="Times New Roman" w:hAnsi="Times New Roman" w:cs="Times New Roman"/>
        </w:rPr>
        <w:t>«</w:t>
      </w:r>
      <w:r>
        <w:rPr>
          <w:rFonts w:ascii="Times New Roman" w:hAnsi="Times New Roman" w:cs="Times New Roman"/>
        </w:rPr>
        <w:t>На сколько частей могут разделить пространство четыре произвольно расположенные плоскости?</w:t>
      </w:r>
      <w:r w:rsidRPr="005B7BEE">
        <w:rPr>
          <w:rFonts w:ascii="Times New Roman" w:hAnsi="Times New Roman" w:cs="Times New Roman"/>
        </w:rPr>
        <w:t>»</w:t>
      </w:r>
    </w:p>
    <w:p w:rsidR="00D2503C" w:rsidRDefault="00D2503C" w:rsidP="009706EA">
      <w:pPr>
        <w:spacing w:after="0" w:line="240" w:lineRule="auto"/>
        <w:rPr>
          <w:rFonts w:ascii="Times New Roman" w:hAnsi="Times New Roman" w:cs="Times New Roman"/>
        </w:rPr>
      </w:pPr>
      <w:r>
        <w:rPr>
          <w:rFonts w:ascii="Times New Roman" w:hAnsi="Times New Roman" w:cs="Times New Roman"/>
        </w:rPr>
        <w:t xml:space="preserve">  Четыре плоскости определяют тетраэдр. Эта фигура напоминает нам 3 пересекающиеся прямые на плоскости.</w:t>
      </w:r>
    </w:p>
    <w:p w:rsidR="00D2503C" w:rsidRDefault="00D2503C" w:rsidP="009706EA">
      <w:pPr>
        <w:spacing w:after="0" w:line="240" w:lineRule="auto"/>
        <w:rPr>
          <w:rFonts w:ascii="Times New Roman" w:hAnsi="Times New Roman" w:cs="Times New Roman"/>
        </w:rPr>
      </w:pPr>
      <w:r>
        <w:rPr>
          <w:rFonts w:ascii="Times New Roman" w:hAnsi="Times New Roman" w:cs="Times New Roman"/>
        </w:rPr>
        <w:t xml:space="preserve">   Естественно возникает вспомогательная задача, аналогичная данной</w:t>
      </w:r>
      <w:r w:rsidRPr="00D2503C">
        <w:rPr>
          <w:rFonts w:ascii="Times New Roman" w:hAnsi="Times New Roman" w:cs="Times New Roman"/>
        </w:rPr>
        <w:t xml:space="preserve">: </w:t>
      </w:r>
      <w:r w:rsidRPr="005B7BEE">
        <w:rPr>
          <w:rFonts w:ascii="Times New Roman" w:hAnsi="Times New Roman" w:cs="Times New Roman"/>
        </w:rPr>
        <w:t>«</w:t>
      </w:r>
      <w:r>
        <w:rPr>
          <w:rFonts w:ascii="Times New Roman" w:hAnsi="Times New Roman" w:cs="Times New Roman"/>
        </w:rPr>
        <w:t>На сколько частей могут разделить плоскость 3 пересекающиеся прямые?</w:t>
      </w:r>
      <w:r w:rsidRPr="005B7BEE">
        <w:rPr>
          <w:rFonts w:ascii="Times New Roman" w:hAnsi="Times New Roman" w:cs="Times New Roman"/>
        </w:rPr>
        <w:t>»</w:t>
      </w:r>
      <w:r>
        <w:rPr>
          <w:rFonts w:ascii="Times New Roman" w:hAnsi="Times New Roman" w:cs="Times New Roman"/>
        </w:rPr>
        <w:t>.</w:t>
      </w:r>
    </w:p>
    <w:p w:rsidR="00D2503C" w:rsidRDefault="00D2503C" w:rsidP="009706EA">
      <w:pPr>
        <w:spacing w:after="0" w:line="240" w:lineRule="auto"/>
        <w:rPr>
          <w:rFonts w:ascii="Times New Roman" w:hAnsi="Times New Roman" w:cs="Times New Roman"/>
        </w:rPr>
      </w:pPr>
      <w:r>
        <w:rPr>
          <w:rFonts w:ascii="Times New Roman" w:hAnsi="Times New Roman" w:cs="Times New Roman"/>
        </w:rPr>
        <w:lastRenderedPageBreak/>
        <w:t xml:space="preserve">  </w:t>
      </w:r>
      <w:r w:rsidR="00D04A2D">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85725</wp:posOffset>
            </wp:positionH>
            <wp:positionV relativeFrom="paragraph">
              <wp:posOffset>0</wp:posOffset>
            </wp:positionV>
            <wp:extent cx="2076450" cy="1400175"/>
            <wp:effectExtent l="19050" t="0" r="0" b="0"/>
            <wp:wrapSquare wrapText="bothSides"/>
            <wp:docPr id="5" name="Рисунок 49" descr="C:\Users\Center\Desktop\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Center\Desktop\123.png"/>
                    <pic:cNvPicPr>
                      <a:picLocks noChangeAspect="1" noChangeArrowheads="1"/>
                    </pic:cNvPicPr>
                  </pic:nvPicPr>
                  <pic:blipFill>
                    <a:blip r:embed="rId8"/>
                    <a:srcRect/>
                    <a:stretch>
                      <a:fillRect/>
                    </a:stretch>
                  </pic:blipFill>
                  <pic:spPr bwMode="auto">
                    <a:xfrm>
                      <a:off x="0" y="0"/>
                      <a:ext cx="2076450" cy="1400175"/>
                    </a:xfrm>
                    <a:prstGeom prst="rect">
                      <a:avLst/>
                    </a:prstGeom>
                    <a:noFill/>
                    <a:ln w="9525">
                      <a:noFill/>
                      <a:miter lim="800000"/>
                      <a:headEnd/>
                      <a:tailEnd/>
                    </a:ln>
                  </pic:spPr>
                </pic:pic>
              </a:graphicData>
            </a:graphic>
          </wp:anchor>
        </w:drawing>
      </w:r>
      <w:r>
        <w:rPr>
          <w:rFonts w:ascii="Times New Roman" w:hAnsi="Times New Roman" w:cs="Times New Roman"/>
        </w:rPr>
        <w:t xml:space="preserve">Решим сначала вспомогательную задачу (рис. 20). В общем случае 3 </w:t>
      </w:r>
      <w:proofErr w:type="gramStart"/>
      <w:r>
        <w:rPr>
          <w:rFonts w:ascii="Times New Roman" w:hAnsi="Times New Roman" w:cs="Times New Roman"/>
        </w:rPr>
        <w:t>прямые  могут</w:t>
      </w:r>
      <w:proofErr w:type="gramEnd"/>
      <w:r>
        <w:rPr>
          <w:rFonts w:ascii="Times New Roman" w:hAnsi="Times New Roman" w:cs="Times New Roman"/>
        </w:rPr>
        <w:t xml:space="preserve"> разделить плоскость на 7 частей, одна из них ограничена( внутренняя область треугольника), а другие неограниченные части плоскости (таких шесть)</w:t>
      </w:r>
      <w:r w:rsidR="00AD078F">
        <w:rPr>
          <w:rFonts w:ascii="Times New Roman" w:hAnsi="Times New Roman" w:cs="Times New Roman"/>
        </w:rPr>
        <w:t>, имеют с внутренней областью общую границу по стороне треугольника или по продолжению его сторон.</w:t>
      </w:r>
    </w:p>
    <w:p w:rsidR="00AD078F" w:rsidRDefault="00AD078F" w:rsidP="009706EA">
      <w:pPr>
        <w:spacing w:after="0" w:line="240" w:lineRule="auto"/>
        <w:rPr>
          <w:rFonts w:ascii="Times New Roman" w:hAnsi="Times New Roman" w:cs="Times New Roman"/>
        </w:rPr>
      </w:pPr>
      <w:r>
        <w:rPr>
          <w:rFonts w:ascii="Times New Roman" w:hAnsi="Times New Roman" w:cs="Times New Roman"/>
        </w:rPr>
        <w:t xml:space="preserve">  Теперь приступаем к решению основной задачи (рис. 21).</w:t>
      </w:r>
    </w:p>
    <w:p w:rsidR="00837575" w:rsidRDefault="00AD078F" w:rsidP="009706EA">
      <w:pPr>
        <w:spacing w:after="0" w:line="240" w:lineRule="auto"/>
        <w:rPr>
          <w:rFonts w:ascii="Times New Roman" w:hAnsi="Times New Roman" w:cs="Times New Roman"/>
        </w:rPr>
      </w:pPr>
      <w:r>
        <w:rPr>
          <w:rFonts w:ascii="Times New Roman" w:hAnsi="Times New Roman" w:cs="Times New Roman"/>
        </w:rPr>
        <w:t xml:space="preserve">  В общем случае 4 плоскости могут разделить пространство на следующие части: одна из них ограничена – внутренняя область тетраэдра; неограниченные части пространства имеют общую границу с </w:t>
      </w:r>
    </w:p>
    <w:p w:rsidR="00837575" w:rsidRDefault="00837575" w:rsidP="009706EA">
      <w:pPr>
        <w:spacing w:after="0" w:line="240" w:lineRule="auto"/>
        <w:rPr>
          <w:rFonts w:ascii="Times New Roman" w:hAnsi="Times New Roman" w:cs="Times New Roman"/>
        </w:rPr>
      </w:pPr>
      <w:r>
        <w:rPr>
          <w:rFonts w:ascii="Times New Roman" w:hAnsi="Times New Roman" w:cs="Times New Roman"/>
        </w:rPr>
        <w:t xml:space="preserve">                        </w:t>
      </w:r>
      <w:r w:rsidR="000B2496">
        <w:rPr>
          <w:rFonts w:ascii="Times New Roman" w:hAnsi="Times New Roman" w:cs="Times New Roman"/>
        </w:rPr>
        <w:t xml:space="preserve"> </w:t>
      </w:r>
      <w:r>
        <w:rPr>
          <w:rFonts w:ascii="Times New Roman" w:hAnsi="Times New Roman" w:cs="Times New Roman"/>
        </w:rPr>
        <w:t>Рис.20</w:t>
      </w:r>
    </w:p>
    <w:p w:rsidR="00AD078F" w:rsidRDefault="00FB5270" w:rsidP="009706EA">
      <w:pPr>
        <w:spacing w:after="0" w:line="240" w:lineRule="auto"/>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257175</wp:posOffset>
            </wp:positionH>
            <wp:positionV relativeFrom="paragraph">
              <wp:posOffset>288925</wp:posOffset>
            </wp:positionV>
            <wp:extent cx="1609725" cy="1428750"/>
            <wp:effectExtent l="19050" t="0" r="9525" b="0"/>
            <wp:wrapSquare wrapText="bothSides"/>
            <wp:docPr id="8" name="Рисунок 50" descr="C:\Users\Center\Desktop\12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Center\Desktop\12333.png"/>
                    <pic:cNvPicPr>
                      <a:picLocks noChangeAspect="1" noChangeArrowheads="1"/>
                    </pic:cNvPicPr>
                  </pic:nvPicPr>
                  <pic:blipFill>
                    <a:blip r:embed="rId9"/>
                    <a:srcRect/>
                    <a:stretch>
                      <a:fillRect/>
                    </a:stretch>
                  </pic:blipFill>
                  <pic:spPr bwMode="auto">
                    <a:xfrm>
                      <a:off x="0" y="0"/>
                      <a:ext cx="1609725" cy="1428750"/>
                    </a:xfrm>
                    <a:prstGeom prst="rect">
                      <a:avLst/>
                    </a:prstGeom>
                    <a:noFill/>
                    <a:ln w="9525">
                      <a:noFill/>
                      <a:miter lim="800000"/>
                      <a:headEnd/>
                      <a:tailEnd/>
                    </a:ln>
                  </pic:spPr>
                </pic:pic>
              </a:graphicData>
            </a:graphic>
          </wp:anchor>
        </w:drawing>
      </w:r>
      <w:r w:rsidR="00AD078F">
        <w:rPr>
          <w:rFonts w:ascii="Times New Roman" w:hAnsi="Times New Roman" w:cs="Times New Roman"/>
        </w:rPr>
        <w:t xml:space="preserve">внутренней областью по граням тетраэдра (4 части), или по его ребру (6 частей), или по плоскостям, проходящим через его вершины </w:t>
      </w:r>
      <w:proofErr w:type="gramStart"/>
      <w:r w:rsidR="00AD078F">
        <w:rPr>
          <w:rFonts w:ascii="Times New Roman" w:hAnsi="Times New Roman" w:cs="Times New Roman"/>
        </w:rPr>
        <w:t>( еще</w:t>
      </w:r>
      <w:proofErr w:type="gramEnd"/>
      <w:r w:rsidR="00AD078F">
        <w:rPr>
          <w:rFonts w:ascii="Times New Roman" w:hAnsi="Times New Roman" w:cs="Times New Roman"/>
        </w:rPr>
        <w:t xml:space="preserve"> 4 части).</w:t>
      </w:r>
    </w:p>
    <w:p w:rsidR="00AD078F" w:rsidRDefault="00AD078F" w:rsidP="009706EA">
      <w:pPr>
        <w:spacing w:after="0" w:line="240" w:lineRule="auto"/>
        <w:rPr>
          <w:rFonts w:ascii="Times New Roman" w:hAnsi="Times New Roman" w:cs="Times New Roman"/>
        </w:rPr>
      </w:pPr>
      <w:r>
        <w:rPr>
          <w:rFonts w:ascii="Times New Roman" w:hAnsi="Times New Roman" w:cs="Times New Roman"/>
        </w:rPr>
        <w:t xml:space="preserve">  В этом случае пространство оказывается разделенным всего на 1+4+6+4= 15 частей.</w:t>
      </w:r>
    </w:p>
    <w:p w:rsidR="00FB5270" w:rsidRDefault="00AD078F" w:rsidP="009706EA">
      <w:pPr>
        <w:spacing w:after="0" w:line="240" w:lineRule="auto"/>
        <w:rPr>
          <w:rFonts w:ascii="Times New Roman" w:hAnsi="Times New Roman" w:cs="Times New Roman"/>
        </w:rPr>
      </w:pPr>
      <w:r>
        <w:rPr>
          <w:rFonts w:ascii="Times New Roman" w:hAnsi="Times New Roman" w:cs="Times New Roman"/>
        </w:rPr>
        <w:t xml:space="preserve">  Чтобы школьники могли лучше усвоить этот прием решения задач, целесообразно время от времени предлагать им задачи, при решении которых метод аналогии оказывается полезным. При этом поначалу полезно предлагать учащимся  на одну, а две (и более) взаимосвязанных по содержанию задачи, формулирую условия каждой из них одновременно. </w:t>
      </w:r>
    </w:p>
    <w:p w:rsidR="00FB5270" w:rsidRDefault="00FB5270" w:rsidP="009706EA">
      <w:pPr>
        <w:spacing w:after="0" w:line="240" w:lineRule="auto"/>
        <w:rPr>
          <w:rFonts w:ascii="Times New Roman" w:hAnsi="Times New Roman" w:cs="Times New Roman"/>
        </w:rPr>
      </w:pPr>
    </w:p>
    <w:p w:rsidR="00FB5270" w:rsidRDefault="00FB5270" w:rsidP="009706EA">
      <w:pPr>
        <w:spacing w:after="0" w:line="240" w:lineRule="auto"/>
        <w:rPr>
          <w:rFonts w:ascii="Times New Roman" w:hAnsi="Times New Roman" w:cs="Times New Roman"/>
        </w:rPr>
      </w:pPr>
    </w:p>
    <w:p w:rsidR="00FB5270" w:rsidRDefault="00FB5270" w:rsidP="009706EA">
      <w:pPr>
        <w:spacing w:after="0" w:line="240" w:lineRule="auto"/>
        <w:rPr>
          <w:rFonts w:ascii="Times New Roman" w:hAnsi="Times New Roman" w:cs="Times New Roman"/>
        </w:rPr>
      </w:pPr>
      <w:r>
        <w:rPr>
          <w:rFonts w:ascii="Times New Roman" w:hAnsi="Times New Roman" w:cs="Times New Roman"/>
        </w:rPr>
        <w:t xml:space="preserve">                         Рис. 21</w:t>
      </w:r>
    </w:p>
    <w:p w:rsidR="00AD078F" w:rsidRDefault="00AD078F" w:rsidP="009706EA">
      <w:pPr>
        <w:spacing w:after="0" w:line="240" w:lineRule="auto"/>
        <w:rPr>
          <w:rFonts w:ascii="Times New Roman" w:hAnsi="Times New Roman" w:cs="Times New Roman"/>
        </w:rPr>
      </w:pPr>
      <w:r>
        <w:rPr>
          <w:rFonts w:ascii="Times New Roman" w:hAnsi="Times New Roman" w:cs="Times New Roman"/>
        </w:rPr>
        <w:t>Например:</w:t>
      </w:r>
    </w:p>
    <w:p w:rsidR="00FB5270" w:rsidRDefault="00FB5270" w:rsidP="009706EA">
      <w:pPr>
        <w:spacing w:after="0" w:line="240" w:lineRule="auto"/>
        <w:rPr>
          <w:rFonts w:ascii="Times New Roman" w:hAnsi="Times New Roman" w:cs="Times New Roman"/>
        </w:rPr>
      </w:pPr>
    </w:p>
    <w:p w:rsidR="00AD078F" w:rsidRDefault="00AD078F" w:rsidP="009706EA">
      <w:pPr>
        <w:spacing w:after="0" w:line="240" w:lineRule="auto"/>
        <w:rPr>
          <w:rFonts w:ascii="Times New Roman" w:hAnsi="Times New Roman" w:cs="Times New Roman"/>
        </w:rPr>
      </w:pPr>
      <w:r>
        <w:rPr>
          <w:rFonts w:ascii="Times New Roman" w:hAnsi="Times New Roman" w:cs="Times New Roman"/>
        </w:rPr>
        <w:t xml:space="preserve">  а)  выразите радиус окружности, вписанной в равносторонний треугольник, через его высоты;</w:t>
      </w:r>
    </w:p>
    <w:p w:rsidR="00AD078F" w:rsidRDefault="00AD078F" w:rsidP="009706EA">
      <w:pPr>
        <w:spacing w:after="0" w:line="240" w:lineRule="auto"/>
        <w:rPr>
          <w:rFonts w:ascii="Times New Roman" w:hAnsi="Times New Roman" w:cs="Times New Roman"/>
        </w:rPr>
      </w:pPr>
      <w:r>
        <w:rPr>
          <w:rFonts w:ascii="Times New Roman" w:hAnsi="Times New Roman" w:cs="Times New Roman"/>
        </w:rPr>
        <w:t xml:space="preserve">  б) выразите радиус шара, вписанного в тетраэдр, через высоты этого тетраэдра.</w:t>
      </w:r>
    </w:p>
    <w:p w:rsidR="00AD078F" w:rsidRDefault="00AD078F" w:rsidP="009706EA">
      <w:pPr>
        <w:spacing w:after="0" w:line="240" w:lineRule="auto"/>
        <w:rPr>
          <w:rFonts w:ascii="Times New Roman" w:hAnsi="Times New Roman" w:cs="Times New Roman"/>
        </w:rPr>
      </w:pPr>
      <w:r w:rsidRPr="00AD078F">
        <w:rPr>
          <w:rFonts w:ascii="Times New Roman" w:hAnsi="Times New Roman" w:cs="Times New Roman"/>
          <w:b/>
        </w:rPr>
        <w:t>4</w:t>
      </w:r>
      <w:r>
        <w:rPr>
          <w:rFonts w:ascii="Times New Roman" w:hAnsi="Times New Roman" w:cs="Times New Roman"/>
        </w:rPr>
        <w:t>.  Учителю математики полезно знать о тех типичных ошибках, которые порождены</w:t>
      </w:r>
      <w:r w:rsidR="00C63607">
        <w:rPr>
          <w:rFonts w:ascii="Times New Roman" w:hAnsi="Times New Roman" w:cs="Times New Roman"/>
        </w:rPr>
        <w:t xml:space="preserve"> неявным применением аналогии. Такие </w:t>
      </w:r>
      <w:r w:rsidR="00C63607" w:rsidRPr="005B7BEE">
        <w:rPr>
          <w:rFonts w:ascii="Times New Roman" w:hAnsi="Times New Roman" w:cs="Times New Roman"/>
        </w:rPr>
        <w:t>«</w:t>
      </w:r>
      <w:r w:rsidR="00C63607">
        <w:rPr>
          <w:rFonts w:ascii="Times New Roman" w:hAnsi="Times New Roman" w:cs="Times New Roman"/>
        </w:rPr>
        <w:t>вредные</w:t>
      </w:r>
      <w:r w:rsidR="00C63607" w:rsidRPr="005B7BEE">
        <w:rPr>
          <w:rFonts w:ascii="Times New Roman" w:hAnsi="Times New Roman" w:cs="Times New Roman"/>
        </w:rPr>
        <w:t>»</w:t>
      </w:r>
      <w:r w:rsidR="00C63607">
        <w:rPr>
          <w:rFonts w:ascii="Times New Roman" w:hAnsi="Times New Roman" w:cs="Times New Roman"/>
        </w:rPr>
        <w:t xml:space="preserve">  (ложные) аналогии часто возникают у школьников стихийно; и сами школьники и учитель не всегда отдают себе отчет в происхождении этих ошибок (а значит, и в возможностях их исправления).</w:t>
      </w:r>
    </w:p>
    <w:p w:rsidR="00AF570A" w:rsidRDefault="00AF570A" w:rsidP="009706EA">
      <w:pPr>
        <w:spacing w:after="0" w:line="240" w:lineRule="auto"/>
        <w:rPr>
          <w:rFonts w:ascii="Times New Roman" w:hAnsi="Times New Roman" w:cs="Times New Roman"/>
        </w:rPr>
      </w:pPr>
      <w:r>
        <w:rPr>
          <w:rFonts w:ascii="Times New Roman" w:hAnsi="Times New Roman" w:cs="Times New Roman"/>
        </w:rPr>
        <w:t xml:space="preserve">  Ограничимся несколькими примерами.</w:t>
      </w:r>
    </w:p>
    <w:p w:rsidR="00941E92" w:rsidRDefault="00AF570A" w:rsidP="009706EA">
      <w:pPr>
        <w:spacing w:after="0" w:line="240" w:lineRule="auto"/>
        <w:rPr>
          <w:rFonts w:ascii="Times New Roman" w:hAnsi="Times New Roman" w:cs="Times New Roman"/>
        </w:rPr>
      </w:pPr>
      <w:r>
        <w:rPr>
          <w:rFonts w:ascii="Times New Roman" w:hAnsi="Times New Roman" w:cs="Times New Roman"/>
        </w:rPr>
        <w:t xml:space="preserve">  1. Наличие общности в свойства сложения и умножения чисел иногда приводят к возникновению у школьников ошибочной аналогии о сходстве этих и в других свойствах. Так, например, при решении упражнения </w:t>
      </w:r>
      <w:proofErr w:type="gramStart"/>
      <w:r>
        <w:rPr>
          <w:rFonts w:ascii="Times New Roman" w:hAnsi="Times New Roman" w:cs="Times New Roman"/>
        </w:rPr>
        <w:t xml:space="preserve">вида </w:t>
      </w:r>
      <w:r w:rsidRPr="00AF570A">
        <w:rPr>
          <w:rFonts w:ascii="Times New Roman" w:hAnsi="Times New Roman" w:cs="Times New Roman"/>
          <w:position w:val="-24"/>
        </w:rPr>
        <w:object w:dxaOrig="580" w:dyaOrig="620">
          <v:shape id="_x0000_i1026" type="#_x0000_t75" style="width:29.25pt;height:30.75pt" o:ole="">
            <v:imagedata r:id="rId10" o:title=""/>
          </v:shape>
          <o:OLEObject Type="Embed" ProgID="Equation.3" ShapeID="_x0000_i1026" DrawAspect="Content" ObjectID="_1567938000" r:id="rId11"/>
        </w:object>
      </w:r>
      <w:r>
        <w:rPr>
          <w:rFonts w:ascii="Times New Roman" w:hAnsi="Times New Roman" w:cs="Times New Roman"/>
        </w:rPr>
        <w:t xml:space="preserve"> по</w:t>
      </w:r>
      <w:proofErr w:type="gramEnd"/>
      <w:r>
        <w:rPr>
          <w:rFonts w:ascii="Times New Roman" w:hAnsi="Times New Roman" w:cs="Times New Roman"/>
        </w:rPr>
        <w:t xml:space="preserve"> ложной аналогии с сокращением на общий множитель учащиеся </w:t>
      </w:r>
      <w:r w:rsidRPr="005B7BEE">
        <w:rPr>
          <w:rFonts w:ascii="Times New Roman" w:hAnsi="Times New Roman" w:cs="Times New Roman"/>
        </w:rPr>
        <w:t>«</w:t>
      </w:r>
      <w:r>
        <w:rPr>
          <w:rFonts w:ascii="Times New Roman" w:hAnsi="Times New Roman" w:cs="Times New Roman"/>
        </w:rPr>
        <w:t>сокращают</w:t>
      </w:r>
      <w:r w:rsidRPr="005B7BEE">
        <w:rPr>
          <w:rFonts w:ascii="Times New Roman" w:hAnsi="Times New Roman" w:cs="Times New Roman"/>
        </w:rPr>
        <w:t>»</w:t>
      </w:r>
      <w:r>
        <w:rPr>
          <w:rFonts w:ascii="Times New Roman" w:hAnsi="Times New Roman" w:cs="Times New Roman"/>
        </w:rPr>
        <w:t xml:space="preserve"> это выражения на слагаемое </w:t>
      </w:r>
      <w:r w:rsidR="00941E92" w:rsidRPr="00AF570A">
        <w:rPr>
          <w:rFonts w:ascii="Times New Roman" w:hAnsi="Times New Roman" w:cs="Times New Roman"/>
          <w:position w:val="-24"/>
        </w:rPr>
        <w:object w:dxaOrig="1080" w:dyaOrig="620">
          <v:shape id="_x0000_i1027" type="#_x0000_t75" style="width:54.75pt;height:30.75pt" o:ole="">
            <v:imagedata r:id="rId12" o:title=""/>
          </v:shape>
          <o:OLEObject Type="Embed" ProgID="Equation.3" ShapeID="_x0000_i1027" DrawAspect="Content" ObjectID="_1567938001" r:id="rId13"/>
        </w:object>
      </w:r>
      <w:r>
        <w:rPr>
          <w:rFonts w:ascii="Times New Roman" w:hAnsi="Times New Roman" w:cs="Times New Roman"/>
        </w:rPr>
        <w:t xml:space="preserve"> </w:t>
      </w:r>
    </w:p>
    <w:p w:rsidR="00AF570A" w:rsidRPr="00704FBE" w:rsidRDefault="00941E92" w:rsidP="009706EA">
      <w:pPr>
        <w:spacing w:after="0" w:line="240" w:lineRule="auto"/>
        <w:rPr>
          <w:rFonts w:ascii="Times New Roman" w:hAnsi="Times New Roman" w:cs="Times New Roman"/>
        </w:rPr>
      </w:pPr>
      <w:r>
        <w:rPr>
          <w:rFonts w:ascii="Times New Roman" w:hAnsi="Times New Roman" w:cs="Times New Roman"/>
        </w:rPr>
        <w:t xml:space="preserve">  2. Нередкая ошибка </w:t>
      </w:r>
      <w:proofErr w:type="gramStart"/>
      <w:r>
        <w:rPr>
          <w:rFonts w:ascii="Times New Roman" w:hAnsi="Times New Roman" w:cs="Times New Roman"/>
        </w:rPr>
        <w:t xml:space="preserve">вида </w:t>
      </w:r>
      <w:r w:rsidRPr="00941E92">
        <w:rPr>
          <w:rFonts w:ascii="Times New Roman" w:hAnsi="Times New Roman" w:cs="Times New Roman"/>
          <w:position w:val="-8"/>
        </w:rPr>
        <w:object w:dxaOrig="1700" w:dyaOrig="400">
          <v:shape id="_x0000_i1028" type="#_x0000_t75" style="width:85.5pt;height:20.25pt" o:ole="">
            <v:imagedata r:id="rId14" o:title=""/>
          </v:shape>
          <o:OLEObject Type="Embed" ProgID="Equation.3" ShapeID="_x0000_i1028" DrawAspect="Content" ObjectID="_1567938002" r:id="rId15"/>
        </w:object>
      </w:r>
      <w:r>
        <w:rPr>
          <w:rFonts w:ascii="Times New Roman" w:hAnsi="Times New Roman" w:cs="Times New Roman"/>
        </w:rPr>
        <w:t xml:space="preserve"> также</w:t>
      </w:r>
      <w:proofErr w:type="gramEnd"/>
      <w:r>
        <w:rPr>
          <w:rFonts w:ascii="Times New Roman" w:hAnsi="Times New Roman" w:cs="Times New Roman"/>
        </w:rPr>
        <w:t xml:space="preserve"> является результатом ложной аналогии со способом извлечения квадратного корня  из произведения </w:t>
      </w:r>
      <w:r w:rsidRPr="00941E92">
        <w:rPr>
          <w:rFonts w:ascii="Times New Roman" w:hAnsi="Times New Roman" w:cs="Times New Roman"/>
          <w:position w:val="-14"/>
        </w:rPr>
        <w:object w:dxaOrig="1300" w:dyaOrig="460">
          <v:shape id="_x0000_i1029" type="#_x0000_t75" style="width:65.25pt;height:22.5pt" o:ole="">
            <v:imagedata r:id="rId16" o:title=""/>
          </v:shape>
          <o:OLEObject Type="Embed" ProgID="Equation.3" ShapeID="_x0000_i1029" DrawAspect="Content" ObjectID="_1567938003" r:id="rId17"/>
        </w:object>
      </w:r>
      <w:r>
        <w:rPr>
          <w:rFonts w:ascii="Times New Roman" w:hAnsi="Times New Roman" w:cs="Times New Roman"/>
        </w:rPr>
        <w:t xml:space="preserve">. К тому же виду ошибок принадлежит и весьма распространенная </w:t>
      </w:r>
      <w:proofErr w:type="gramStart"/>
      <w:r>
        <w:rPr>
          <w:rFonts w:ascii="Times New Roman" w:hAnsi="Times New Roman" w:cs="Times New Roman"/>
        </w:rPr>
        <w:t xml:space="preserve">ошибка </w:t>
      </w:r>
      <w:r w:rsidRPr="00941E92">
        <w:rPr>
          <w:rFonts w:ascii="Times New Roman" w:hAnsi="Times New Roman" w:cs="Times New Roman"/>
          <w:position w:val="-12"/>
        </w:rPr>
        <w:object w:dxaOrig="2700" w:dyaOrig="499">
          <v:shape id="_x0000_i1030" type="#_x0000_t75" style="width:135.75pt;height:25.5pt" o:ole="">
            <v:imagedata r:id="rId18" o:title=""/>
          </v:shape>
          <o:OLEObject Type="Embed" ProgID="Equation.3" ShapeID="_x0000_i1030" DrawAspect="Content" ObjectID="_1567938004" r:id="rId19"/>
        </w:object>
      </w:r>
      <w:r>
        <w:rPr>
          <w:rFonts w:ascii="Times New Roman" w:hAnsi="Times New Roman" w:cs="Times New Roman"/>
        </w:rPr>
        <w:t xml:space="preserve"> ,</w:t>
      </w:r>
      <w:proofErr w:type="gramEnd"/>
      <w:r>
        <w:rPr>
          <w:rFonts w:ascii="Times New Roman" w:hAnsi="Times New Roman" w:cs="Times New Roman"/>
        </w:rPr>
        <w:t xml:space="preserve"> порожденная ложной аналогией с верным равенством </w:t>
      </w:r>
      <w:r w:rsidR="00704FBE" w:rsidRPr="00941E92">
        <w:rPr>
          <w:rFonts w:ascii="Times New Roman" w:hAnsi="Times New Roman" w:cs="Times New Roman"/>
          <w:position w:val="-12"/>
        </w:rPr>
        <w:object w:dxaOrig="2400" w:dyaOrig="360">
          <v:shape id="_x0000_i1031" type="#_x0000_t75" style="width:120pt;height:18.75pt" o:ole="">
            <v:imagedata r:id="rId20" o:title=""/>
          </v:shape>
          <o:OLEObject Type="Embed" ProgID="Equation.3" ShapeID="_x0000_i1031" DrawAspect="Content" ObjectID="_1567938005" r:id="rId21"/>
        </w:object>
      </w:r>
      <w:r>
        <w:rPr>
          <w:rFonts w:ascii="Times New Roman" w:hAnsi="Times New Roman" w:cs="Times New Roman"/>
        </w:rPr>
        <w:t>, где а</w:t>
      </w:r>
      <w:r w:rsidRPr="00941E92">
        <w:rPr>
          <w:rFonts w:ascii="Times New Roman" w:hAnsi="Times New Roman" w:cs="Times New Roman"/>
        </w:rPr>
        <w:t>&gt;0</w:t>
      </w:r>
      <w:r>
        <w:rPr>
          <w:rFonts w:ascii="Times New Roman" w:hAnsi="Times New Roman" w:cs="Times New Roman"/>
        </w:rPr>
        <w:t xml:space="preserve">, </w:t>
      </w:r>
      <w:r>
        <w:rPr>
          <w:rFonts w:ascii="Times New Roman" w:hAnsi="Times New Roman" w:cs="Times New Roman"/>
          <w:lang w:val="en-US"/>
        </w:rPr>
        <w:t>b</w:t>
      </w:r>
      <w:r w:rsidRPr="00941E92">
        <w:rPr>
          <w:rFonts w:ascii="Times New Roman" w:hAnsi="Times New Roman" w:cs="Times New Roman"/>
        </w:rPr>
        <w:t>&gt;0.</w:t>
      </w:r>
    </w:p>
    <w:p w:rsidR="00704FBE" w:rsidRPr="00704FBE" w:rsidRDefault="00704FBE" w:rsidP="009706EA">
      <w:pPr>
        <w:spacing w:after="0" w:line="240" w:lineRule="auto"/>
        <w:rPr>
          <w:rFonts w:ascii="Times New Roman" w:hAnsi="Times New Roman" w:cs="Times New Roman"/>
        </w:rPr>
      </w:pPr>
      <w:r w:rsidRPr="00704FBE">
        <w:rPr>
          <w:rFonts w:ascii="Times New Roman" w:hAnsi="Times New Roman" w:cs="Times New Roman"/>
        </w:rPr>
        <w:t xml:space="preserve">  3</w:t>
      </w:r>
      <w:r>
        <w:rPr>
          <w:rFonts w:ascii="Times New Roman" w:hAnsi="Times New Roman" w:cs="Times New Roman"/>
        </w:rPr>
        <w:t>. Очень распространена ошибка, приводимая психологом Н. А. Менчинской: учащийся при решении примера 96:16=10</w:t>
      </w:r>
      <w:r w:rsidRPr="00704FBE">
        <w:rPr>
          <w:rFonts w:ascii="Times New Roman" w:hAnsi="Times New Roman" w:cs="Times New Roman"/>
        </w:rPr>
        <w:t xml:space="preserve"> </w:t>
      </w:r>
      <w:r>
        <w:rPr>
          <w:rFonts w:ascii="Times New Roman" w:hAnsi="Times New Roman" w:cs="Times New Roman"/>
        </w:rPr>
        <w:t xml:space="preserve">допускает ошибку, в основе которой лежит ошибочное умозаключение по аналогии 96:16=10 (?), потому что 90:10=9 и 6:6=1; 9+1=10. В приведенном примере мы имеем перенесение в операцию деления приемов, употребляющихся при сложении и вычитании чисел и делении их на однозначное число </w:t>
      </w:r>
      <w:r w:rsidRPr="00704FBE">
        <w:rPr>
          <w:rFonts w:ascii="Times New Roman" w:hAnsi="Times New Roman" w:cs="Times New Roman"/>
        </w:rPr>
        <w:t>[</w:t>
      </w:r>
      <w:r>
        <w:rPr>
          <w:rFonts w:ascii="Times New Roman" w:hAnsi="Times New Roman" w:cs="Times New Roman"/>
        </w:rPr>
        <w:t>277</w:t>
      </w:r>
      <w:r w:rsidRPr="00704FBE">
        <w:rPr>
          <w:rFonts w:ascii="Times New Roman" w:hAnsi="Times New Roman" w:cs="Times New Roman"/>
        </w:rPr>
        <w:t xml:space="preserve">, </w:t>
      </w:r>
      <w:r>
        <w:rPr>
          <w:rFonts w:ascii="Times New Roman" w:hAnsi="Times New Roman" w:cs="Times New Roman"/>
          <w:lang w:val="en-US"/>
        </w:rPr>
        <w:t>c</w:t>
      </w:r>
      <w:r w:rsidRPr="00704FBE">
        <w:rPr>
          <w:rFonts w:ascii="Times New Roman" w:hAnsi="Times New Roman" w:cs="Times New Roman"/>
        </w:rPr>
        <w:t>.121].</w:t>
      </w:r>
    </w:p>
    <w:p w:rsidR="00FB09FC" w:rsidRDefault="00704FBE" w:rsidP="009706EA">
      <w:pPr>
        <w:spacing w:after="0" w:line="240" w:lineRule="auto"/>
        <w:rPr>
          <w:rFonts w:ascii="Times New Roman" w:hAnsi="Times New Roman" w:cs="Times New Roman"/>
        </w:rPr>
      </w:pPr>
      <w:r w:rsidRPr="00704FBE">
        <w:rPr>
          <w:rFonts w:ascii="Times New Roman" w:hAnsi="Times New Roman" w:cs="Times New Roman"/>
        </w:rPr>
        <w:t xml:space="preserve">  4.</w:t>
      </w:r>
      <w:r>
        <w:rPr>
          <w:rFonts w:ascii="Times New Roman" w:hAnsi="Times New Roman" w:cs="Times New Roman"/>
        </w:rPr>
        <w:t xml:space="preserve"> Замечая частые аналогии между многими понятиями и предложениями  планиметрии и стереометрии, учащиеся часто переносят их в ситуации, где они оказываются ложными. Этим, пожалуй, объясняются весьма распространенные ошибочные ответы учащихся </w:t>
      </w:r>
      <w:r>
        <w:rPr>
          <w:rFonts w:ascii="Times New Roman" w:hAnsi="Times New Roman" w:cs="Times New Roman"/>
          <w:lang w:val="en-US"/>
        </w:rPr>
        <w:t>IX</w:t>
      </w:r>
      <w:r w:rsidRPr="00704FBE">
        <w:rPr>
          <w:rFonts w:ascii="Times New Roman" w:hAnsi="Times New Roman" w:cs="Times New Roman"/>
        </w:rPr>
        <w:t>-</w:t>
      </w:r>
      <w:r>
        <w:rPr>
          <w:rFonts w:ascii="Times New Roman" w:hAnsi="Times New Roman" w:cs="Times New Roman"/>
          <w:lang w:val="en-US"/>
        </w:rPr>
        <w:t>X</w:t>
      </w:r>
      <w:r w:rsidRPr="00704FBE">
        <w:rPr>
          <w:rFonts w:ascii="Times New Roman" w:hAnsi="Times New Roman" w:cs="Times New Roman"/>
        </w:rPr>
        <w:t xml:space="preserve"> </w:t>
      </w:r>
      <w:r>
        <w:rPr>
          <w:rFonts w:ascii="Times New Roman" w:hAnsi="Times New Roman" w:cs="Times New Roman"/>
        </w:rPr>
        <w:t>классов</w:t>
      </w:r>
      <w:r w:rsidRPr="00704FBE">
        <w:rPr>
          <w:rFonts w:ascii="Times New Roman" w:hAnsi="Times New Roman" w:cs="Times New Roman"/>
        </w:rPr>
        <w:t xml:space="preserve">: </w:t>
      </w:r>
      <w:r w:rsidRPr="005B7BEE">
        <w:rPr>
          <w:rFonts w:ascii="Times New Roman" w:hAnsi="Times New Roman" w:cs="Times New Roman"/>
        </w:rPr>
        <w:t>«</w:t>
      </w:r>
      <w:r>
        <w:rPr>
          <w:rFonts w:ascii="Times New Roman" w:hAnsi="Times New Roman" w:cs="Times New Roman"/>
        </w:rPr>
        <w:t>Через данную на прямой точку в пространстве можно провести только один перпендикуляр к этой прямой</w:t>
      </w:r>
      <w:r w:rsidRPr="005B7BEE">
        <w:rPr>
          <w:rFonts w:ascii="Times New Roman" w:hAnsi="Times New Roman" w:cs="Times New Roman"/>
        </w:rPr>
        <w:t>»</w:t>
      </w:r>
      <w:r>
        <w:rPr>
          <w:rFonts w:ascii="Times New Roman" w:hAnsi="Times New Roman" w:cs="Times New Roman"/>
        </w:rPr>
        <w:t xml:space="preserve">, или </w:t>
      </w:r>
      <w:r w:rsidRPr="005B7BEE">
        <w:rPr>
          <w:rFonts w:ascii="Times New Roman" w:hAnsi="Times New Roman" w:cs="Times New Roman"/>
        </w:rPr>
        <w:t>«</w:t>
      </w:r>
      <w:r>
        <w:rPr>
          <w:rFonts w:ascii="Times New Roman" w:hAnsi="Times New Roman" w:cs="Times New Roman"/>
        </w:rPr>
        <w:t>Две прямые в пространстве, перпендикулярные к одной и той же третьей прямой, всегда параллельны между собой</w:t>
      </w:r>
      <w:r w:rsidRPr="005B7BEE">
        <w:rPr>
          <w:rFonts w:ascii="Times New Roman" w:hAnsi="Times New Roman" w:cs="Times New Roman"/>
        </w:rPr>
        <w:t>»</w:t>
      </w:r>
      <w:r>
        <w:rPr>
          <w:rFonts w:ascii="Times New Roman" w:hAnsi="Times New Roman" w:cs="Times New Roman"/>
        </w:rPr>
        <w:t xml:space="preserve">, или </w:t>
      </w:r>
      <w:r w:rsidRPr="005B7BEE">
        <w:rPr>
          <w:rFonts w:ascii="Times New Roman" w:hAnsi="Times New Roman" w:cs="Times New Roman"/>
        </w:rPr>
        <w:t>«</w:t>
      </w:r>
      <w:r w:rsidR="00FB09FC">
        <w:rPr>
          <w:rFonts w:ascii="Times New Roman" w:hAnsi="Times New Roman" w:cs="Times New Roman"/>
        </w:rPr>
        <w:t>Две плоскости, перпендикулярные к одной и той же третьей плоскости, всегда параллельны между собой</w:t>
      </w:r>
      <w:r w:rsidRPr="005B7BEE">
        <w:rPr>
          <w:rFonts w:ascii="Times New Roman" w:hAnsi="Times New Roman" w:cs="Times New Roman"/>
        </w:rPr>
        <w:t>»</w:t>
      </w:r>
      <w:r w:rsidR="00FB09FC">
        <w:rPr>
          <w:rFonts w:ascii="Times New Roman" w:hAnsi="Times New Roman" w:cs="Times New Roman"/>
        </w:rPr>
        <w:t xml:space="preserve"> и т. п.</w:t>
      </w:r>
    </w:p>
    <w:p w:rsidR="00F75550" w:rsidRDefault="00FB09FC" w:rsidP="009706EA">
      <w:pPr>
        <w:spacing w:after="0" w:line="240" w:lineRule="auto"/>
        <w:rPr>
          <w:rFonts w:ascii="Times New Roman" w:hAnsi="Times New Roman" w:cs="Times New Roman"/>
          <w:noProof/>
          <w:lang w:eastAsia="ru-RU"/>
        </w:rPr>
      </w:pPr>
      <w:r>
        <w:rPr>
          <w:rFonts w:ascii="Times New Roman" w:hAnsi="Times New Roman" w:cs="Times New Roman"/>
        </w:rPr>
        <w:t xml:space="preserve">  Понятно, что учителю нужно уметь вовремя предостеречь учащихся от ложных аналогий, указывая при этом на происхождение тех или иных допускаемых ошибок.</w:t>
      </w:r>
    </w:p>
    <w:p w:rsidR="00F75550" w:rsidRDefault="00F75550" w:rsidP="009706EA">
      <w:pPr>
        <w:spacing w:after="0" w:line="240" w:lineRule="auto"/>
        <w:rPr>
          <w:rFonts w:ascii="Times New Roman" w:hAnsi="Times New Roman" w:cs="Times New Roman"/>
          <w:noProof/>
          <w:lang w:eastAsia="ru-RU"/>
        </w:rPr>
      </w:pPr>
    </w:p>
    <w:p w:rsidR="00F75550" w:rsidRDefault="00F75550" w:rsidP="009706EA">
      <w:pPr>
        <w:spacing w:after="0" w:line="240" w:lineRule="auto"/>
        <w:rPr>
          <w:rFonts w:ascii="Times New Roman" w:hAnsi="Times New Roman" w:cs="Times New Roman"/>
          <w:noProof/>
          <w:lang w:eastAsia="ru-RU"/>
        </w:rPr>
      </w:pPr>
    </w:p>
    <w:p w:rsidR="00F75550" w:rsidRDefault="00F75550" w:rsidP="009706EA">
      <w:pPr>
        <w:spacing w:after="0" w:line="240" w:lineRule="auto"/>
        <w:rPr>
          <w:rFonts w:ascii="Times New Roman" w:hAnsi="Times New Roman" w:cs="Times New Roman"/>
          <w:noProof/>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rsidR="00F75550" w:rsidRDefault="00F75550" w:rsidP="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bookmarkStart w:id="0" w:name="_GoBack"/>
      <w:bookmarkEnd w:id="0"/>
    </w:p>
    <w:sectPr w:rsidR="00F75550" w:rsidSect="002F18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1F7"/>
    <w:multiLevelType w:val="hybridMultilevel"/>
    <w:tmpl w:val="A7424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47B5999"/>
    <w:multiLevelType w:val="hybridMultilevel"/>
    <w:tmpl w:val="0F0EE2E8"/>
    <w:lvl w:ilvl="0" w:tplc="D16A52EE">
      <w:start w:val="2"/>
      <w:numFmt w:val="bullet"/>
      <w:lvlText w:val="-"/>
      <w:lvlJc w:val="left"/>
      <w:pPr>
        <w:ind w:left="570" w:hanging="360"/>
      </w:pPr>
      <w:rPr>
        <w:rFonts w:ascii="Times New Roman" w:eastAsiaTheme="minorHAnsi"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21F64"/>
    <w:rsid w:val="000B2496"/>
    <w:rsid w:val="000F4AD8"/>
    <w:rsid w:val="00132F80"/>
    <w:rsid w:val="0014439E"/>
    <w:rsid w:val="0015461C"/>
    <w:rsid w:val="001E606B"/>
    <w:rsid w:val="002936A3"/>
    <w:rsid w:val="002F18BC"/>
    <w:rsid w:val="00355972"/>
    <w:rsid w:val="003B0EC6"/>
    <w:rsid w:val="00491677"/>
    <w:rsid w:val="005B7BEE"/>
    <w:rsid w:val="0063724B"/>
    <w:rsid w:val="00704FBE"/>
    <w:rsid w:val="00837575"/>
    <w:rsid w:val="00941E92"/>
    <w:rsid w:val="009706EA"/>
    <w:rsid w:val="00A21F64"/>
    <w:rsid w:val="00AD078F"/>
    <w:rsid w:val="00AF570A"/>
    <w:rsid w:val="00B05B76"/>
    <w:rsid w:val="00C63607"/>
    <w:rsid w:val="00D04A2D"/>
    <w:rsid w:val="00D2503C"/>
    <w:rsid w:val="00DC0A29"/>
    <w:rsid w:val="00F75550"/>
    <w:rsid w:val="00FB09FC"/>
    <w:rsid w:val="00FB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0A00D-631F-45C6-92A7-BFB920E6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24B"/>
  </w:style>
  <w:style w:type="paragraph" w:styleId="1">
    <w:name w:val="heading 1"/>
    <w:basedOn w:val="a"/>
    <w:link w:val="10"/>
    <w:uiPriority w:val="9"/>
    <w:qFormat/>
    <w:rsid w:val="00F75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F64"/>
    <w:pPr>
      <w:ind w:left="720"/>
      <w:contextualSpacing/>
    </w:pPr>
  </w:style>
  <w:style w:type="paragraph" w:styleId="a4">
    <w:name w:val="Balloon Text"/>
    <w:basedOn w:val="a"/>
    <w:link w:val="a5"/>
    <w:uiPriority w:val="99"/>
    <w:semiHidden/>
    <w:unhideWhenUsed/>
    <w:rsid w:val="00D04A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4A2D"/>
    <w:rPr>
      <w:rFonts w:ascii="Tahoma" w:hAnsi="Tahoma" w:cs="Tahoma"/>
      <w:sz w:val="16"/>
      <w:szCs w:val="16"/>
    </w:rPr>
  </w:style>
  <w:style w:type="character" w:customStyle="1" w:styleId="10">
    <w:name w:val="Заголовок 1 Знак"/>
    <w:basedOn w:val="a0"/>
    <w:link w:val="1"/>
    <w:uiPriority w:val="9"/>
    <w:rsid w:val="00F75550"/>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F7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5550"/>
    <w:rPr>
      <w:rFonts w:ascii="Courier New" w:eastAsia="Times New Roman" w:hAnsi="Courier New" w:cs="Courier New"/>
      <w:sz w:val="20"/>
      <w:szCs w:val="20"/>
      <w:lang w:eastAsia="ru-RU"/>
    </w:rPr>
  </w:style>
  <w:style w:type="paragraph" w:styleId="a6">
    <w:name w:val="Normal (Web)"/>
    <w:basedOn w:val="a"/>
    <w:uiPriority w:val="99"/>
    <w:unhideWhenUsed/>
    <w:rsid w:val="00F75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5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6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478B-AB20-42F0-8E3C-40B249CA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1783</Words>
  <Characters>10168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15</cp:revision>
  <dcterms:created xsi:type="dcterms:W3CDTF">2012-02-03T06:06:00Z</dcterms:created>
  <dcterms:modified xsi:type="dcterms:W3CDTF">2017-09-26T04:33:00Z</dcterms:modified>
</cp:coreProperties>
</file>