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2" w:rsidRPr="00FA1D72" w:rsidRDefault="00FA1D72" w:rsidP="00FA1D7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D72">
        <w:rPr>
          <w:rFonts w:ascii="Times New Roman" w:hAnsi="Times New Roman" w:cs="Times New Roman"/>
          <w:b/>
          <w:i/>
          <w:sz w:val="28"/>
          <w:szCs w:val="28"/>
        </w:rPr>
        <w:t>Особенности формирования смыслового чтения у учащихся с ЗПР на уроках математики в основной школе.</w:t>
      </w:r>
    </w:p>
    <w:p w:rsidR="005A3176" w:rsidRPr="00CB585F" w:rsidRDefault="00162CAC" w:rsidP="005A317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5A3176" w:rsidRPr="00CB585F">
        <w:rPr>
          <w:rFonts w:ascii="Times New Roman" w:hAnsi="Times New Roman" w:cs="Times New Roman"/>
          <w:sz w:val="28"/>
          <w:szCs w:val="28"/>
        </w:rPr>
        <w:t xml:space="preserve"> говорить о математической грамотности учащихся, то её развитие напрямую связано с развитием навыков смыслового и функционального чтения.</w:t>
      </w:r>
    </w:p>
    <w:p w:rsidR="00162CAC" w:rsidRDefault="0010429E" w:rsidP="001042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Смысловое чтение – вид чтения, которое нацелено на понимание </w:t>
      </w:r>
      <w:proofErr w:type="gramStart"/>
      <w:r w:rsidRPr="00CB585F">
        <w:rPr>
          <w:rFonts w:ascii="Times New Roman" w:hAnsi="Times New Roman" w:cs="Times New Roman"/>
          <w:sz w:val="28"/>
          <w:szCs w:val="28"/>
        </w:rPr>
        <w:t>читающим</w:t>
      </w:r>
      <w:proofErr w:type="gramEnd"/>
      <w:r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5A3176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Pr="00CB585F">
        <w:rPr>
          <w:rFonts w:ascii="Times New Roman" w:hAnsi="Times New Roman" w:cs="Times New Roman"/>
          <w:sz w:val="28"/>
          <w:szCs w:val="28"/>
        </w:rPr>
        <w:t xml:space="preserve">содержания текста. Для смыслового понимания недостаточно просто прочесть текст, необходимо дать оценку информации, откликнуться на содержание. </w:t>
      </w:r>
    </w:p>
    <w:p w:rsidR="0010429E" w:rsidRPr="00CB585F" w:rsidRDefault="0010429E" w:rsidP="001042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Главный принцип организации учебно-воспитательного процесса в классах с адаптированной программой обучения</w:t>
      </w:r>
      <w:r w:rsidR="009212F4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Pr="00CB585F">
        <w:rPr>
          <w:rFonts w:ascii="Times New Roman" w:hAnsi="Times New Roman" w:cs="Times New Roman"/>
          <w:sz w:val="28"/>
          <w:szCs w:val="28"/>
        </w:rPr>
        <w:t>- это принцип коррекционной направленности обучения. Он предполагает активное воздействие на сенсорное, умственное и речевое развитие детей.</w:t>
      </w:r>
      <w:r w:rsidR="009212F4" w:rsidRPr="00CB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DA" w:rsidRPr="00CB585F" w:rsidRDefault="00CF5EDA" w:rsidP="00CF5EDA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и планомерная работа по формированию умений работы с текстом учебника включает разнообразные аспекты, пополняясь ими в разных возрастных группах. Формирование навыков самостоятельной работы с книгой требует работы с учебником и на этапе закрепления пройденного материала, и при изучении нового.</w:t>
      </w:r>
    </w:p>
    <w:p w:rsidR="00CF5EDA" w:rsidRPr="00CB585F" w:rsidRDefault="00CF5EDA" w:rsidP="00CF5EDA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ключевым направлениям формирования умений работы с текстом относят следующие:</w:t>
      </w:r>
    </w:p>
    <w:p w:rsidR="00CF5EDA" w:rsidRPr="00CB585F" w:rsidRDefault="00CB585F" w:rsidP="00CF5EDA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F5EDA"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I классы</w:t>
      </w:r>
    </w:p>
    <w:p w:rsidR="00CF5EDA" w:rsidRPr="00CB585F" w:rsidRDefault="00CF5EDA" w:rsidP="00CF5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главного в тексте;</w:t>
      </w:r>
    </w:p>
    <w:p w:rsidR="00CF5EDA" w:rsidRPr="00CB585F" w:rsidRDefault="00CF5EDA" w:rsidP="00CF5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примеров, аналогичных </w:t>
      </w:r>
      <w:proofErr w:type="gramStart"/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приведенным</w:t>
      </w:r>
      <w:proofErr w:type="gramEnd"/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тексте;</w:t>
      </w:r>
    </w:p>
    <w:p w:rsidR="00CF5EDA" w:rsidRPr="00CB585F" w:rsidRDefault="00CF5EDA" w:rsidP="00CF5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в тексте ответ на поставленный вопрос;</w:t>
      </w:r>
    </w:p>
    <w:p w:rsidR="00CF5EDA" w:rsidRPr="00CB585F" w:rsidRDefault="00CF5EDA" w:rsidP="00CF5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пересказать прочитанный текст.</w:t>
      </w:r>
    </w:p>
    <w:p w:rsidR="00CF5EDA" w:rsidRPr="00CB585F" w:rsidRDefault="00CB585F" w:rsidP="00CF5EDA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24F12"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– </w:t>
      </w:r>
      <w:r w:rsidR="00CF5EDA"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24F12"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F5EDA"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CF5EDA" w:rsidRPr="00CB585F" w:rsidRDefault="00CF5EDA" w:rsidP="00CF5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составить план </w:t>
      </w:r>
      <w:proofErr w:type="gramStart"/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DA" w:rsidRPr="00CB585F" w:rsidRDefault="00CF5EDA" w:rsidP="00CF5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текст по предложенному плану;</w:t>
      </w:r>
    </w:p>
    <w:p w:rsidR="00CF5EDA" w:rsidRPr="00CB585F" w:rsidRDefault="00CF5EDA" w:rsidP="00CF5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образцами решения задач;</w:t>
      </w:r>
    </w:p>
    <w:p w:rsidR="00CF5EDA" w:rsidRPr="00CB585F" w:rsidRDefault="00CF5EDA" w:rsidP="00CF5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определений, формул, теорем.</w:t>
      </w:r>
    </w:p>
    <w:p w:rsidR="00CF5EDA" w:rsidRPr="00CB585F" w:rsidRDefault="004B66B5" w:rsidP="00CF5E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Работу по формированию умений и навыков самостоятельного чтения и понимания книг необходимо начинать с 5-го класса и проводить в системе, усложняя приемы и способы чтения и обработки информации от класса к классу. Дети с большим трудом запоминают формулировки, они не привыкли выучивать их дословно, вместо этого – пересказывают, искажая смысл и содержание понятий. Для учащихся</w:t>
      </w:r>
      <w:r w:rsidR="00CB585F">
        <w:rPr>
          <w:rFonts w:ascii="Times New Roman" w:hAnsi="Times New Roman" w:cs="Times New Roman"/>
          <w:sz w:val="28"/>
          <w:szCs w:val="28"/>
        </w:rPr>
        <w:t>,</w:t>
      </w:r>
      <w:r w:rsidRPr="00CB585F">
        <w:rPr>
          <w:rFonts w:ascii="Times New Roman" w:hAnsi="Times New Roman" w:cs="Times New Roman"/>
          <w:sz w:val="28"/>
          <w:szCs w:val="28"/>
        </w:rPr>
        <w:t xml:space="preserve"> особенно 5 класса</w:t>
      </w:r>
      <w:r w:rsidR="00CB585F">
        <w:rPr>
          <w:rFonts w:ascii="Times New Roman" w:hAnsi="Times New Roman" w:cs="Times New Roman"/>
          <w:sz w:val="28"/>
          <w:szCs w:val="28"/>
        </w:rPr>
        <w:t xml:space="preserve">, </w:t>
      </w:r>
      <w:r w:rsidRPr="00CB585F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A50BC5" w:rsidRPr="00CB585F">
        <w:rPr>
          <w:rFonts w:ascii="Times New Roman" w:hAnsi="Times New Roman" w:cs="Times New Roman"/>
          <w:sz w:val="28"/>
          <w:szCs w:val="28"/>
        </w:rPr>
        <w:t>теоретическим</w:t>
      </w:r>
      <w:r w:rsidRPr="00CB585F">
        <w:rPr>
          <w:rFonts w:ascii="Times New Roman" w:hAnsi="Times New Roman" w:cs="Times New Roman"/>
          <w:sz w:val="28"/>
          <w:szCs w:val="28"/>
        </w:rPr>
        <w:t xml:space="preserve"> материалом учебника</w:t>
      </w:r>
      <w:r w:rsidR="00A50BC5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Pr="00CB585F">
        <w:rPr>
          <w:rFonts w:ascii="Times New Roman" w:hAnsi="Times New Roman" w:cs="Times New Roman"/>
          <w:sz w:val="28"/>
          <w:szCs w:val="28"/>
        </w:rPr>
        <w:t>- дело тяжёлое и утомительное</w:t>
      </w:r>
      <w:r w:rsidR="00A50BC5" w:rsidRPr="00CB585F">
        <w:rPr>
          <w:rFonts w:ascii="Times New Roman" w:hAnsi="Times New Roman" w:cs="Times New Roman"/>
          <w:sz w:val="28"/>
          <w:szCs w:val="28"/>
        </w:rPr>
        <w:t xml:space="preserve">. </w:t>
      </w:r>
      <w:r w:rsidRPr="00CB585F">
        <w:rPr>
          <w:rFonts w:ascii="Times New Roman" w:hAnsi="Times New Roman" w:cs="Times New Roman"/>
          <w:sz w:val="28"/>
          <w:szCs w:val="28"/>
        </w:rPr>
        <w:lastRenderedPageBreak/>
        <w:t>Выделяют три этапа, по которым следует проводить работу учащихся с учебником на уроках математики.</w:t>
      </w:r>
    </w:p>
    <w:p w:rsidR="0040242A" w:rsidRPr="00CB585F" w:rsidRDefault="00A50BC5" w:rsidP="00FA1D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Рассмотрим подробнее каждый из этапов. В них покажем наиболее подходящие приемы работы с текстом для формирования у учащихся ключевых компетенций.</w:t>
      </w:r>
    </w:p>
    <w:p w:rsidR="0040242A" w:rsidRPr="00CB585F" w:rsidRDefault="00A50BC5" w:rsidP="00A50B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1 этап – Работа до чтения. </w:t>
      </w:r>
    </w:p>
    <w:p w:rsidR="00A50BC5" w:rsidRPr="00CB585F" w:rsidRDefault="00A50BC5" w:rsidP="00A50B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Не нужно требовать от учащихся, занимающихся по адаптированной программе обучения немедленного включения в работу, так как дети с трудом отвлекаются от предыдущей ситуации (например, игры на перемене). Поэтому логично в начале урока  предложить игру </w:t>
      </w:r>
      <w:r w:rsidRPr="00CB585F">
        <w:rPr>
          <w:rFonts w:ascii="Times New Roman" w:hAnsi="Times New Roman" w:cs="Times New Roman"/>
          <w:b/>
          <w:sz w:val="28"/>
          <w:szCs w:val="28"/>
        </w:rPr>
        <w:t>«Попробуй найти!»</w:t>
      </w:r>
      <w:r w:rsidRPr="00CB585F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40242A" w:rsidRPr="00CB585F">
        <w:rPr>
          <w:rFonts w:ascii="Times New Roman" w:hAnsi="Times New Roman" w:cs="Times New Roman"/>
          <w:sz w:val="28"/>
          <w:szCs w:val="28"/>
        </w:rPr>
        <w:t>которой учитель сообщае</w:t>
      </w:r>
      <w:r w:rsidRPr="00CB585F">
        <w:rPr>
          <w:rFonts w:ascii="Times New Roman" w:hAnsi="Times New Roman" w:cs="Times New Roman"/>
          <w:sz w:val="28"/>
          <w:szCs w:val="28"/>
        </w:rPr>
        <w:t>т классу название главы или параграфа. Ученики должны быстро с помощью оглавления найти данный раздел учебника и зачитать несколько строк из него. Во время игры развиваются внимательность, быстрота реакции, ориентация в логическом изложении математического материала в учебнике.</w:t>
      </w:r>
    </w:p>
    <w:p w:rsidR="0040242A" w:rsidRPr="00CB585F" w:rsidRDefault="0040242A" w:rsidP="00402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На первом этапе работы с текстом учебника необходимо внутренне включить каждого ребенка в чтение, особенно если в классе есть инертные дети. Большим «плюсом» в работе с книгой станет то, если учащимся не составит труда по заголовку рассказать о том, что сегодня будет изучаться. При «разборе» заголовка у школьников может возникнуть желание в приобретении определенных знаний. Вся эта предварительная работа должна настроить учеников на дальнейшее приобретение знаний, т.е. должна послужить внутренним мотивом и затем помочь ученикам выделить главное в тексте.</w:t>
      </w:r>
    </w:p>
    <w:p w:rsidR="0040242A" w:rsidRPr="00CB585F" w:rsidRDefault="0040242A" w:rsidP="00402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Основной прием, который учитель может использовать на этом этапе работы с книгой – это прием </w:t>
      </w:r>
      <w:r w:rsidRPr="00CB585F">
        <w:rPr>
          <w:rFonts w:ascii="Times New Roman" w:hAnsi="Times New Roman" w:cs="Times New Roman"/>
          <w:b/>
          <w:sz w:val="28"/>
          <w:szCs w:val="28"/>
        </w:rPr>
        <w:t>«Банк идей (гипотез)»</w:t>
      </w:r>
      <w:r w:rsidRPr="00CB585F">
        <w:rPr>
          <w:rFonts w:ascii="Times New Roman" w:hAnsi="Times New Roman" w:cs="Times New Roman"/>
          <w:sz w:val="28"/>
          <w:szCs w:val="28"/>
        </w:rPr>
        <w:t>, куда ученики «складывают» свои мысли о том, что будет сегодня на уроке изучаться. Учитель при этом вывешивает заготовленные записи высказываний учеников на доску (или записывает), чтобы в конце урока проверить, верны или нет, были выдвинутые ими гипотезы. Этот прием научит учеников выдвигать гипотезы исследования и определять, доказаны они или опровергнуты, что очень важно для формирования навыков научно – исследовательской деятельности учащихся при работе с литературой. При этом важно помнить о создании  «ситуации успеха» на уроке</w:t>
      </w:r>
      <w:r w:rsidR="00480EA7" w:rsidRPr="00CB585F">
        <w:rPr>
          <w:rFonts w:ascii="Times New Roman" w:hAnsi="Times New Roman" w:cs="Times New Roman"/>
          <w:sz w:val="28"/>
          <w:szCs w:val="28"/>
        </w:rPr>
        <w:t>:</w:t>
      </w:r>
      <w:r w:rsidRPr="00CB585F">
        <w:rPr>
          <w:rFonts w:ascii="Times New Roman" w:hAnsi="Times New Roman" w:cs="Times New Roman"/>
          <w:sz w:val="28"/>
          <w:szCs w:val="28"/>
        </w:rPr>
        <w:t xml:space="preserve"> необходимо постоянно формировать</w:t>
      </w:r>
      <w:r w:rsidR="00480EA7" w:rsidRPr="00CB585F">
        <w:rPr>
          <w:rFonts w:ascii="Times New Roman" w:hAnsi="Times New Roman" w:cs="Times New Roman"/>
          <w:sz w:val="28"/>
          <w:szCs w:val="28"/>
        </w:rPr>
        <w:t xml:space="preserve"> у учащихся уверенность в своих силах, в возможности успешно заниматься.</w:t>
      </w:r>
    </w:p>
    <w:p w:rsidR="001D1418" w:rsidRPr="001D1418" w:rsidRDefault="0040242A" w:rsidP="001D14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80EA7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480EA7" w:rsidRPr="00CB585F">
        <w:rPr>
          <w:rFonts w:ascii="Times New Roman" w:hAnsi="Times New Roman" w:cs="Times New Roman"/>
          <w:b/>
          <w:sz w:val="28"/>
          <w:szCs w:val="28"/>
        </w:rPr>
        <w:t>«Верные или неверные утверждения»</w:t>
      </w:r>
      <w:r w:rsidR="00480EA7" w:rsidRPr="00CB585F">
        <w:rPr>
          <w:rFonts w:ascii="Times New Roman" w:hAnsi="Times New Roman" w:cs="Times New Roman"/>
          <w:sz w:val="28"/>
          <w:szCs w:val="28"/>
        </w:rPr>
        <w:t xml:space="preserve"> или </w:t>
      </w:r>
      <w:r w:rsidR="00480EA7" w:rsidRPr="00CB585F">
        <w:rPr>
          <w:rFonts w:ascii="Times New Roman" w:hAnsi="Times New Roman" w:cs="Times New Roman"/>
          <w:b/>
          <w:sz w:val="28"/>
          <w:szCs w:val="28"/>
        </w:rPr>
        <w:t>«Верите ли Вы?»</w:t>
      </w:r>
      <w:r w:rsidR="00480EA7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Pr="00CB585F">
        <w:rPr>
          <w:rFonts w:ascii="Times New Roman" w:hAnsi="Times New Roman" w:cs="Times New Roman"/>
          <w:sz w:val="28"/>
          <w:szCs w:val="28"/>
        </w:rPr>
        <w:t xml:space="preserve"> может быть началом </w:t>
      </w:r>
      <w:r w:rsidR="00480EA7" w:rsidRPr="00CB585F">
        <w:rPr>
          <w:rFonts w:ascii="Times New Roman" w:hAnsi="Times New Roman" w:cs="Times New Roman"/>
          <w:sz w:val="28"/>
          <w:szCs w:val="28"/>
        </w:rPr>
        <w:t xml:space="preserve">урока, когда учащиеся, выбирая верные утверждения </w:t>
      </w:r>
      <w:r w:rsidRPr="00CB585F">
        <w:rPr>
          <w:rFonts w:ascii="Times New Roman" w:hAnsi="Times New Roman" w:cs="Times New Roman"/>
          <w:sz w:val="28"/>
          <w:szCs w:val="28"/>
        </w:rPr>
        <w:t xml:space="preserve"> из предложенных учителем, описывают заданную тему (ситуацию, обстановку, систему правил</w:t>
      </w:r>
      <w:r w:rsidR="00480EA7" w:rsidRPr="00CB585F">
        <w:rPr>
          <w:rFonts w:ascii="Times New Roman" w:hAnsi="Times New Roman" w:cs="Times New Roman"/>
          <w:sz w:val="28"/>
          <w:szCs w:val="28"/>
        </w:rPr>
        <w:t>).</w:t>
      </w:r>
      <w:r w:rsidR="00CF7E10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1D1418" w:rsidRPr="001D1418">
        <w:rPr>
          <w:rFonts w:ascii="Times New Roman" w:hAnsi="Times New Roman" w:cs="Times New Roman"/>
          <w:bCs/>
          <w:sz w:val="28"/>
          <w:szCs w:val="28"/>
        </w:rPr>
        <w:t>Приём </w:t>
      </w:r>
      <w:r w:rsidR="001D1418" w:rsidRPr="001D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418" w:rsidRPr="001D1418">
        <w:rPr>
          <w:rFonts w:ascii="Times New Roman" w:hAnsi="Times New Roman" w:cs="Times New Roman"/>
          <w:bCs/>
          <w:sz w:val="28"/>
          <w:szCs w:val="28"/>
        </w:rPr>
        <w:t>«Верные и неверные</w:t>
      </w:r>
      <w:r w:rsidR="001D1418" w:rsidRPr="001D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418" w:rsidRPr="001D1418">
        <w:rPr>
          <w:rFonts w:ascii="Times New Roman" w:hAnsi="Times New Roman" w:cs="Times New Roman"/>
          <w:bCs/>
          <w:sz w:val="28"/>
          <w:szCs w:val="28"/>
        </w:rPr>
        <w:t>утверждения»</w:t>
      </w:r>
      <w:r w:rsidR="001D1418" w:rsidRPr="001D141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1D1418" w:rsidRPr="001D1418">
        <w:rPr>
          <w:rFonts w:ascii="Times New Roman" w:hAnsi="Times New Roman" w:cs="Times New Roman"/>
          <w:sz w:val="28"/>
          <w:szCs w:val="28"/>
        </w:rPr>
        <w:t xml:space="preserve">универсальный прием, способствующий актуализации знаний учащихся и активизации мыслительной деятельности. Данный прием </w:t>
      </w:r>
      <w:r w:rsidR="001D1418" w:rsidRPr="001D1418">
        <w:rPr>
          <w:rFonts w:ascii="Times New Roman" w:hAnsi="Times New Roman" w:cs="Times New Roman"/>
          <w:sz w:val="28"/>
          <w:szCs w:val="28"/>
        </w:rPr>
        <w:lastRenderedPageBreak/>
        <w:t>дает возможность логично перейти к изучению темы урока.</w:t>
      </w:r>
      <w:r w:rsidR="001D1418" w:rsidRPr="001D1418">
        <w:rPr>
          <w:rFonts w:ascii="Times New Roman" w:hAnsi="Times New Roman" w:cs="Times New Roman"/>
          <w:sz w:val="28"/>
          <w:szCs w:val="28"/>
        </w:rPr>
        <w:br/>
        <w:t>Стратегия формирует умение оценивать ситуацию или факты, умение анализировать информаци</w:t>
      </w:r>
      <w:r w:rsidR="001D1418">
        <w:rPr>
          <w:rFonts w:ascii="Times New Roman" w:hAnsi="Times New Roman" w:cs="Times New Roman"/>
          <w:sz w:val="28"/>
          <w:szCs w:val="28"/>
        </w:rPr>
        <w:t xml:space="preserve">ю, умение отражать свое мнение, что очень важно при работе с детьми </w:t>
      </w:r>
      <w:r w:rsidR="00C23AD9">
        <w:rPr>
          <w:rFonts w:ascii="Times New Roman" w:hAnsi="Times New Roman" w:cs="Times New Roman"/>
          <w:sz w:val="28"/>
          <w:szCs w:val="28"/>
        </w:rPr>
        <w:t>с ЗПР.</w:t>
      </w:r>
    </w:p>
    <w:p w:rsidR="00A50BC5" w:rsidRPr="00CB585F" w:rsidRDefault="00A50BC5" w:rsidP="00402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E10" w:rsidRPr="00CB585F" w:rsidRDefault="00CF7E10" w:rsidP="00402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Например, при изучении темы «Окружность»:</w:t>
      </w:r>
    </w:p>
    <w:p w:rsidR="00480EA7" w:rsidRPr="00CB585F" w:rsidRDefault="00480EA7" w:rsidP="00480EA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       “+” верю,               </w:t>
      </w:r>
      <w:proofErr w:type="gramStart"/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“-</w:t>
      </w:r>
      <w:proofErr w:type="gramEnd"/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не верю</w:t>
      </w:r>
    </w:p>
    <w:p w:rsidR="00480EA7" w:rsidRPr="00CB585F" w:rsidRDefault="00480EA7" w:rsidP="00480EA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Верите ли вы, что самая простая из кривых линий – окружность?</w:t>
      </w:r>
    </w:p>
    <w:p w:rsidR="00480EA7" w:rsidRPr="00CB585F" w:rsidRDefault="00480EA7" w:rsidP="00CF7E1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Верите ли вы, что древние индийцы считали самым важным элементом окружности радиус, хотя не знали такого слова?</w:t>
      </w:r>
    </w:p>
    <w:p w:rsidR="00480EA7" w:rsidRPr="00CB585F" w:rsidRDefault="00480EA7" w:rsidP="00CF7E10">
      <w:pPr>
        <w:shd w:val="clear" w:color="auto" w:fill="FFFFFF"/>
        <w:spacing w:before="100" w:beforeAutospacing="1" w:after="100" w:afterAutospacing="1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Верите ли вы, что впервые термин “радиус” встречается лишь в 16 веке?</w:t>
      </w:r>
    </w:p>
    <w:p w:rsidR="00480EA7" w:rsidRPr="00CB585F" w:rsidRDefault="00480EA7" w:rsidP="00523C5E">
      <w:pPr>
        <w:shd w:val="clear" w:color="auto" w:fill="FFFFFF"/>
        <w:spacing w:before="100" w:beforeAutospacing="1" w:after="100" w:afterAutospacing="1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Верите ли вы, что в переводе с латинского радиус означает “луч”?</w:t>
      </w:r>
    </w:p>
    <w:p w:rsidR="009D58A0" w:rsidRPr="00CB585F" w:rsidRDefault="00CF7E10" w:rsidP="009D58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Многосенсорное представление информации на уроке по</w:t>
      </w:r>
      <w:r w:rsidR="009D58A0" w:rsidRPr="00CB585F">
        <w:rPr>
          <w:rFonts w:ascii="Times New Roman" w:hAnsi="Times New Roman" w:cs="Times New Roman"/>
          <w:sz w:val="28"/>
          <w:szCs w:val="28"/>
        </w:rPr>
        <w:t xml:space="preserve">зволяют учащимся получать её, </w:t>
      </w:r>
      <w:r w:rsidRPr="00CB585F">
        <w:rPr>
          <w:rFonts w:ascii="Times New Roman" w:hAnsi="Times New Roman" w:cs="Times New Roman"/>
          <w:sz w:val="28"/>
          <w:szCs w:val="28"/>
        </w:rPr>
        <w:t>использу</w:t>
      </w:r>
      <w:r w:rsidR="009D58A0" w:rsidRPr="00CB585F">
        <w:rPr>
          <w:rFonts w:ascii="Times New Roman" w:hAnsi="Times New Roman" w:cs="Times New Roman"/>
          <w:sz w:val="28"/>
          <w:szCs w:val="28"/>
        </w:rPr>
        <w:t>я свой ведущий канал восприятия, поэтому утверждения необходимо записывать на доске. Затем просим учеников установить, верны ли данные утверждения, обосновывая свой ответ. После знакомства с основной информацией (текст параграфа, лекция по данной теме) мы возвращаемся к данным утверждениям и просим детей оценить их достоверность, используя полученную на уроке информацию.</w:t>
      </w:r>
    </w:p>
    <w:p w:rsidR="009D58A0" w:rsidRPr="00CB585F" w:rsidRDefault="009D58A0" w:rsidP="009D58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2 этап – Работа с текстом учебника непосредственно. </w:t>
      </w:r>
    </w:p>
    <w:p w:rsidR="009D58A0" w:rsidRPr="00CB585F" w:rsidRDefault="009D58A0" w:rsidP="00987D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Это само чтение. Тут необходимо подчеркнуть, что работа с учебником должна обязательно преследовать определенную цель, которую ученикам сначала с</w:t>
      </w:r>
      <w:r w:rsidR="000E1101" w:rsidRPr="00CB585F">
        <w:rPr>
          <w:rFonts w:ascii="Times New Roman" w:hAnsi="Times New Roman" w:cs="Times New Roman"/>
          <w:sz w:val="28"/>
          <w:szCs w:val="28"/>
        </w:rPr>
        <w:t xml:space="preserve">ообщает учитель, а </w:t>
      </w:r>
      <w:r w:rsidR="00140320" w:rsidRPr="00CB585F">
        <w:rPr>
          <w:rFonts w:ascii="Times New Roman" w:hAnsi="Times New Roman" w:cs="Times New Roman"/>
          <w:sz w:val="28"/>
          <w:szCs w:val="28"/>
        </w:rPr>
        <w:t>впоследствии</w:t>
      </w:r>
      <w:r w:rsidRPr="00CB585F">
        <w:rPr>
          <w:rFonts w:ascii="Times New Roman" w:hAnsi="Times New Roman" w:cs="Times New Roman"/>
          <w:sz w:val="28"/>
          <w:szCs w:val="28"/>
        </w:rPr>
        <w:t xml:space="preserve"> они сами начнут ставить перед собой цели чтения учебника, параграфа, главы. Основными целями чтения параграфа учебника могут быть: знакомство с информацией, заложенной в выбранном фрагменте текста, понимание информации, запоминание, использование информации в различных учебных и жизненных ситуациях, подтверждение изученного или того, что знали ранее, отыскание примеров, подтверждение научных фактов, работа с иллюстрациями (рисунками, чертежами, диаграммами).</w:t>
      </w:r>
      <w:r w:rsidR="00140320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0E1101" w:rsidRPr="00CB585F">
        <w:rPr>
          <w:rFonts w:ascii="Times New Roman" w:hAnsi="Times New Roman" w:cs="Times New Roman"/>
          <w:sz w:val="28"/>
          <w:szCs w:val="28"/>
        </w:rPr>
        <w:t xml:space="preserve"> При использовании данного метода, необходимо учитывать </w:t>
      </w:r>
      <w:r w:rsidR="00987DAC" w:rsidRPr="00CB585F">
        <w:rPr>
          <w:rFonts w:ascii="Times New Roman" w:hAnsi="Times New Roman" w:cs="Times New Roman"/>
          <w:sz w:val="28"/>
          <w:szCs w:val="28"/>
        </w:rPr>
        <w:t>особенности индивидуального развития учащихся с ОВЗ: информацию необходимо выдавать по нескольким каналам восприятия, поэтому чтение лучше проводить вслух</w:t>
      </w:r>
      <w:r w:rsidR="00140320" w:rsidRPr="00CB585F">
        <w:rPr>
          <w:rFonts w:ascii="Times New Roman" w:hAnsi="Times New Roman" w:cs="Times New Roman"/>
          <w:sz w:val="28"/>
          <w:szCs w:val="28"/>
        </w:rPr>
        <w:t xml:space="preserve"> по частям (например, по абзацам), при этом плохо читающим детям «достаются» небольшие и более лёгкие части, детям с неустойчивым вниманием –чтение или повторение  правил</w:t>
      </w:r>
      <w:proofErr w:type="gramStart"/>
      <w:r w:rsidR="00987DAC" w:rsidRPr="00CB585F">
        <w:rPr>
          <w:rFonts w:ascii="Times New Roman" w:hAnsi="Times New Roman" w:cs="Times New Roman"/>
          <w:sz w:val="28"/>
          <w:szCs w:val="28"/>
        </w:rPr>
        <w:t xml:space="preserve">  </w:t>
      </w:r>
      <w:r w:rsidRPr="00CB58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585F">
        <w:rPr>
          <w:rFonts w:ascii="Times New Roman" w:hAnsi="Times New Roman" w:cs="Times New Roman"/>
          <w:sz w:val="28"/>
          <w:szCs w:val="28"/>
        </w:rPr>
        <w:t xml:space="preserve">ля лучшего понимания прочитанного текста учебника можно использовать методический прием – </w:t>
      </w:r>
      <w:r w:rsidRPr="00CB58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585F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CB585F">
        <w:rPr>
          <w:rFonts w:ascii="Times New Roman" w:hAnsi="Times New Roman" w:cs="Times New Roman"/>
          <w:b/>
          <w:sz w:val="28"/>
          <w:szCs w:val="28"/>
        </w:rPr>
        <w:t>»</w:t>
      </w:r>
      <w:r w:rsidRPr="00CB585F">
        <w:rPr>
          <w:rFonts w:ascii="Times New Roman" w:hAnsi="Times New Roman" w:cs="Times New Roman"/>
          <w:sz w:val="28"/>
          <w:szCs w:val="28"/>
        </w:rPr>
        <w:t xml:space="preserve">. Технически он достаточно прост. </w:t>
      </w:r>
      <w:r w:rsidRPr="00CB585F">
        <w:rPr>
          <w:rFonts w:ascii="Times New Roman" w:hAnsi="Times New Roman" w:cs="Times New Roman"/>
          <w:sz w:val="28"/>
          <w:szCs w:val="28"/>
        </w:rPr>
        <w:lastRenderedPageBreak/>
        <w:t>Учащихся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 Пометки могут быть следующие: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8804"/>
      </w:tblGrid>
      <w:tr w:rsidR="00CB585F" w:rsidRPr="00CB585F" w:rsidTr="009D58A0">
        <w:tc>
          <w:tcPr>
            <w:tcW w:w="0" w:type="auto"/>
          </w:tcPr>
          <w:p w:rsidR="009D58A0" w:rsidRPr="00CB585F" w:rsidRDefault="009D58A0" w:rsidP="009D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f7ab763b5a9d7894ea65867999d0dfeeb7b24237"/>
            <w:bookmarkStart w:id="1" w:name="0"/>
            <w:bookmarkEnd w:id="0"/>
            <w:bookmarkEnd w:id="1"/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</w:p>
        </w:tc>
        <w:tc>
          <w:tcPr>
            <w:tcW w:w="0" w:type="auto"/>
          </w:tcPr>
          <w:p w:rsidR="009D58A0" w:rsidRPr="00CB585F" w:rsidRDefault="009D58A0" w:rsidP="009D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Значение знака</w:t>
            </w:r>
          </w:p>
        </w:tc>
      </w:tr>
      <w:tr w:rsidR="00CB585F" w:rsidRPr="00CB585F" w:rsidTr="009D58A0">
        <w:tc>
          <w:tcPr>
            <w:tcW w:w="0" w:type="auto"/>
          </w:tcPr>
          <w:p w:rsidR="009D58A0" w:rsidRPr="00CB585F" w:rsidRDefault="000E1101" w:rsidP="000E1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9D58A0" w:rsidRPr="00CB585F" w:rsidRDefault="000E1101" w:rsidP="009D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отмечается в тексте информация, которая уже известна ученику</w:t>
            </w:r>
          </w:p>
        </w:tc>
      </w:tr>
      <w:tr w:rsidR="00CB585F" w:rsidRPr="00CB585F" w:rsidTr="006C5521">
        <w:tc>
          <w:tcPr>
            <w:tcW w:w="0" w:type="auto"/>
          </w:tcPr>
          <w:p w:rsidR="000E1101" w:rsidRPr="00CB585F" w:rsidRDefault="000E1101" w:rsidP="000E1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0E1101" w:rsidRPr="00CB585F" w:rsidRDefault="000E1101" w:rsidP="0083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отмечается новое знание, новая информация</w:t>
            </w:r>
          </w:p>
        </w:tc>
      </w:tr>
      <w:tr w:rsidR="00CB585F" w:rsidRPr="00CB585F" w:rsidTr="006C5521">
        <w:tc>
          <w:tcPr>
            <w:tcW w:w="0" w:type="auto"/>
          </w:tcPr>
          <w:p w:rsidR="000E1101" w:rsidRPr="00CB585F" w:rsidRDefault="000E1101" w:rsidP="000E1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0E1101" w:rsidRPr="00CB585F" w:rsidRDefault="000E1101" w:rsidP="0083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отмечается то, что идет вразрез с имеющимися у ученика представлениями, о чем он думал иначе</w:t>
            </w:r>
          </w:p>
        </w:tc>
      </w:tr>
      <w:tr w:rsidR="00CB585F" w:rsidRPr="00CB585F" w:rsidTr="006C5521">
        <w:tc>
          <w:tcPr>
            <w:tcW w:w="0" w:type="auto"/>
          </w:tcPr>
          <w:p w:rsidR="000E1101" w:rsidRPr="00CB585F" w:rsidRDefault="000E1101" w:rsidP="000E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</w:tcPr>
          <w:p w:rsidR="000E1101" w:rsidRPr="00CB585F" w:rsidRDefault="000E1101" w:rsidP="0083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отмечается то, что осталось непонятным и требует дополнительных сведений, вызывает желание узнать подробнее</w:t>
            </w:r>
          </w:p>
        </w:tc>
      </w:tr>
    </w:tbl>
    <w:p w:rsidR="009D58A0" w:rsidRDefault="009D58A0" w:rsidP="009D58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CAC" w:rsidRPr="00CB585F" w:rsidRDefault="00162CAC" w:rsidP="009D58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Работа с прочитанным текстом.</w:t>
      </w:r>
    </w:p>
    <w:p w:rsidR="007B746A" w:rsidRDefault="004771AD" w:rsidP="004771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Для учащихся наиболее приемлемым вариантом завершения работы с текстом является устное обсуждение или </w:t>
      </w:r>
      <w:r w:rsidR="00740834">
        <w:rPr>
          <w:rFonts w:ascii="Times New Roman" w:hAnsi="Times New Roman" w:cs="Times New Roman"/>
          <w:sz w:val="28"/>
          <w:szCs w:val="28"/>
        </w:rPr>
        <w:t xml:space="preserve">выполнение задания на </w:t>
      </w:r>
      <w:r w:rsidRPr="006A6001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="00740834" w:rsidRPr="006A6001">
        <w:rPr>
          <w:rFonts w:ascii="Times New Roman" w:hAnsi="Times New Roman" w:cs="Times New Roman"/>
          <w:b/>
          <w:sz w:val="28"/>
          <w:szCs w:val="28"/>
        </w:rPr>
        <w:t>пробелов в тексте.</w:t>
      </w:r>
      <w:r w:rsidR="00740834">
        <w:rPr>
          <w:rFonts w:ascii="Times New Roman" w:hAnsi="Times New Roman" w:cs="Times New Roman"/>
          <w:sz w:val="28"/>
          <w:szCs w:val="28"/>
        </w:rPr>
        <w:t xml:space="preserve"> </w:t>
      </w:r>
      <w:r w:rsidRPr="00CB585F">
        <w:rPr>
          <w:rFonts w:ascii="Times New Roman" w:hAnsi="Times New Roman" w:cs="Times New Roman"/>
          <w:sz w:val="28"/>
          <w:szCs w:val="28"/>
        </w:rPr>
        <w:t>Обычно шк</w:t>
      </w:r>
      <w:r w:rsidR="00740834">
        <w:rPr>
          <w:rFonts w:ascii="Times New Roman" w:hAnsi="Times New Roman" w:cs="Times New Roman"/>
          <w:sz w:val="28"/>
          <w:szCs w:val="28"/>
        </w:rPr>
        <w:t xml:space="preserve">ольники без труда находят </w:t>
      </w:r>
      <w:r w:rsidRPr="00CB585F">
        <w:rPr>
          <w:rFonts w:ascii="Times New Roman" w:hAnsi="Times New Roman" w:cs="Times New Roman"/>
          <w:sz w:val="28"/>
          <w:szCs w:val="28"/>
        </w:rPr>
        <w:t xml:space="preserve"> в прочитанном тексте</w:t>
      </w:r>
      <w:r w:rsidR="00740834">
        <w:rPr>
          <w:rFonts w:ascii="Times New Roman" w:hAnsi="Times New Roman" w:cs="Times New Roman"/>
          <w:sz w:val="28"/>
          <w:szCs w:val="28"/>
        </w:rPr>
        <w:t xml:space="preserve"> </w:t>
      </w:r>
      <w:r w:rsidR="00F976FF">
        <w:rPr>
          <w:rFonts w:ascii="Times New Roman" w:hAnsi="Times New Roman" w:cs="Times New Roman"/>
          <w:sz w:val="28"/>
          <w:szCs w:val="28"/>
        </w:rPr>
        <w:t xml:space="preserve">нужные </w:t>
      </w:r>
      <w:r w:rsidR="00BF1DA4">
        <w:rPr>
          <w:rFonts w:ascii="Times New Roman" w:hAnsi="Times New Roman" w:cs="Times New Roman"/>
          <w:sz w:val="28"/>
          <w:szCs w:val="28"/>
        </w:rPr>
        <w:t>пропущенные</w:t>
      </w:r>
      <w:r w:rsidR="00740834">
        <w:rPr>
          <w:rFonts w:ascii="Times New Roman" w:hAnsi="Times New Roman" w:cs="Times New Roman"/>
          <w:sz w:val="28"/>
          <w:szCs w:val="28"/>
        </w:rPr>
        <w:t xml:space="preserve"> слова или фразы</w:t>
      </w:r>
      <w:r w:rsidR="00BF1DA4">
        <w:rPr>
          <w:rFonts w:ascii="Times New Roman" w:hAnsi="Times New Roman" w:cs="Times New Roman"/>
          <w:sz w:val="28"/>
          <w:szCs w:val="28"/>
        </w:rPr>
        <w:t xml:space="preserve"> и заполняют пробелы</w:t>
      </w:r>
      <w:r w:rsidR="00162CAC">
        <w:rPr>
          <w:rFonts w:ascii="Times New Roman" w:hAnsi="Times New Roman" w:cs="Times New Roman"/>
          <w:sz w:val="28"/>
          <w:szCs w:val="28"/>
        </w:rPr>
        <w:t xml:space="preserve"> в задании</w:t>
      </w:r>
      <w:r w:rsidRPr="00CB585F">
        <w:rPr>
          <w:rFonts w:ascii="Times New Roman" w:hAnsi="Times New Roman" w:cs="Times New Roman"/>
          <w:sz w:val="28"/>
          <w:szCs w:val="28"/>
        </w:rPr>
        <w:t>. При этом важно, чтобы ученики прямо зачи</w:t>
      </w:r>
      <w:r w:rsidR="00740834">
        <w:rPr>
          <w:rFonts w:ascii="Times New Roman" w:hAnsi="Times New Roman" w:cs="Times New Roman"/>
          <w:sz w:val="28"/>
          <w:szCs w:val="28"/>
        </w:rPr>
        <w:t>тывали</w:t>
      </w:r>
      <w:r w:rsidR="00BF1DA4">
        <w:rPr>
          <w:rFonts w:ascii="Times New Roman" w:hAnsi="Times New Roman" w:cs="Times New Roman"/>
          <w:sz w:val="28"/>
          <w:szCs w:val="28"/>
        </w:rPr>
        <w:t xml:space="preserve"> со</w:t>
      </w:r>
      <w:r w:rsidR="00BD0367">
        <w:rPr>
          <w:rFonts w:ascii="Times New Roman" w:hAnsi="Times New Roman" w:cs="Times New Roman"/>
          <w:sz w:val="28"/>
          <w:szCs w:val="28"/>
        </w:rPr>
        <w:t>о</w:t>
      </w:r>
      <w:r w:rsidR="00BF1DA4">
        <w:rPr>
          <w:rFonts w:ascii="Times New Roman" w:hAnsi="Times New Roman" w:cs="Times New Roman"/>
          <w:sz w:val="28"/>
          <w:szCs w:val="28"/>
        </w:rPr>
        <w:t>тветствующее  предложение в тексте параграфа.</w:t>
      </w:r>
      <w:r w:rsidR="003216F2">
        <w:rPr>
          <w:rFonts w:ascii="Times New Roman" w:hAnsi="Times New Roman" w:cs="Times New Roman"/>
          <w:sz w:val="28"/>
          <w:szCs w:val="28"/>
        </w:rPr>
        <w:t xml:space="preserve"> </w:t>
      </w:r>
      <w:r w:rsidR="007B746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B746A" w:rsidRPr="007B746A">
        <w:rPr>
          <w:rFonts w:ascii="Times New Roman" w:hAnsi="Times New Roman" w:cs="Times New Roman"/>
          <w:sz w:val="28"/>
          <w:szCs w:val="28"/>
        </w:rPr>
        <w:t xml:space="preserve"> у учащихся с </w:t>
      </w:r>
      <w:r w:rsidR="007B746A">
        <w:rPr>
          <w:rFonts w:ascii="Times New Roman" w:hAnsi="Times New Roman" w:cs="Times New Roman"/>
          <w:sz w:val="28"/>
          <w:szCs w:val="28"/>
        </w:rPr>
        <w:t>ЗПР</w:t>
      </w:r>
      <w:bookmarkStart w:id="2" w:name="_GoBack"/>
      <w:bookmarkEnd w:id="2"/>
      <w:r w:rsidR="007B746A" w:rsidRPr="007B746A">
        <w:rPr>
          <w:rFonts w:ascii="Times New Roman" w:hAnsi="Times New Roman" w:cs="Times New Roman"/>
          <w:sz w:val="28"/>
          <w:szCs w:val="28"/>
        </w:rPr>
        <w:t xml:space="preserve"> развивается внимание, логическое мышление.</w:t>
      </w:r>
      <w:r w:rsidR="007B746A">
        <w:rPr>
          <w:rFonts w:ascii="Times New Roman" w:hAnsi="Times New Roman" w:cs="Times New Roman"/>
          <w:sz w:val="28"/>
          <w:szCs w:val="28"/>
        </w:rPr>
        <w:t xml:space="preserve"> </w:t>
      </w:r>
      <w:r w:rsidR="003216F2">
        <w:rPr>
          <w:rFonts w:ascii="Times New Roman" w:hAnsi="Times New Roman" w:cs="Times New Roman"/>
          <w:sz w:val="28"/>
          <w:szCs w:val="28"/>
        </w:rPr>
        <w:t>Этот метод удобно применять</w:t>
      </w:r>
      <w:proofErr w:type="gramStart"/>
      <w:r w:rsidR="00321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16F2">
        <w:rPr>
          <w:rFonts w:ascii="Times New Roman" w:hAnsi="Times New Roman" w:cs="Times New Roman"/>
          <w:sz w:val="28"/>
          <w:szCs w:val="28"/>
        </w:rPr>
        <w:t xml:space="preserve"> используя тетради на печатной основе.</w:t>
      </w:r>
      <w:r w:rsidR="007B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1AD" w:rsidRPr="00CB585F" w:rsidRDefault="004771AD" w:rsidP="004771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Ещё один из  приёмов, позволяющих эффективно взаимодействовать с информационной реальностью: это  представление информации в кластерах. При работе с учащимися </w:t>
      </w:r>
      <w:r w:rsidR="00183ED6" w:rsidRPr="00CB585F">
        <w:rPr>
          <w:rFonts w:ascii="Times New Roman" w:hAnsi="Times New Roman" w:cs="Times New Roman"/>
          <w:sz w:val="28"/>
          <w:szCs w:val="28"/>
        </w:rPr>
        <w:t>с ЗПР, необходимо стараться облегчить учебную деятельность  использованием зрительных опор на уроке, но в то же время ограничить их количество, так как объём зрительного восприятия у большинства детей значительно снижен.</w:t>
      </w:r>
    </w:p>
    <w:p w:rsidR="004771AD" w:rsidRPr="00CB585F" w:rsidRDefault="004771AD" w:rsidP="004771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Кластеры использую для структуризации и систематизации материала. Чаще всего такой тип работы использую на завершающих уроках по определённой теме.</w:t>
      </w:r>
    </w:p>
    <w:p w:rsidR="004771AD" w:rsidRPr="00CB585F" w:rsidRDefault="004771AD" w:rsidP="004771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b/>
          <w:bCs/>
          <w:sz w:val="28"/>
          <w:szCs w:val="28"/>
        </w:rPr>
        <w:t>Кластер</w:t>
      </w:r>
      <w:r w:rsidRPr="00CB585F">
        <w:rPr>
          <w:rFonts w:ascii="Times New Roman" w:hAnsi="Times New Roman" w:cs="Times New Roman"/>
          <w:sz w:val="28"/>
          <w:szCs w:val="28"/>
        </w:rPr>
        <w:t xml:space="preserve">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  с ним связанные.</w:t>
      </w:r>
    </w:p>
    <w:p w:rsidR="004771AD" w:rsidRPr="00CB585F" w:rsidRDefault="00183ED6" w:rsidP="004771A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Ребятам предлагается</w:t>
      </w:r>
      <w:r w:rsidR="004771AD" w:rsidRPr="00CB585F">
        <w:rPr>
          <w:rFonts w:ascii="Times New Roman" w:hAnsi="Times New Roman" w:cs="Times New Roman"/>
          <w:sz w:val="28"/>
          <w:szCs w:val="28"/>
        </w:rPr>
        <w:t xml:space="preserve"> прочитать изучаемый материал, который был предоставлен в учебниках или зафиксирован в словарях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:rsidR="00183ED6" w:rsidRPr="00CB585F" w:rsidRDefault="00183ED6" w:rsidP="00183E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lastRenderedPageBreak/>
        <w:t>Прямые.</w:t>
      </w:r>
      <w:r w:rsidRPr="00CB585F">
        <w:rPr>
          <w:rFonts w:ascii="Times New Roman" w:hAnsi="Times New Roman" w:cs="Times New Roman"/>
          <w:sz w:val="28"/>
          <w:szCs w:val="28"/>
        </w:rPr>
        <w:br/>
        <w:t>Пересекающиеся, параллельные.</w:t>
      </w:r>
      <w:r w:rsidRPr="00CB585F">
        <w:rPr>
          <w:rFonts w:ascii="Times New Roman" w:hAnsi="Times New Roman" w:cs="Times New Roman"/>
          <w:sz w:val="28"/>
          <w:szCs w:val="28"/>
        </w:rPr>
        <w:br/>
        <w:t>Строим, переносим, совмещаем.</w:t>
      </w:r>
      <w:r w:rsidRPr="00CB585F">
        <w:rPr>
          <w:rFonts w:ascii="Times New Roman" w:hAnsi="Times New Roman" w:cs="Times New Roman"/>
          <w:sz w:val="28"/>
          <w:szCs w:val="28"/>
        </w:rPr>
        <w:br/>
        <w:t>Нет ни начала, ни конца?!</w:t>
      </w:r>
      <w:r w:rsidRPr="00CB585F">
        <w:rPr>
          <w:rFonts w:ascii="Times New Roman" w:hAnsi="Times New Roman" w:cs="Times New Roman"/>
          <w:sz w:val="28"/>
          <w:szCs w:val="28"/>
        </w:rPr>
        <w:br/>
        <w:t>Бесконечность!</w:t>
      </w:r>
    </w:p>
    <w:p w:rsidR="00024F12" w:rsidRPr="00CB585F" w:rsidRDefault="00024F12" w:rsidP="00024F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Еще одним не простым, но в то же время необходимым способом обработки информации из книги является </w:t>
      </w:r>
      <w:r w:rsidRPr="00CB585F">
        <w:rPr>
          <w:rFonts w:ascii="Times New Roman" w:hAnsi="Times New Roman" w:cs="Times New Roman"/>
          <w:b/>
          <w:sz w:val="28"/>
          <w:szCs w:val="28"/>
        </w:rPr>
        <w:t>составление плана</w:t>
      </w:r>
      <w:r w:rsidRPr="00CB585F">
        <w:rPr>
          <w:rFonts w:ascii="Times New Roman" w:hAnsi="Times New Roman" w:cs="Times New Roman"/>
          <w:sz w:val="28"/>
          <w:szCs w:val="28"/>
        </w:rPr>
        <w:t xml:space="preserve"> прочитанного. Удачно составленный план говорит о конечном итоге, об умении анализировать текст, о степени усвоения содержания. </w:t>
      </w:r>
    </w:p>
    <w:p w:rsidR="00024F12" w:rsidRPr="00CB585F" w:rsidRDefault="00FA1D72" w:rsidP="00024F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Исходя из особенностей и уровня  развития познавательной сферы у детей с ЗПР,  п</w:t>
      </w:r>
      <w:r w:rsidR="00024F12" w:rsidRPr="00CB585F">
        <w:rPr>
          <w:rFonts w:ascii="Times New Roman" w:hAnsi="Times New Roman" w:cs="Times New Roman"/>
          <w:sz w:val="28"/>
          <w:szCs w:val="28"/>
        </w:rPr>
        <w:t xml:space="preserve">о плану ученикам будет легко восстановить в памяти содержание прочитанного. </w:t>
      </w:r>
      <w:r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024F12" w:rsidRPr="00CB585F">
        <w:rPr>
          <w:rFonts w:ascii="Times New Roman" w:hAnsi="Times New Roman" w:cs="Times New Roman"/>
          <w:sz w:val="28"/>
          <w:szCs w:val="28"/>
        </w:rPr>
        <w:t xml:space="preserve">При работе с планом сосредотачивается внимание и стимулируется память. </w:t>
      </w:r>
      <w:r w:rsidRPr="00CB585F">
        <w:rPr>
          <w:rFonts w:ascii="Times New Roman" w:hAnsi="Times New Roman" w:cs="Times New Roman"/>
          <w:sz w:val="28"/>
          <w:szCs w:val="28"/>
        </w:rPr>
        <w:t>План ускоряет проработку текста.</w:t>
      </w:r>
    </w:p>
    <w:p w:rsidR="00725FBE" w:rsidRPr="00CB585F" w:rsidRDefault="00725FBE" w:rsidP="00725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Важным из способов записи </w:t>
      </w:r>
      <w:proofErr w:type="gramStart"/>
      <w:r w:rsidRPr="00CB585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B585F">
        <w:rPr>
          <w:rFonts w:ascii="Times New Roman" w:hAnsi="Times New Roman" w:cs="Times New Roman"/>
          <w:sz w:val="28"/>
          <w:szCs w:val="28"/>
        </w:rPr>
        <w:t>, особенно для учащихся 8-9 классов, является</w:t>
      </w:r>
      <w:r w:rsidRPr="00CB585F">
        <w:rPr>
          <w:rFonts w:ascii="Times New Roman" w:hAnsi="Times New Roman" w:cs="Times New Roman"/>
          <w:b/>
          <w:sz w:val="28"/>
          <w:szCs w:val="28"/>
        </w:rPr>
        <w:t xml:space="preserve"> конспектирование</w:t>
      </w:r>
      <w:r w:rsidRPr="00CB5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FBE" w:rsidRPr="00CB585F" w:rsidRDefault="00725FBE" w:rsidP="00725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Конспектирование математических книг занятие трудное и занимательное. Зная, что существует алгебраический язык, который позволяет сокращать обычную запись теоремы, решения примеров, под конспектированием учебника математики мы понимаем перевод обычной записи (на естественном русском языке) в математическую запись (на формальном языке). </w:t>
      </w:r>
    </w:p>
    <w:p w:rsidR="00725FBE" w:rsidRPr="00CB585F" w:rsidRDefault="00725FBE" w:rsidP="00725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Учащимся на данном этапе можно предложить заполнить таблицу, в которой данный математический факт необходимо представить с помощью слов, на языке символов и в графическом виде.</w:t>
      </w:r>
      <w:r w:rsidR="008023C7" w:rsidRP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5A3437" w:rsidRPr="00CB585F">
        <w:rPr>
          <w:rFonts w:ascii="Times New Roman" w:hAnsi="Times New Roman" w:cs="Times New Roman"/>
          <w:sz w:val="28"/>
          <w:szCs w:val="28"/>
        </w:rPr>
        <w:t xml:space="preserve">Например, одно из свойств </w:t>
      </w:r>
      <w:r w:rsidR="008023C7" w:rsidRPr="00CB585F">
        <w:rPr>
          <w:rFonts w:ascii="Times New Roman" w:hAnsi="Times New Roman" w:cs="Times New Roman"/>
          <w:sz w:val="28"/>
          <w:szCs w:val="28"/>
        </w:rPr>
        <w:t>параллельных прямых можно представить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3630"/>
        <w:gridCol w:w="2614"/>
      </w:tblGrid>
      <w:tr w:rsidR="00CB585F" w:rsidRPr="00CB585F" w:rsidTr="004D0BCA">
        <w:tc>
          <w:tcPr>
            <w:tcW w:w="0" w:type="auto"/>
            <w:vAlign w:val="center"/>
          </w:tcPr>
          <w:p w:rsidR="00BD0BEA" w:rsidRPr="00CB585F" w:rsidRDefault="00BD0BEA" w:rsidP="0083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Словесная формулировка математического факта</w:t>
            </w:r>
          </w:p>
        </w:tc>
        <w:tc>
          <w:tcPr>
            <w:tcW w:w="0" w:type="auto"/>
            <w:vAlign w:val="center"/>
          </w:tcPr>
          <w:p w:rsidR="00BD0BEA" w:rsidRPr="00CB585F" w:rsidRDefault="00BD0BEA" w:rsidP="0083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Математический факт на языке чертежа</w:t>
            </w:r>
          </w:p>
        </w:tc>
        <w:tc>
          <w:tcPr>
            <w:tcW w:w="0" w:type="auto"/>
            <w:vAlign w:val="center"/>
          </w:tcPr>
          <w:p w:rsidR="00BD0BEA" w:rsidRPr="00CB585F" w:rsidRDefault="00BD0BEA" w:rsidP="0083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Математический факт на языке символов</w:t>
            </w:r>
          </w:p>
        </w:tc>
      </w:tr>
      <w:tr w:rsidR="00CB585F" w:rsidRPr="00CB585F" w:rsidTr="00BD0BEA">
        <w:tc>
          <w:tcPr>
            <w:tcW w:w="0" w:type="auto"/>
          </w:tcPr>
          <w:p w:rsidR="00BD0BEA" w:rsidRPr="00CB585F" w:rsidRDefault="00BD0BEA" w:rsidP="00725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4E" w:rsidRPr="00CB585F" w:rsidRDefault="00A7464E" w:rsidP="00A7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Если две параллельные прямые пересечены третьей, то накрест лежащие углы  равны</w:t>
            </w:r>
            <w:r w:rsidR="005A3437" w:rsidRPr="00CB5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0BEA" w:rsidRPr="00CB585F" w:rsidRDefault="00A7464E" w:rsidP="0072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noProof/>
                <w:lang w:eastAsia="ru-RU"/>
              </w:rPr>
              <w:drawing>
                <wp:inline distT="0" distB="0" distL="0" distR="0" wp14:anchorId="58958EE1" wp14:editId="7C9720C1">
                  <wp:extent cx="2028825" cy="1781175"/>
                  <wp:effectExtent l="0" t="0" r="9525" b="9525"/>
                  <wp:docPr id="1" name="Рисунок 1" descr="C:\Users\нн\AppData\Local\Microsoft\Windows\INetCache\Content.Word\47125_html_5bfe3c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н\AppData\Local\Microsoft\Windows\INetCache\Content.Word\47125_html_5bfe3c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D0BEA" w:rsidRPr="00CB585F" w:rsidRDefault="00BD0BEA" w:rsidP="00725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37" w:rsidRPr="00CB585F" w:rsidRDefault="005A3437" w:rsidP="0072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║</w:t>
            </w:r>
            <w:r w:rsidRPr="00CB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8023C7" w:rsidRPr="00CB585F">
              <w:rPr>
                <w:rFonts w:ascii="Times New Roman" w:hAnsi="Times New Roman" w:cs="Times New Roman"/>
                <w:sz w:val="28"/>
                <w:szCs w:val="28"/>
              </w:rPr>
              <w:t>, с-</w:t>
            </w:r>
            <w:r w:rsidR="008023C7" w:rsidRPr="00CB585F">
              <w:rPr>
                <w:rFonts w:ascii="Times New Roman" w:hAnsi="Times New Roman" w:cs="Times New Roman"/>
                <w:i/>
                <w:sz w:val="28"/>
                <w:szCs w:val="28"/>
              </w:rPr>
              <w:t>секущая</w:t>
            </w: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 xml:space="preserve">  ═˃  </w:t>
            </w:r>
            <w:r w:rsidRPr="00CB5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˂</w:t>
            </w: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 xml:space="preserve">1 = </w:t>
            </w:r>
            <w:r w:rsidRPr="00CB5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˂</w:t>
            </w:r>
            <w:r w:rsidRPr="00CB5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D0BEA" w:rsidRPr="00CB585F" w:rsidRDefault="00BD0BEA" w:rsidP="00725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ED0" w:rsidRDefault="00041860" w:rsidP="00725F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Следует обратить</w:t>
      </w:r>
      <w:r w:rsidR="00214ED0" w:rsidRPr="00CB585F">
        <w:rPr>
          <w:rFonts w:ascii="Times New Roman" w:hAnsi="Times New Roman" w:cs="Times New Roman"/>
          <w:sz w:val="28"/>
          <w:szCs w:val="28"/>
        </w:rPr>
        <w:t xml:space="preserve"> внимание на следующий вид работы - </w:t>
      </w:r>
      <w:r w:rsidR="00214ED0" w:rsidRPr="00CB585F">
        <w:rPr>
          <w:rFonts w:ascii="Times New Roman" w:hAnsi="Times New Roman" w:cs="Times New Roman"/>
          <w:b/>
          <w:sz w:val="28"/>
          <w:szCs w:val="28"/>
        </w:rPr>
        <w:t>разбор примеров решения заданий</w:t>
      </w:r>
      <w:r w:rsidR="00214ED0" w:rsidRPr="00CB585F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CB585F">
        <w:rPr>
          <w:rFonts w:ascii="Times New Roman" w:hAnsi="Times New Roman" w:cs="Times New Roman"/>
          <w:sz w:val="28"/>
          <w:szCs w:val="28"/>
        </w:rPr>
        <w:t xml:space="preserve"> в тексте параграфа</w:t>
      </w:r>
      <w:r w:rsidR="00214ED0" w:rsidRPr="00CB585F">
        <w:rPr>
          <w:rFonts w:ascii="Times New Roman" w:hAnsi="Times New Roman" w:cs="Times New Roman"/>
          <w:sz w:val="28"/>
          <w:szCs w:val="28"/>
        </w:rPr>
        <w:t>. При этом кроме развития речи детей, происходит более глубокое осмысление</w:t>
      </w:r>
      <w:r w:rsidR="009666C0" w:rsidRPr="00CB585F">
        <w:rPr>
          <w:rFonts w:ascii="Times New Roman" w:hAnsi="Times New Roman" w:cs="Times New Roman"/>
          <w:sz w:val="28"/>
          <w:szCs w:val="28"/>
        </w:rPr>
        <w:t xml:space="preserve"> решений, </w:t>
      </w:r>
      <w:r w:rsidR="009666C0" w:rsidRPr="00CB585F">
        <w:rPr>
          <w:rFonts w:ascii="Times New Roman" w:hAnsi="Times New Roman" w:cs="Times New Roman"/>
          <w:sz w:val="28"/>
          <w:szCs w:val="28"/>
        </w:rPr>
        <w:lastRenderedPageBreak/>
        <w:t>каждый  ученик имеет возможность потренироваться в проведении рассуждений и доказательств, причём в более спокойной ситуации, чем во время ответа у доски.</w:t>
      </w:r>
    </w:p>
    <w:p w:rsidR="000460D3" w:rsidRPr="000460D3" w:rsidRDefault="000460D3" w:rsidP="000460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справиться с решением задачи, учащиеся должны:</w:t>
      </w:r>
    </w:p>
    <w:p w:rsidR="000460D3" w:rsidRPr="000460D3" w:rsidRDefault="000460D3" w:rsidP="000460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осмысленно читать и воспринимать на слух текст задания;</w:t>
      </w:r>
    </w:p>
    <w:p w:rsidR="000460D3" w:rsidRPr="000460D3" w:rsidRDefault="000460D3" w:rsidP="000460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извлекать и анализировать информацию, полученную из текста;</w:t>
      </w:r>
    </w:p>
    <w:p w:rsidR="000460D3" w:rsidRPr="000460D3" w:rsidRDefault="000460D3" w:rsidP="000460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критически оценивать данную информацию;</w:t>
      </w:r>
    </w:p>
    <w:p w:rsidR="00BC22AC" w:rsidRDefault="000460D3" w:rsidP="000460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читать таблицы, диаграммы, схемы, условные обозначения</w:t>
      </w:r>
    </w:p>
    <w:p w:rsidR="000460D3" w:rsidRPr="000460D3" w:rsidRDefault="000460D3" w:rsidP="000460D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95" w:rsidRPr="00CB585F" w:rsidRDefault="00153995" w:rsidP="0015399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85F">
        <w:rPr>
          <w:rFonts w:ascii="Times New Roman" w:hAnsi="Times New Roman" w:cs="Times New Roman"/>
          <w:i/>
          <w:sz w:val="28"/>
          <w:szCs w:val="28"/>
        </w:rPr>
        <w:t>Виды дифференцированной помощи, оказываемой детям</w:t>
      </w:r>
      <w:proofErr w:type="gramStart"/>
      <w:r w:rsidRPr="00CB585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B585F">
        <w:rPr>
          <w:rFonts w:ascii="Times New Roman" w:hAnsi="Times New Roman" w:cs="Times New Roman"/>
          <w:i/>
          <w:sz w:val="28"/>
          <w:szCs w:val="28"/>
        </w:rPr>
        <w:t xml:space="preserve"> испытывающим затруднения в обучении</w:t>
      </w:r>
      <w:r w:rsidR="00C23AD9">
        <w:rPr>
          <w:rFonts w:ascii="Times New Roman" w:hAnsi="Times New Roman" w:cs="Times New Roman"/>
          <w:i/>
          <w:sz w:val="28"/>
          <w:szCs w:val="28"/>
        </w:rPr>
        <w:t>, при осмыслении условия</w:t>
      </w:r>
      <w:r w:rsidR="00CC6372" w:rsidRPr="00CB585F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CB585F">
        <w:rPr>
          <w:rFonts w:ascii="Times New Roman" w:hAnsi="Times New Roman" w:cs="Times New Roman"/>
          <w:i/>
          <w:sz w:val="28"/>
          <w:szCs w:val="28"/>
        </w:rPr>
        <w:t>.</w:t>
      </w:r>
    </w:p>
    <w:p w:rsidR="00725FBE" w:rsidRPr="00CB585F" w:rsidRDefault="00153995" w:rsidP="00153995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585F">
        <w:rPr>
          <w:rFonts w:ascii="Times New Roman" w:hAnsi="Times New Roman" w:cs="Times New Roman"/>
          <w:i/>
          <w:sz w:val="24"/>
          <w:szCs w:val="24"/>
        </w:rPr>
        <w:t>(Доктор педагогических наук М.М. Поташник)</w:t>
      </w:r>
    </w:p>
    <w:p w:rsidR="00FA1D72" w:rsidRPr="00CB585F" w:rsidRDefault="00153995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Указание типа задачи, правила, на которое опирается данное упражнение.</w:t>
      </w:r>
    </w:p>
    <w:p w:rsidR="00153995" w:rsidRPr="00CB585F" w:rsidRDefault="00153995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Доп</w:t>
      </w:r>
      <w:r w:rsidR="008D29D8" w:rsidRPr="00CB585F">
        <w:rPr>
          <w:rFonts w:ascii="Times New Roman" w:hAnsi="Times New Roman" w:cs="Times New Roman"/>
          <w:sz w:val="28"/>
          <w:szCs w:val="28"/>
        </w:rPr>
        <w:t>о</w:t>
      </w:r>
      <w:r w:rsidRPr="00CB585F">
        <w:rPr>
          <w:rFonts w:ascii="Times New Roman" w:hAnsi="Times New Roman" w:cs="Times New Roman"/>
          <w:sz w:val="28"/>
          <w:szCs w:val="28"/>
        </w:rPr>
        <w:t>лнение к зада</w:t>
      </w:r>
      <w:r w:rsidR="008D29D8" w:rsidRPr="00CB585F">
        <w:rPr>
          <w:rFonts w:ascii="Times New Roman" w:hAnsi="Times New Roman" w:cs="Times New Roman"/>
          <w:sz w:val="28"/>
          <w:szCs w:val="28"/>
        </w:rPr>
        <w:t>нию в виде чертежа, схемы.</w:t>
      </w:r>
    </w:p>
    <w:p w:rsidR="008D29D8" w:rsidRPr="00CB585F" w:rsidRDefault="008D29D8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Запись условия, кроме словесного, в виде таблицы, матрицы и значков.</w:t>
      </w:r>
    </w:p>
    <w:p w:rsidR="008D29D8" w:rsidRPr="00CB585F" w:rsidRDefault="008D29D8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Указание  алгоритма выполнения.</w:t>
      </w:r>
    </w:p>
    <w:p w:rsidR="008D29D8" w:rsidRPr="00CB585F" w:rsidRDefault="008D29D8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Приведение аналогичной задачи, решённой ранее.</w:t>
      </w:r>
    </w:p>
    <w:p w:rsidR="008D29D8" w:rsidRPr="00CB585F" w:rsidRDefault="008D29D8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Предложение выполнить вспомогательные задания, наводящие на решение основного вопроса.</w:t>
      </w:r>
    </w:p>
    <w:p w:rsidR="008D29D8" w:rsidRPr="00CB585F" w:rsidRDefault="00CC6372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Наведение на поиск решения с помощью ассоциаций.</w:t>
      </w:r>
    </w:p>
    <w:p w:rsidR="00CC6372" w:rsidRPr="00CB585F" w:rsidRDefault="00CC6372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Озвучивание ответа или результата задачи.</w:t>
      </w:r>
    </w:p>
    <w:p w:rsidR="00CC6372" w:rsidRPr="00CB585F" w:rsidRDefault="00CC6372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Постановка наводящих вопросов.</w:t>
      </w:r>
    </w:p>
    <w:p w:rsidR="00CC6372" w:rsidRPr="00CB585F" w:rsidRDefault="00CC6372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Указание теорем, правил, </w:t>
      </w:r>
      <w:proofErr w:type="gramStart"/>
      <w:r w:rsidRPr="00CB585F">
        <w:rPr>
          <w:rFonts w:ascii="Times New Roman" w:hAnsi="Times New Roman" w:cs="Times New Roman"/>
          <w:sz w:val="28"/>
          <w:szCs w:val="28"/>
        </w:rPr>
        <w:t>формул</w:t>
      </w:r>
      <w:proofErr w:type="gramEnd"/>
      <w:r w:rsidRPr="00CB585F">
        <w:rPr>
          <w:rFonts w:ascii="Times New Roman" w:hAnsi="Times New Roman" w:cs="Times New Roman"/>
          <w:sz w:val="28"/>
          <w:szCs w:val="28"/>
        </w:rPr>
        <w:t xml:space="preserve"> на основании которых выполняется задание.</w:t>
      </w:r>
    </w:p>
    <w:p w:rsidR="00CC6372" w:rsidRPr="00CB585F" w:rsidRDefault="00CC6372" w:rsidP="001539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>Предупреждение о наиболее типичных ошибках и неправильных подходах</w:t>
      </w:r>
      <w:r w:rsidR="00AF37B5" w:rsidRPr="00CB585F">
        <w:rPr>
          <w:rFonts w:ascii="Times New Roman" w:hAnsi="Times New Roman" w:cs="Times New Roman"/>
          <w:sz w:val="28"/>
          <w:szCs w:val="28"/>
        </w:rPr>
        <w:t>.</w:t>
      </w:r>
    </w:p>
    <w:p w:rsidR="00AF37B5" w:rsidRDefault="00AF37B5" w:rsidP="00AF37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5F">
        <w:rPr>
          <w:rFonts w:ascii="Times New Roman" w:hAnsi="Times New Roman" w:cs="Times New Roman"/>
          <w:sz w:val="28"/>
          <w:szCs w:val="28"/>
        </w:rPr>
        <w:t xml:space="preserve">Очень важно, чтобы учителя, составляя карточки-консультации, памятки и другие виды помощи, помнили: </w:t>
      </w:r>
      <w:proofErr w:type="gramStart"/>
      <w:r w:rsidRPr="00CB585F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CB585F">
        <w:rPr>
          <w:rFonts w:ascii="Times New Roman" w:hAnsi="Times New Roman" w:cs="Times New Roman"/>
          <w:sz w:val="28"/>
          <w:szCs w:val="28"/>
        </w:rPr>
        <w:t xml:space="preserve"> и оказываемая помощь должны быть подобраны, так, чтобы даже слабоуспевающие проявляли максимум самостоятельности и имели реальную </w:t>
      </w:r>
      <w:r w:rsidR="00BD0BEA" w:rsidRPr="00CB585F">
        <w:rPr>
          <w:rFonts w:ascii="Times New Roman" w:hAnsi="Times New Roman" w:cs="Times New Roman"/>
          <w:sz w:val="28"/>
          <w:szCs w:val="28"/>
        </w:rPr>
        <w:t>возможность развития.</w:t>
      </w:r>
    </w:p>
    <w:p w:rsidR="00F8273E" w:rsidRDefault="00C23AD9" w:rsidP="00B068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3AD9">
        <w:rPr>
          <w:rFonts w:ascii="Times New Roman" w:hAnsi="Times New Roman" w:cs="Times New Roman"/>
          <w:bCs/>
          <w:sz w:val="28"/>
          <w:szCs w:val="28"/>
        </w:rPr>
        <w:t>Приём</w:t>
      </w:r>
      <w:r w:rsidRPr="00C23AD9">
        <w:rPr>
          <w:rFonts w:ascii="Times New Roman" w:hAnsi="Times New Roman" w:cs="Times New Roman"/>
          <w:b/>
          <w:bCs/>
          <w:sz w:val="28"/>
          <w:szCs w:val="28"/>
        </w:rPr>
        <w:t xml:space="preserve"> «Составление краткой  записи  задачи» </w:t>
      </w:r>
      <w:r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Pr="00C23AD9">
        <w:rPr>
          <w:rFonts w:ascii="Times New Roman" w:hAnsi="Times New Roman" w:cs="Times New Roman"/>
          <w:sz w:val="28"/>
          <w:szCs w:val="28"/>
        </w:rPr>
        <w:t xml:space="preserve"> умение целенаправленно читать учебный текст, задавать проблемные вопросы, вести обсуждение в группе.</w:t>
      </w:r>
      <w:r w:rsidR="00F8273E">
        <w:rPr>
          <w:rFonts w:ascii="Times New Roman" w:hAnsi="Times New Roman" w:cs="Times New Roman"/>
          <w:sz w:val="28"/>
          <w:szCs w:val="28"/>
        </w:rPr>
        <w:t xml:space="preserve"> Этот приём важен</w:t>
      </w:r>
      <w:r w:rsidR="00617B2B">
        <w:rPr>
          <w:rFonts w:ascii="Times New Roman" w:hAnsi="Times New Roman" w:cs="Times New Roman"/>
          <w:sz w:val="28"/>
          <w:szCs w:val="28"/>
        </w:rPr>
        <w:t xml:space="preserve"> </w:t>
      </w:r>
      <w:r w:rsidR="00B068D1">
        <w:rPr>
          <w:rFonts w:ascii="Times New Roman" w:hAnsi="Times New Roman" w:cs="Times New Roman"/>
          <w:sz w:val="28"/>
          <w:szCs w:val="28"/>
        </w:rPr>
        <w:t xml:space="preserve"> </w:t>
      </w:r>
      <w:r w:rsidR="00617B2B">
        <w:rPr>
          <w:rFonts w:ascii="Times New Roman" w:hAnsi="Times New Roman" w:cs="Times New Roman"/>
          <w:sz w:val="28"/>
          <w:szCs w:val="28"/>
        </w:rPr>
        <w:t>в связи с тем, что</w:t>
      </w:r>
      <w:r w:rsidR="00F8273E">
        <w:rPr>
          <w:rFonts w:ascii="Times New Roman" w:hAnsi="Times New Roman" w:cs="Times New Roman"/>
          <w:sz w:val="28"/>
          <w:szCs w:val="28"/>
        </w:rPr>
        <w:t xml:space="preserve"> при работе в классах, занимающихся по адаптированн</w:t>
      </w:r>
      <w:r w:rsidR="00617B2B">
        <w:rPr>
          <w:rFonts w:ascii="Times New Roman" w:hAnsi="Times New Roman" w:cs="Times New Roman"/>
          <w:sz w:val="28"/>
          <w:szCs w:val="28"/>
        </w:rPr>
        <w:t>ой программе обучения,  одной из достаточно распространённых проблем является трудност</w:t>
      </w:r>
      <w:r w:rsidR="0003006D">
        <w:rPr>
          <w:rFonts w:ascii="Times New Roman" w:hAnsi="Times New Roman" w:cs="Times New Roman"/>
          <w:sz w:val="28"/>
          <w:szCs w:val="28"/>
        </w:rPr>
        <w:t xml:space="preserve">ь при включении в </w:t>
      </w:r>
      <w:r w:rsidR="0003006D">
        <w:rPr>
          <w:rFonts w:ascii="Times New Roman" w:hAnsi="Times New Roman" w:cs="Times New Roman"/>
          <w:sz w:val="28"/>
          <w:szCs w:val="28"/>
        </w:rPr>
        <w:lastRenderedPageBreak/>
        <w:t>деятельность. Составление краткой записи даст ребёнку некоторое время на обдумывание решения.</w:t>
      </w:r>
    </w:p>
    <w:p w:rsidR="00C23AD9" w:rsidRPr="00C23AD9" w:rsidRDefault="00C23AD9" w:rsidP="00C23AD9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23AD9">
        <w:rPr>
          <w:rFonts w:ascii="Times New Roman" w:hAnsi="Times New Roman" w:cs="Times New Roman"/>
          <w:bCs/>
          <w:sz w:val="28"/>
          <w:szCs w:val="28"/>
        </w:rPr>
        <w:t>Приём</w:t>
      </w:r>
      <w:r w:rsidRPr="00C23AD9">
        <w:rPr>
          <w:rFonts w:ascii="Times New Roman" w:hAnsi="Times New Roman" w:cs="Times New Roman"/>
          <w:b/>
          <w:bCs/>
          <w:sz w:val="28"/>
          <w:szCs w:val="28"/>
        </w:rPr>
        <w:t xml:space="preserve">  «Составление вопросов к задаче»  </w:t>
      </w:r>
      <w:r w:rsidRPr="00C23AD9">
        <w:rPr>
          <w:rFonts w:ascii="Times New Roman" w:hAnsi="Times New Roman" w:cs="Times New Roman"/>
          <w:bCs/>
          <w:sz w:val="28"/>
          <w:szCs w:val="28"/>
        </w:rPr>
        <w:t>заключается в следующем:</w:t>
      </w:r>
    </w:p>
    <w:p w:rsidR="00C23AD9" w:rsidRPr="00C23AD9" w:rsidRDefault="00C23AD9" w:rsidP="00C23AD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3AD9">
        <w:rPr>
          <w:rFonts w:ascii="Times New Roman" w:hAnsi="Times New Roman" w:cs="Times New Roman"/>
          <w:sz w:val="28"/>
          <w:szCs w:val="28"/>
        </w:rPr>
        <w:t>Анализ информации, представленной в объёмном тексте  математической задачи,</w:t>
      </w:r>
    </w:p>
    <w:p w:rsidR="00C23AD9" w:rsidRPr="00C23AD9" w:rsidRDefault="00C23AD9" w:rsidP="00C23AD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3AD9">
        <w:rPr>
          <w:rFonts w:ascii="Times New Roman" w:hAnsi="Times New Roman" w:cs="Times New Roman"/>
          <w:sz w:val="28"/>
          <w:szCs w:val="28"/>
        </w:rPr>
        <w:t xml:space="preserve"> формулировка  вопросов к задаче, для ответа на которые нужно использовать все   имеющиеся  данные;  </w:t>
      </w:r>
    </w:p>
    <w:p w:rsidR="00F8273E" w:rsidRPr="00F8273E" w:rsidRDefault="00523C5E" w:rsidP="00C23AD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остались ли не</w:t>
      </w:r>
      <w:r w:rsidR="00C23AD9" w:rsidRPr="00C23AD9">
        <w:rPr>
          <w:rFonts w:ascii="Times New Roman" w:hAnsi="Times New Roman" w:cs="Times New Roman"/>
          <w:sz w:val="28"/>
          <w:szCs w:val="28"/>
        </w:rPr>
        <w:t xml:space="preserve">использованные данные; </w:t>
      </w:r>
    </w:p>
    <w:p w:rsidR="00C23AD9" w:rsidRPr="00C23AD9" w:rsidRDefault="00F8273E" w:rsidP="00C23AD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проверка, </w:t>
      </w:r>
      <w:r w:rsidR="00C23AD9" w:rsidRPr="00C23AD9">
        <w:rPr>
          <w:rFonts w:ascii="Times New Roman" w:hAnsi="Times New Roman" w:cs="Times New Roman"/>
          <w:sz w:val="28"/>
          <w:szCs w:val="28"/>
        </w:rPr>
        <w:t>нужны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="00C23AD9" w:rsidRPr="00C23AD9">
        <w:rPr>
          <w:rFonts w:ascii="Times New Roman" w:hAnsi="Times New Roman" w:cs="Times New Roman"/>
          <w:sz w:val="28"/>
          <w:szCs w:val="28"/>
        </w:rPr>
        <w:t xml:space="preserve"> дополнительные данные.</w:t>
      </w:r>
    </w:p>
    <w:p w:rsidR="009D58A0" w:rsidRDefault="00B068D1" w:rsidP="00480E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дифференцированных педагогических условий и и</w:t>
      </w:r>
      <w:r w:rsidR="003223C6" w:rsidRPr="003223C6">
        <w:rPr>
          <w:rFonts w:ascii="Times New Roman" w:hAnsi="Times New Roman" w:cs="Times New Roman"/>
          <w:sz w:val="28"/>
          <w:szCs w:val="28"/>
        </w:rPr>
        <w:t>спользование перечисленных приемов способствует развитию навыков вдумчивой работы не только с учебными текстами, но и с любой информацией. Научить школьника самостоятельно работать с книгой, развивать умения и навыки осмысленного чтения и осознанного усвоения изложенного в ней материала</w:t>
      </w:r>
      <w:proofErr w:type="gramStart"/>
      <w:r w:rsidR="003223C6" w:rsidRPr="00322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3C6" w:rsidRPr="003223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223C6" w:rsidRPr="003223C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223C6" w:rsidRPr="003223C6">
        <w:rPr>
          <w:rFonts w:ascii="Times New Roman" w:hAnsi="Times New Roman" w:cs="Times New Roman"/>
          <w:sz w:val="28"/>
          <w:szCs w:val="28"/>
        </w:rPr>
        <w:t xml:space="preserve">то значит научить его учиться.  Работа в данном направлении обеспечивают не только усвоение учебного материала, но и активизируют </w:t>
      </w:r>
      <w:r>
        <w:rPr>
          <w:rFonts w:ascii="Times New Roman" w:hAnsi="Times New Roman" w:cs="Times New Roman"/>
          <w:sz w:val="28"/>
          <w:szCs w:val="28"/>
        </w:rPr>
        <w:t>познавательную</w:t>
      </w:r>
      <w:r w:rsidR="003223C6" w:rsidRPr="003223C6">
        <w:rPr>
          <w:rFonts w:ascii="Times New Roman" w:hAnsi="Times New Roman" w:cs="Times New Roman"/>
          <w:sz w:val="28"/>
          <w:szCs w:val="28"/>
        </w:rPr>
        <w:t xml:space="preserve"> деятельность учащихся</w:t>
      </w:r>
      <w:r w:rsidR="0003006D">
        <w:rPr>
          <w:rFonts w:ascii="Times New Roman" w:hAnsi="Times New Roman" w:cs="Times New Roman"/>
          <w:sz w:val="28"/>
          <w:szCs w:val="28"/>
        </w:rPr>
        <w:t xml:space="preserve"> </w:t>
      </w:r>
      <w:r w:rsidR="0003006D" w:rsidRPr="00753EAC">
        <w:rPr>
          <w:rFonts w:ascii="Times New Roman" w:hAnsi="Times New Roman" w:cs="Times New Roman"/>
          <w:sz w:val="28"/>
          <w:szCs w:val="28"/>
        </w:rPr>
        <w:t>с ЗПР</w:t>
      </w:r>
      <w:r w:rsidR="003223C6" w:rsidRPr="003223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повышает уровень их умственного и речевого развития, </w:t>
      </w:r>
      <w:r w:rsidR="003223C6" w:rsidRPr="003223C6">
        <w:rPr>
          <w:rFonts w:ascii="Times New Roman" w:hAnsi="Times New Roman" w:cs="Times New Roman"/>
          <w:sz w:val="28"/>
          <w:szCs w:val="28"/>
        </w:rPr>
        <w:t>прививает интерес к изучаемому предмету</w:t>
      </w:r>
      <w:r w:rsidR="003223C6">
        <w:rPr>
          <w:rFonts w:ascii="Times New Roman" w:hAnsi="Times New Roman" w:cs="Times New Roman"/>
          <w:sz w:val="28"/>
          <w:szCs w:val="28"/>
        </w:rPr>
        <w:t>.</w:t>
      </w:r>
    </w:p>
    <w:p w:rsidR="00753EAC" w:rsidRDefault="00753EAC" w:rsidP="00480E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3EAC" w:rsidRDefault="00753EAC" w:rsidP="00480EA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53EAC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3EAC" w:rsidRPr="00A43D73" w:rsidRDefault="00753EAC" w:rsidP="00753EA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в 5-6 классах: Книга для учителя. – М.:ООО «Издательство «РОСМЭН-ПРЕСС», 2004.- 239с.</w:t>
      </w:r>
    </w:p>
    <w:p w:rsidR="00A43D73" w:rsidRDefault="00A43D73" w:rsidP="00753EA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D73">
        <w:rPr>
          <w:rFonts w:ascii="Times New Roman" w:hAnsi="Times New Roman" w:cs="Times New Roman"/>
          <w:sz w:val="28"/>
          <w:szCs w:val="28"/>
        </w:rPr>
        <w:t>Поташник М.М. Требования к современному уроку. Методическое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73">
        <w:rPr>
          <w:rFonts w:ascii="Times New Roman" w:hAnsi="Times New Roman" w:cs="Times New Roman"/>
          <w:sz w:val="28"/>
          <w:szCs w:val="28"/>
        </w:rPr>
        <w:t>М.: Центр педагогического образования, 2008.-272 с.</w:t>
      </w:r>
    </w:p>
    <w:p w:rsidR="00A43D73" w:rsidRPr="00A43D73" w:rsidRDefault="00A43D73" w:rsidP="00753EA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D73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Pr="00A43D73">
        <w:rPr>
          <w:rFonts w:ascii="Times New Roman" w:hAnsi="Times New Roman" w:cs="Times New Roman"/>
          <w:sz w:val="28"/>
          <w:szCs w:val="28"/>
        </w:rPr>
        <w:t xml:space="preserve"> И.В. Чтение как стратегически важная компетентность для молодых людей// Педагогическая мастерская. Все для учителя. – 2012. - № 6</w:t>
      </w:r>
    </w:p>
    <w:sectPr w:rsidR="00A43D73" w:rsidRPr="00A4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1A4"/>
    <w:multiLevelType w:val="multilevel"/>
    <w:tmpl w:val="5254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024DC"/>
    <w:multiLevelType w:val="multilevel"/>
    <w:tmpl w:val="9DD0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426BB"/>
    <w:multiLevelType w:val="multilevel"/>
    <w:tmpl w:val="23002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4139A"/>
    <w:multiLevelType w:val="hybridMultilevel"/>
    <w:tmpl w:val="6E10D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EB224B"/>
    <w:multiLevelType w:val="hybridMultilevel"/>
    <w:tmpl w:val="86CA9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D7EBB"/>
    <w:multiLevelType w:val="hybridMultilevel"/>
    <w:tmpl w:val="58925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885702"/>
    <w:multiLevelType w:val="hybridMultilevel"/>
    <w:tmpl w:val="E5B01FDE"/>
    <w:lvl w:ilvl="0" w:tplc="013A465A">
      <w:start w:val="1"/>
      <w:numFmt w:val="decimal"/>
      <w:lvlText w:val="%1."/>
      <w:lvlJc w:val="left"/>
      <w:pPr>
        <w:ind w:left="14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9E"/>
    <w:rsid w:val="00024F12"/>
    <w:rsid w:val="0003006D"/>
    <w:rsid w:val="00041860"/>
    <w:rsid w:val="000460D3"/>
    <w:rsid w:val="000E1101"/>
    <w:rsid w:val="0010429E"/>
    <w:rsid w:val="00140320"/>
    <w:rsid w:val="00153995"/>
    <w:rsid w:val="00162CAC"/>
    <w:rsid w:val="00183ED6"/>
    <w:rsid w:val="001D1418"/>
    <w:rsid w:val="00214ED0"/>
    <w:rsid w:val="003216F2"/>
    <w:rsid w:val="003223C6"/>
    <w:rsid w:val="0040242A"/>
    <w:rsid w:val="004771AD"/>
    <w:rsid w:val="00480EA7"/>
    <w:rsid w:val="004B66B5"/>
    <w:rsid w:val="00500DCE"/>
    <w:rsid w:val="00523C5E"/>
    <w:rsid w:val="005A3176"/>
    <w:rsid w:val="005A3437"/>
    <w:rsid w:val="00617B2B"/>
    <w:rsid w:val="006A6001"/>
    <w:rsid w:val="00725FBE"/>
    <w:rsid w:val="00740834"/>
    <w:rsid w:val="00753EAC"/>
    <w:rsid w:val="007B746A"/>
    <w:rsid w:val="008023C7"/>
    <w:rsid w:val="00883A2B"/>
    <w:rsid w:val="008D29D8"/>
    <w:rsid w:val="009212F4"/>
    <w:rsid w:val="009666C0"/>
    <w:rsid w:val="00987DAC"/>
    <w:rsid w:val="009D58A0"/>
    <w:rsid w:val="00A43D73"/>
    <w:rsid w:val="00A50BC5"/>
    <w:rsid w:val="00A7464E"/>
    <w:rsid w:val="00AF37B5"/>
    <w:rsid w:val="00B068D1"/>
    <w:rsid w:val="00BC22AC"/>
    <w:rsid w:val="00BD0367"/>
    <w:rsid w:val="00BD0BEA"/>
    <w:rsid w:val="00BF1DA4"/>
    <w:rsid w:val="00C23AD9"/>
    <w:rsid w:val="00CB585F"/>
    <w:rsid w:val="00CC6372"/>
    <w:rsid w:val="00CF5EDA"/>
    <w:rsid w:val="00CF7E10"/>
    <w:rsid w:val="00E1520E"/>
    <w:rsid w:val="00F8273E"/>
    <w:rsid w:val="00F976FF"/>
    <w:rsid w:val="00F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6898-7CD1-4A87-AFB7-CF607C7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2016-02-07T10:24:00Z</dcterms:created>
  <dcterms:modified xsi:type="dcterms:W3CDTF">2016-12-08T20:53:00Z</dcterms:modified>
</cp:coreProperties>
</file>