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DA" w:rsidRPr="00EC2BC3" w:rsidRDefault="00C75FDA" w:rsidP="00C75FDA">
      <w:pPr>
        <w:jc w:val="center"/>
        <w:rPr>
          <w:rFonts w:ascii="Times New Roman" w:hAnsi="Times New Roman"/>
        </w:rPr>
      </w:pPr>
      <w:r w:rsidRPr="00EC2BC3">
        <w:rPr>
          <w:rFonts w:ascii="Times New Roman" w:hAnsi="Times New Roman"/>
        </w:rPr>
        <w:t>МИНИСТЕРСТВО ОБРАЗОВАНИЯ И НАУКИ ХАБАРОВСКОГО КРАЯ</w:t>
      </w:r>
    </w:p>
    <w:p w:rsidR="00C75FDA" w:rsidRPr="00417573" w:rsidRDefault="00C75FDA" w:rsidP="00C75FDA">
      <w:pPr>
        <w:tabs>
          <w:tab w:val="left" w:pos="8600"/>
        </w:tabs>
        <w:jc w:val="center"/>
        <w:rPr>
          <w:rFonts w:ascii="Times New Roman" w:hAnsi="Times New Roman"/>
          <w:szCs w:val="28"/>
        </w:rPr>
      </w:pPr>
      <w:r w:rsidRPr="00417573">
        <w:rPr>
          <w:rFonts w:ascii="Times New Roman" w:hAnsi="Times New Roman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C75FDA" w:rsidRDefault="00C75FDA" w:rsidP="00C75FDA">
      <w:pPr>
        <w:tabs>
          <w:tab w:val="left" w:pos="8600"/>
        </w:tabs>
        <w:jc w:val="center"/>
        <w:rPr>
          <w:rFonts w:ascii="Times New Roman" w:hAnsi="Times New Roman"/>
          <w:szCs w:val="28"/>
        </w:rPr>
      </w:pPr>
      <w:r w:rsidRPr="00417573">
        <w:rPr>
          <w:rFonts w:ascii="Times New Roman" w:hAnsi="Times New Roman"/>
          <w:szCs w:val="28"/>
        </w:rPr>
        <w:t>ХАБАРОВСКИЙ КОЛЛЕДЖ ОТРАСЛЕВЫХ ТЕХНОЛОГИЙ И СФЕРЫ ОБСЛУЖИВАНИЯ</w:t>
      </w:r>
    </w:p>
    <w:p w:rsidR="00C75FDA" w:rsidRDefault="00C75FDA" w:rsidP="00C75FDA">
      <w:pPr>
        <w:tabs>
          <w:tab w:val="left" w:pos="8600"/>
        </w:tabs>
        <w:jc w:val="center"/>
        <w:rPr>
          <w:rFonts w:ascii="Times New Roman" w:hAnsi="Times New Roman"/>
          <w:szCs w:val="28"/>
        </w:rPr>
      </w:pPr>
    </w:p>
    <w:p w:rsidR="00C75FDA" w:rsidRDefault="00C75FDA" w:rsidP="00C75FDA">
      <w:pPr>
        <w:tabs>
          <w:tab w:val="left" w:pos="8600"/>
        </w:tabs>
        <w:jc w:val="center"/>
        <w:rPr>
          <w:rFonts w:ascii="Times New Roman" w:hAnsi="Times New Roman"/>
          <w:szCs w:val="28"/>
        </w:rPr>
      </w:pPr>
    </w:p>
    <w:p w:rsidR="00C75FDA" w:rsidRDefault="00C75FDA" w:rsidP="00C75FDA">
      <w:pPr>
        <w:tabs>
          <w:tab w:val="left" w:pos="8600"/>
        </w:tabs>
        <w:jc w:val="center"/>
        <w:rPr>
          <w:rFonts w:ascii="Times New Roman" w:hAnsi="Times New Roman"/>
          <w:szCs w:val="28"/>
        </w:rPr>
      </w:pPr>
    </w:p>
    <w:p w:rsidR="00C75FDA" w:rsidRPr="00C75FDA" w:rsidRDefault="00C75FDA" w:rsidP="00C75FDA">
      <w:pPr>
        <w:tabs>
          <w:tab w:val="left" w:pos="8600"/>
        </w:tabs>
        <w:jc w:val="center"/>
        <w:rPr>
          <w:rFonts w:ascii="Times New Roman" w:hAnsi="Times New Roman" w:cs="Times New Roman"/>
          <w:sz w:val="44"/>
          <w:szCs w:val="28"/>
        </w:rPr>
      </w:pPr>
      <w:r w:rsidRPr="00C75FDA">
        <w:rPr>
          <w:rFonts w:ascii="Times New Roman" w:hAnsi="Times New Roman" w:cs="Times New Roman"/>
          <w:sz w:val="44"/>
          <w:szCs w:val="28"/>
        </w:rPr>
        <w:t>Доклад</w:t>
      </w:r>
    </w:p>
    <w:p w:rsidR="002877E6" w:rsidRPr="00C75FDA" w:rsidRDefault="00C75FDA" w:rsidP="002877E6">
      <w:pPr>
        <w:spacing w:line="240" w:lineRule="atLeast"/>
        <w:ind w:left="-993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75FD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 w:rsidR="002877E6" w:rsidRPr="00C75FD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Инновационная деятельность педагога в формировании учебно-познавательной компетентности обучающихся</w:t>
      </w:r>
      <w:r w:rsidRPr="00C75FD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C75FDA" w:rsidRDefault="00C75FDA" w:rsidP="002877E6">
      <w:pPr>
        <w:spacing w:line="240" w:lineRule="atLeast"/>
        <w:ind w:left="-993"/>
        <w:jc w:val="center"/>
        <w:rPr>
          <w:rFonts w:cs="Arial"/>
          <w:b/>
          <w:color w:val="333333"/>
          <w:sz w:val="28"/>
          <w:szCs w:val="28"/>
          <w:shd w:val="clear" w:color="auto" w:fill="FFFFFF"/>
        </w:rPr>
      </w:pPr>
    </w:p>
    <w:p w:rsidR="00C75FDA" w:rsidRDefault="00C75FDA" w:rsidP="002877E6">
      <w:pPr>
        <w:spacing w:line="240" w:lineRule="atLeast"/>
        <w:ind w:left="-993"/>
        <w:jc w:val="center"/>
        <w:rPr>
          <w:rFonts w:cs="Arial"/>
          <w:b/>
          <w:color w:val="333333"/>
          <w:sz w:val="28"/>
          <w:szCs w:val="28"/>
          <w:shd w:val="clear" w:color="auto" w:fill="FFFFFF"/>
        </w:rPr>
      </w:pPr>
    </w:p>
    <w:p w:rsidR="00C75FDA" w:rsidRDefault="00C75FDA" w:rsidP="002877E6">
      <w:pPr>
        <w:spacing w:line="240" w:lineRule="atLeast"/>
        <w:ind w:left="-993"/>
        <w:jc w:val="center"/>
        <w:rPr>
          <w:rFonts w:cs="Arial"/>
          <w:b/>
          <w:color w:val="333333"/>
          <w:sz w:val="28"/>
          <w:szCs w:val="28"/>
          <w:shd w:val="clear" w:color="auto" w:fill="FFFFFF"/>
        </w:rPr>
      </w:pPr>
    </w:p>
    <w:p w:rsidR="00C75FDA" w:rsidRPr="00EC2BC3" w:rsidRDefault="00C75FDA" w:rsidP="00C75FDA">
      <w:pPr>
        <w:jc w:val="right"/>
        <w:rPr>
          <w:rFonts w:ascii="Times New Roman" w:hAnsi="Times New Roman"/>
          <w:sz w:val="28"/>
          <w:szCs w:val="28"/>
        </w:rPr>
      </w:pPr>
      <w:r w:rsidRPr="00EC2BC3">
        <w:rPr>
          <w:rFonts w:ascii="Times New Roman" w:hAnsi="Times New Roman"/>
          <w:sz w:val="28"/>
          <w:szCs w:val="28"/>
        </w:rPr>
        <w:t>Разработчик: Артеева А.В.,</w:t>
      </w:r>
    </w:p>
    <w:p w:rsidR="00C75FDA" w:rsidRPr="00EC2BC3" w:rsidRDefault="00C75FDA" w:rsidP="00C75FDA">
      <w:pPr>
        <w:jc w:val="right"/>
        <w:rPr>
          <w:rFonts w:ascii="Times New Roman" w:hAnsi="Times New Roman"/>
          <w:sz w:val="28"/>
          <w:szCs w:val="28"/>
        </w:rPr>
      </w:pPr>
      <w:r w:rsidRPr="00EC2BC3">
        <w:rPr>
          <w:rFonts w:ascii="Times New Roman" w:hAnsi="Times New Roman"/>
          <w:sz w:val="28"/>
          <w:szCs w:val="28"/>
        </w:rPr>
        <w:t>преподаватель</w:t>
      </w:r>
    </w:p>
    <w:p w:rsidR="00C75FDA" w:rsidRPr="00EC2BC3" w:rsidRDefault="00C75FDA" w:rsidP="00C75FDA">
      <w:pPr>
        <w:jc w:val="right"/>
        <w:rPr>
          <w:rFonts w:ascii="Times New Roman" w:hAnsi="Times New Roman"/>
          <w:sz w:val="28"/>
          <w:szCs w:val="28"/>
        </w:rPr>
      </w:pPr>
    </w:p>
    <w:p w:rsidR="00C75FDA" w:rsidRPr="00EC2BC3" w:rsidRDefault="00C75FDA" w:rsidP="00C75FDA">
      <w:pPr>
        <w:jc w:val="right"/>
        <w:rPr>
          <w:rFonts w:ascii="Times New Roman" w:hAnsi="Times New Roman"/>
          <w:sz w:val="28"/>
          <w:szCs w:val="28"/>
        </w:rPr>
      </w:pPr>
    </w:p>
    <w:p w:rsidR="00C75FDA" w:rsidRPr="00EC2BC3" w:rsidRDefault="00C75FDA" w:rsidP="00C75FDA">
      <w:pPr>
        <w:jc w:val="center"/>
        <w:rPr>
          <w:rFonts w:ascii="Times New Roman" w:hAnsi="Times New Roman"/>
          <w:sz w:val="28"/>
          <w:szCs w:val="28"/>
        </w:rPr>
      </w:pPr>
    </w:p>
    <w:p w:rsidR="00C75FDA" w:rsidRDefault="00C75FDA" w:rsidP="00C75FDA">
      <w:pPr>
        <w:jc w:val="center"/>
        <w:rPr>
          <w:rFonts w:ascii="Times New Roman" w:hAnsi="Times New Roman"/>
          <w:sz w:val="28"/>
          <w:szCs w:val="28"/>
        </w:rPr>
      </w:pPr>
    </w:p>
    <w:p w:rsidR="00C75FDA" w:rsidRDefault="00C75FDA" w:rsidP="00C75FDA">
      <w:pPr>
        <w:jc w:val="center"/>
        <w:rPr>
          <w:rFonts w:ascii="Times New Roman" w:hAnsi="Times New Roman"/>
          <w:sz w:val="28"/>
          <w:szCs w:val="28"/>
        </w:rPr>
      </w:pPr>
    </w:p>
    <w:p w:rsidR="00C75FDA" w:rsidRDefault="00C75FDA" w:rsidP="00C75FDA">
      <w:pPr>
        <w:jc w:val="center"/>
        <w:rPr>
          <w:rFonts w:ascii="Times New Roman" w:hAnsi="Times New Roman"/>
          <w:sz w:val="28"/>
          <w:szCs w:val="28"/>
        </w:rPr>
      </w:pPr>
    </w:p>
    <w:p w:rsidR="00C75FDA" w:rsidRDefault="00C75FDA" w:rsidP="00C75FDA">
      <w:pPr>
        <w:jc w:val="center"/>
        <w:rPr>
          <w:rFonts w:ascii="Times New Roman" w:hAnsi="Times New Roman"/>
          <w:sz w:val="28"/>
          <w:szCs w:val="28"/>
        </w:rPr>
      </w:pPr>
    </w:p>
    <w:p w:rsidR="00C75FDA" w:rsidRDefault="00C75FDA" w:rsidP="00C75FDA">
      <w:pPr>
        <w:jc w:val="center"/>
        <w:rPr>
          <w:rFonts w:ascii="Times New Roman" w:hAnsi="Times New Roman"/>
          <w:sz w:val="28"/>
          <w:szCs w:val="28"/>
        </w:rPr>
      </w:pPr>
    </w:p>
    <w:p w:rsidR="00C75FDA" w:rsidRDefault="00C75FDA" w:rsidP="00C75FDA">
      <w:pPr>
        <w:jc w:val="center"/>
        <w:rPr>
          <w:rFonts w:ascii="Times New Roman" w:hAnsi="Times New Roman"/>
          <w:sz w:val="28"/>
          <w:szCs w:val="28"/>
        </w:rPr>
      </w:pPr>
    </w:p>
    <w:p w:rsidR="00C75FDA" w:rsidRDefault="00C75FDA" w:rsidP="00C75FDA">
      <w:pPr>
        <w:jc w:val="center"/>
        <w:rPr>
          <w:rFonts w:ascii="Times New Roman" w:hAnsi="Times New Roman"/>
          <w:sz w:val="28"/>
          <w:szCs w:val="28"/>
        </w:rPr>
      </w:pPr>
    </w:p>
    <w:p w:rsidR="00C75FDA" w:rsidRPr="00EC2BC3" w:rsidRDefault="00C75FDA" w:rsidP="00C75FDA">
      <w:pPr>
        <w:jc w:val="center"/>
        <w:rPr>
          <w:rFonts w:ascii="Times New Roman" w:hAnsi="Times New Roman"/>
          <w:sz w:val="28"/>
          <w:szCs w:val="28"/>
        </w:rPr>
      </w:pPr>
    </w:p>
    <w:p w:rsidR="00C75FDA" w:rsidRDefault="00C75FDA" w:rsidP="00C75F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Хабаровск </w:t>
      </w:r>
    </w:p>
    <w:p w:rsidR="00C75FDA" w:rsidRDefault="00C75FDA" w:rsidP="00C75F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2877E6" w:rsidRDefault="002877E6" w:rsidP="00C75FDA">
      <w:pPr>
        <w:spacing w:line="240" w:lineRule="atLeast"/>
        <w:rPr>
          <w:rFonts w:cs="Arial"/>
          <w:color w:val="333333"/>
          <w:shd w:val="clear" w:color="auto" w:fill="FFFFFF"/>
        </w:rPr>
      </w:pPr>
    </w:p>
    <w:p w:rsidR="00851B69" w:rsidRPr="00C75FDA" w:rsidRDefault="00145992" w:rsidP="00C75FDA">
      <w:pPr>
        <w:spacing w:after="0" w:line="240" w:lineRule="auto"/>
        <w:ind w:left="-993"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75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педагогическая категория этот термин относительно молод, и в этом одна из причин того, что существуют разные подходы к определению данного понятия. Современный словарь по педагогике так трактует этот термин: «Педагогическая инновация - нововведение в педагогическую деятельность,</w:t>
      </w:r>
      <w:r w:rsidR="002877E6" w:rsidRPr="00C75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5FD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изменение в содержании и технологии</w:t>
      </w:r>
      <w:r w:rsidRPr="00C75FD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75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обучения и воспитания, имеющие целью повышение их эффективности».</w:t>
      </w:r>
    </w:p>
    <w:p w:rsidR="00145992" w:rsidRPr="00C75FDA" w:rsidRDefault="00145992" w:rsidP="00C75FDA">
      <w:pPr>
        <w:pStyle w:val="a3"/>
        <w:shd w:val="clear" w:color="auto" w:fill="FFFFFF"/>
        <w:spacing w:before="0" w:beforeAutospacing="0" w:after="0" w:afterAutospacing="0"/>
        <w:ind w:left="-993" w:firstLine="709"/>
        <w:rPr>
          <w:color w:val="333333"/>
          <w:sz w:val="28"/>
          <w:szCs w:val="28"/>
        </w:rPr>
      </w:pPr>
      <w:r w:rsidRPr="00C75FDA">
        <w:rPr>
          <w:color w:val="333333"/>
          <w:sz w:val="28"/>
          <w:szCs w:val="28"/>
        </w:rPr>
        <w:t>Инновационный потенциал личности связывают со следующими основными параметрами:</w:t>
      </w:r>
    </w:p>
    <w:p w:rsidR="00145992" w:rsidRPr="00C75FDA" w:rsidRDefault="00145992" w:rsidP="00C75FDA">
      <w:pPr>
        <w:pStyle w:val="a3"/>
        <w:shd w:val="clear" w:color="auto" w:fill="FFFFFF"/>
        <w:spacing w:before="0" w:beforeAutospacing="0" w:after="0" w:afterAutospacing="0"/>
        <w:ind w:left="-993" w:firstLine="709"/>
        <w:rPr>
          <w:color w:val="333333"/>
          <w:sz w:val="28"/>
          <w:szCs w:val="28"/>
        </w:rPr>
      </w:pPr>
      <w:r w:rsidRPr="00C75FDA">
        <w:rPr>
          <w:color w:val="333333"/>
          <w:sz w:val="28"/>
          <w:szCs w:val="28"/>
        </w:rPr>
        <w:t>- творческая способность генерировать и продуцировать новые представления и идеи, а главное - проектировать и моделировать их в практических формах;</w:t>
      </w:r>
    </w:p>
    <w:p w:rsidR="00145992" w:rsidRPr="00C75FDA" w:rsidRDefault="00145992" w:rsidP="00C75FDA">
      <w:pPr>
        <w:pStyle w:val="a3"/>
        <w:shd w:val="clear" w:color="auto" w:fill="FFFFFF"/>
        <w:spacing w:before="0" w:beforeAutospacing="0" w:after="0" w:afterAutospacing="0"/>
        <w:ind w:left="-993" w:firstLine="709"/>
        <w:rPr>
          <w:color w:val="333333"/>
          <w:sz w:val="28"/>
          <w:szCs w:val="28"/>
        </w:rPr>
      </w:pPr>
      <w:r w:rsidRPr="00C75FDA">
        <w:rPr>
          <w:color w:val="333333"/>
          <w:sz w:val="28"/>
          <w:szCs w:val="28"/>
        </w:rPr>
        <w:t>- открытость личности новому, отличному от своих представлений, что базируется на толерантности личности, гибкости и панорамности мышления;</w:t>
      </w:r>
    </w:p>
    <w:p w:rsidR="00145992" w:rsidRPr="00C75FDA" w:rsidRDefault="00145992" w:rsidP="00C75FDA">
      <w:pPr>
        <w:pStyle w:val="a3"/>
        <w:shd w:val="clear" w:color="auto" w:fill="FFFFFF"/>
        <w:spacing w:before="0" w:beforeAutospacing="0" w:after="0" w:afterAutospacing="0"/>
        <w:ind w:left="-993" w:firstLine="709"/>
        <w:rPr>
          <w:color w:val="333333"/>
          <w:sz w:val="28"/>
          <w:szCs w:val="28"/>
        </w:rPr>
      </w:pPr>
      <w:r w:rsidRPr="00C75FDA">
        <w:rPr>
          <w:color w:val="333333"/>
          <w:sz w:val="28"/>
          <w:szCs w:val="28"/>
        </w:rPr>
        <w:t>- культурно-эстетическая развитость и образованность;</w:t>
      </w:r>
    </w:p>
    <w:p w:rsidR="00145992" w:rsidRPr="00C75FDA" w:rsidRDefault="00145992" w:rsidP="00C75FDA">
      <w:pPr>
        <w:pStyle w:val="a3"/>
        <w:shd w:val="clear" w:color="auto" w:fill="FFFFFF"/>
        <w:spacing w:before="0" w:beforeAutospacing="0" w:after="0" w:afterAutospacing="0"/>
        <w:ind w:left="-993" w:firstLine="709"/>
        <w:rPr>
          <w:color w:val="333333"/>
          <w:sz w:val="28"/>
          <w:szCs w:val="28"/>
        </w:rPr>
      </w:pPr>
      <w:r w:rsidRPr="00C75FDA">
        <w:rPr>
          <w:color w:val="333333"/>
          <w:sz w:val="28"/>
          <w:szCs w:val="28"/>
        </w:rPr>
        <w:t>- готовность совершенствовать свою деятельность, наличие внутренних, обеспечивающих эту готовность средств и методов;</w:t>
      </w:r>
    </w:p>
    <w:p w:rsidR="00145992" w:rsidRPr="00C75FDA" w:rsidRDefault="002877E6" w:rsidP="00C75FDA">
      <w:pPr>
        <w:pStyle w:val="a3"/>
        <w:shd w:val="clear" w:color="auto" w:fill="FFFFFF"/>
        <w:spacing w:before="0" w:beforeAutospacing="0" w:after="0" w:afterAutospacing="0"/>
        <w:ind w:left="-993" w:firstLine="709"/>
        <w:rPr>
          <w:color w:val="333333"/>
          <w:sz w:val="28"/>
          <w:szCs w:val="28"/>
        </w:rPr>
      </w:pPr>
      <w:r w:rsidRPr="00C75FDA">
        <w:rPr>
          <w:color w:val="333333"/>
          <w:sz w:val="28"/>
          <w:szCs w:val="28"/>
        </w:rPr>
        <w:t>- развитое инновационное</w:t>
      </w:r>
      <w:r w:rsidR="00145992" w:rsidRPr="00C75FDA">
        <w:rPr>
          <w:color w:val="333333"/>
          <w:sz w:val="28"/>
          <w:szCs w:val="28"/>
        </w:rPr>
        <w:t xml:space="preserve"> сознание (ценность инновационной деятельности в сравнении с традиционной, инновационные потребности, мотивация инновационного поведения).</w:t>
      </w:r>
    </w:p>
    <w:p w:rsidR="00145992" w:rsidRPr="00C75FDA" w:rsidRDefault="00145992" w:rsidP="00C75FDA">
      <w:pPr>
        <w:pStyle w:val="a3"/>
        <w:shd w:val="clear" w:color="auto" w:fill="FFFFFF"/>
        <w:spacing w:before="0" w:beforeAutospacing="0" w:after="0" w:afterAutospacing="0"/>
        <w:ind w:left="-993" w:firstLine="709"/>
        <w:rPr>
          <w:color w:val="333333"/>
          <w:sz w:val="28"/>
          <w:szCs w:val="28"/>
        </w:rPr>
      </w:pPr>
      <w:r w:rsidRPr="00C75FDA">
        <w:rPr>
          <w:color w:val="333333"/>
          <w:sz w:val="28"/>
          <w:szCs w:val="28"/>
        </w:rPr>
        <w:t>Одной из самых актуальных проблем современного образования является воспитание «социальной конкурентоспособности». Это понятие включает в себя профессиональную устойчивость, способность к повышению квалификации, социальную мобильность личности, заключающуюся в ее обучаемости, восприимчивости к инновациям, способности к перемене профессиональной среды деятельности, готовности перехода в более престижную область труда, повышению социального статуса и уровня образования и т. д.</w:t>
      </w:r>
    </w:p>
    <w:p w:rsidR="00145992" w:rsidRPr="00C75FDA" w:rsidRDefault="00145992" w:rsidP="00C75FDA">
      <w:pPr>
        <w:pStyle w:val="a3"/>
        <w:shd w:val="clear" w:color="auto" w:fill="FFFFFF"/>
        <w:spacing w:before="0" w:beforeAutospacing="0" w:after="0" w:afterAutospacing="0"/>
        <w:ind w:left="-993" w:firstLine="709"/>
        <w:rPr>
          <w:color w:val="333333"/>
          <w:sz w:val="28"/>
          <w:szCs w:val="28"/>
        </w:rPr>
      </w:pPr>
      <w:r w:rsidRPr="00C75FDA">
        <w:rPr>
          <w:color w:val="333333"/>
          <w:sz w:val="28"/>
          <w:szCs w:val="28"/>
        </w:rPr>
        <w:t>Формирование конкурентоспособного специалиста в современных условиях возможно только при внедрении и включении в образовательный процесс проблемно и методико-ориентированных инноваций, отвечающих положениям общих инновационных процессов, отраженных в программах и концепциях.</w:t>
      </w:r>
    </w:p>
    <w:p w:rsidR="00145992" w:rsidRPr="00C75FDA" w:rsidRDefault="00145992" w:rsidP="00C75FDA">
      <w:pPr>
        <w:pStyle w:val="a3"/>
        <w:spacing w:before="0" w:beforeAutospacing="0" w:after="0" w:afterAutospacing="0"/>
        <w:ind w:left="-993" w:firstLine="709"/>
        <w:rPr>
          <w:color w:val="000000"/>
          <w:sz w:val="28"/>
          <w:szCs w:val="28"/>
        </w:rPr>
      </w:pPr>
      <w:r w:rsidRPr="00C75FDA">
        <w:rPr>
          <w:color w:val="000000"/>
          <w:sz w:val="28"/>
          <w:szCs w:val="28"/>
        </w:rPr>
        <w:t>Источниками инновационных идей могут быть:</w:t>
      </w:r>
    </w:p>
    <w:p w:rsidR="00145992" w:rsidRPr="00C75FDA" w:rsidRDefault="00145992" w:rsidP="00C75FDA">
      <w:pPr>
        <w:pStyle w:val="a3"/>
        <w:spacing w:before="0" w:beforeAutospacing="0" w:after="0" w:afterAutospacing="0"/>
        <w:ind w:left="-993" w:firstLine="709"/>
        <w:rPr>
          <w:color w:val="000000"/>
          <w:sz w:val="28"/>
          <w:szCs w:val="28"/>
        </w:rPr>
      </w:pPr>
      <w:r w:rsidRPr="00C75FDA">
        <w:rPr>
          <w:color w:val="000000"/>
          <w:sz w:val="28"/>
          <w:szCs w:val="28"/>
        </w:rPr>
        <w:t xml:space="preserve">·   неожиданное событие (успех или провал, как толчок к развитию или расширению </w:t>
      </w:r>
      <w:proofErr w:type="gramStart"/>
      <w:r w:rsidRPr="00C75FDA">
        <w:rPr>
          <w:color w:val="000000"/>
          <w:sz w:val="28"/>
          <w:szCs w:val="28"/>
        </w:rPr>
        <w:t>деятельности</w:t>
      </w:r>
      <w:proofErr w:type="gramEnd"/>
      <w:r w:rsidRPr="00C75FDA">
        <w:rPr>
          <w:color w:val="000000"/>
          <w:sz w:val="28"/>
          <w:szCs w:val="28"/>
        </w:rPr>
        <w:t xml:space="preserve"> или к постановке проблемы);</w:t>
      </w:r>
    </w:p>
    <w:p w:rsidR="00145992" w:rsidRPr="00C75FDA" w:rsidRDefault="00145992" w:rsidP="00C75FDA">
      <w:pPr>
        <w:pStyle w:val="a3"/>
        <w:spacing w:before="0" w:beforeAutospacing="0" w:after="0" w:afterAutospacing="0"/>
        <w:ind w:left="-993" w:firstLine="709"/>
        <w:rPr>
          <w:color w:val="000000"/>
          <w:sz w:val="28"/>
          <w:szCs w:val="28"/>
        </w:rPr>
      </w:pPr>
      <w:r w:rsidRPr="00C75FDA">
        <w:rPr>
          <w:color w:val="000000"/>
          <w:sz w:val="28"/>
          <w:szCs w:val="28"/>
        </w:rPr>
        <w:t xml:space="preserve">·   различные несоответствия (между истинными мотивами поведения детей, их запросами и </w:t>
      </w:r>
      <w:proofErr w:type="gramStart"/>
      <w:r w:rsidRPr="00C75FDA">
        <w:rPr>
          <w:color w:val="000000"/>
          <w:sz w:val="28"/>
          <w:szCs w:val="28"/>
        </w:rPr>
        <w:t>желаниями</w:t>
      </w:r>
      <w:proofErr w:type="gramEnd"/>
      <w:r w:rsidRPr="00C75FDA">
        <w:rPr>
          <w:color w:val="000000"/>
          <w:sz w:val="28"/>
          <w:szCs w:val="28"/>
        </w:rPr>
        <w:t xml:space="preserve"> и практическими действиями педагога);</w:t>
      </w:r>
    </w:p>
    <w:p w:rsidR="00145992" w:rsidRPr="00C75FDA" w:rsidRDefault="00145992" w:rsidP="00C75FDA">
      <w:pPr>
        <w:pStyle w:val="a3"/>
        <w:spacing w:before="0" w:beforeAutospacing="0" w:after="0" w:afterAutospacing="0"/>
        <w:ind w:left="-993" w:firstLine="709"/>
        <w:rPr>
          <w:color w:val="000000"/>
          <w:sz w:val="28"/>
          <w:szCs w:val="28"/>
        </w:rPr>
      </w:pPr>
      <w:r w:rsidRPr="00C75FDA">
        <w:rPr>
          <w:color w:val="000000"/>
          <w:sz w:val="28"/>
          <w:szCs w:val="28"/>
        </w:rPr>
        <w:t>·   потребности педагогического процесса (слабые места в методике, поиск новых идей);</w:t>
      </w:r>
    </w:p>
    <w:p w:rsidR="00145992" w:rsidRPr="00C75FDA" w:rsidRDefault="00145992" w:rsidP="00C75FDA">
      <w:pPr>
        <w:pStyle w:val="a3"/>
        <w:spacing w:before="0" w:beforeAutospacing="0" w:after="0" w:afterAutospacing="0"/>
        <w:ind w:left="-993" w:firstLine="709"/>
        <w:rPr>
          <w:color w:val="000000"/>
          <w:sz w:val="28"/>
          <w:szCs w:val="28"/>
        </w:rPr>
      </w:pPr>
      <w:r w:rsidRPr="00C75FDA">
        <w:rPr>
          <w:color w:val="000000"/>
          <w:sz w:val="28"/>
          <w:szCs w:val="28"/>
        </w:rPr>
        <w:t>·   появление новых образовательных моделей;</w:t>
      </w:r>
    </w:p>
    <w:p w:rsidR="00145992" w:rsidRPr="00C75FDA" w:rsidRDefault="00145992" w:rsidP="00C75FDA">
      <w:pPr>
        <w:pStyle w:val="a3"/>
        <w:spacing w:before="0" w:beforeAutospacing="0" w:after="0" w:afterAutospacing="0"/>
        <w:ind w:left="-993" w:firstLine="709"/>
        <w:rPr>
          <w:color w:val="000000"/>
          <w:sz w:val="28"/>
          <w:szCs w:val="28"/>
        </w:rPr>
      </w:pPr>
      <w:r w:rsidRPr="00C75FDA">
        <w:rPr>
          <w:color w:val="000000"/>
          <w:sz w:val="28"/>
          <w:szCs w:val="28"/>
        </w:rPr>
        <w:t>·   демографический фактор;</w:t>
      </w:r>
    </w:p>
    <w:p w:rsidR="00145992" w:rsidRPr="00C75FDA" w:rsidRDefault="00145992" w:rsidP="00C75FDA">
      <w:pPr>
        <w:pStyle w:val="a3"/>
        <w:spacing w:before="0" w:beforeAutospacing="0" w:after="0" w:afterAutospacing="0"/>
        <w:ind w:left="-993" w:firstLine="709"/>
        <w:rPr>
          <w:color w:val="000000"/>
          <w:sz w:val="28"/>
          <w:szCs w:val="28"/>
        </w:rPr>
      </w:pPr>
      <w:r w:rsidRPr="00C75FDA">
        <w:rPr>
          <w:color w:val="000000"/>
          <w:sz w:val="28"/>
          <w:szCs w:val="28"/>
        </w:rPr>
        <w:t>·   изменения в ценностях и установках детей (изменение отношения детей к образованию, к значимым ценностям влечёт за собой поиск новых форм общения и профессионального поведения);</w:t>
      </w:r>
    </w:p>
    <w:p w:rsidR="00145992" w:rsidRPr="00C75FDA" w:rsidRDefault="00145992" w:rsidP="00C75FDA">
      <w:pPr>
        <w:pStyle w:val="a3"/>
        <w:spacing w:before="0" w:beforeAutospacing="0" w:after="0" w:afterAutospacing="0"/>
        <w:ind w:left="-993" w:firstLine="709"/>
        <w:rPr>
          <w:color w:val="000000"/>
          <w:sz w:val="28"/>
          <w:szCs w:val="28"/>
        </w:rPr>
      </w:pPr>
      <w:r w:rsidRPr="00C75FDA">
        <w:rPr>
          <w:color w:val="000000"/>
          <w:sz w:val="28"/>
          <w:szCs w:val="28"/>
        </w:rPr>
        <w:t>·   новые знания (новые концепции, подходы к образованию, конкретные методики и технологии).</w:t>
      </w:r>
    </w:p>
    <w:p w:rsidR="00145992" w:rsidRPr="00C75FDA" w:rsidRDefault="00145992" w:rsidP="00C75FDA">
      <w:pPr>
        <w:pStyle w:val="a3"/>
        <w:spacing w:before="0" w:beforeAutospacing="0" w:after="0" w:afterAutospacing="0"/>
        <w:ind w:left="-993" w:firstLine="709"/>
        <w:rPr>
          <w:color w:val="000000"/>
          <w:sz w:val="28"/>
          <w:szCs w:val="28"/>
        </w:rPr>
      </w:pPr>
      <w:r w:rsidRPr="00C75FDA">
        <w:rPr>
          <w:color w:val="000000"/>
          <w:sz w:val="28"/>
          <w:szCs w:val="28"/>
        </w:rPr>
        <w:t>Отличительные черты инновационной деятельности педагога:</w:t>
      </w:r>
    </w:p>
    <w:p w:rsidR="00145992" w:rsidRPr="00C75FDA" w:rsidRDefault="00145992" w:rsidP="00C75FDA">
      <w:pPr>
        <w:pStyle w:val="a3"/>
        <w:spacing w:before="0" w:beforeAutospacing="0" w:after="0" w:afterAutospacing="0"/>
        <w:ind w:left="-993" w:firstLine="709"/>
        <w:rPr>
          <w:color w:val="000000"/>
          <w:sz w:val="28"/>
          <w:szCs w:val="28"/>
        </w:rPr>
      </w:pPr>
      <w:r w:rsidRPr="00C75FDA">
        <w:rPr>
          <w:color w:val="000000"/>
          <w:sz w:val="28"/>
          <w:szCs w:val="28"/>
        </w:rPr>
        <w:t>·   новизна в постановке целей и задач;</w:t>
      </w:r>
    </w:p>
    <w:p w:rsidR="00145992" w:rsidRPr="00C75FDA" w:rsidRDefault="00145992" w:rsidP="00C75FDA">
      <w:pPr>
        <w:pStyle w:val="a3"/>
        <w:spacing w:before="0" w:beforeAutospacing="0" w:after="0" w:afterAutospacing="0"/>
        <w:ind w:left="-993" w:firstLine="709"/>
        <w:rPr>
          <w:color w:val="000000"/>
          <w:sz w:val="28"/>
          <w:szCs w:val="28"/>
        </w:rPr>
      </w:pPr>
      <w:r w:rsidRPr="00C75FDA">
        <w:rPr>
          <w:color w:val="000000"/>
          <w:sz w:val="28"/>
          <w:szCs w:val="28"/>
        </w:rPr>
        <w:t>·   глубокая содержательность;</w:t>
      </w:r>
    </w:p>
    <w:p w:rsidR="00145992" w:rsidRPr="00C75FDA" w:rsidRDefault="00145992" w:rsidP="00C75FDA">
      <w:pPr>
        <w:pStyle w:val="a3"/>
        <w:spacing w:before="0" w:beforeAutospacing="0" w:after="0" w:afterAutospacing="0"/>
        <w:ind w:left="-993" w:firstLine="709"/>
        <w:rPr>
          <w:color w:val="000000"/>
          <w:sz w:val="28"/>
          <w:szCs w:val="28"/>
        </w:rPr>
      </w:pPr>
      <w:r w:rsidRPr="00C75FDA">
        <w:rPr>
          <w:color w:val="000000"/>
          <w:sz w:val="28"/>
          <w:szCs w:val="28"/>
        </w:rPr>
        <w:lastRenderedPageBreak/>
        <w:t>·   оригинальность применения ранее известных и использование новых методов решения педагогических задач;</w:t>
      </w:r>
    </w:p>
    <w:p w:rsidR="00145992" w:rsidRPr="00C75FDA" w:rsidRDefault="00145992" w:rsidP="00C75FDA">
      <w:pPr>
        <w:pStyle w:val="a3"/>
        <w:spacing w:before="0" w:beforeAutospacing="0" w:after="0" w:afterAutospacing="0"/>
        <w:ind w:left="-993" w:firstLine="709"/>
        <w:rPr>
          <w:color w:val="000000"/>
          <w:sz w:val="28"/>
          <w:szCs w:val="28"/>
        </w:rPr>
      </w:pPr>
      <w:r w:rsidRPr="00C75FDA">
        <w:rPr>
          <w:color w:val="000000"/>
          <w:sz w:val="28"/>
          <w:szCs w:val="28"/>
        </w:rPr>
        <w:t>·   разработка новых концепций, содержания деятельности, педагогических технологий на основе гуманизации и индивидуализации образовательного процесса;</w:t>
      </w:r>
    </w:p>
    <w:p w:rsidR="00145992" w:rsidRPr="00C75FDA" w:rsidRDefault="00145992" w:rsidP="00C75FDA">
      <w:pPr>
        <w:pStyle w:val="a3"/>
        <w:spacing w:before="0" w:beforeAutospacing="0" w:after="0" w:afterAutospacing="0"/>
        <w:ind w:left="-993" w:firstLine="709"/>
        <w:rPr>
          <w:color w:val="000000"/>
          <w:sz w:val="28"/>
          <w:szCs w:val="28"/>
        </w:rPr>
      </w:pPr>
      <w:r w:rsidRPr="00C75FDA">
        <w:rPr>
          <w:color w:val="000000"/>
          <w:sz w:val="28"/>
          <w:szCs w:val="28"/>
        </w:rPr>
        <w:t>·   способность сознательно изменять и развивать себя, вносит вклад в профессию.</w:t>
      </w:r>
    </w:p>
    <w:p w:rsidR="00145992" w:rsidRPr="00C75FDA" w:rsidRDefault="00145992" w:rsidP="00C75FDA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</w:p>
    <w:p w:rsidR="00195255" w:rsidRPr="00C75FDA" w:rsidRDefault="00195255" w:rsidP="00C75FDA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C75FDA">
        <w:rPr>
          <w:rFonts w:ascii="Times New Roman" w:hAnsi="Times New Roman" w:cs="Times New Roman"/>
          <w:sz w:val="28"/>
          <w:szCs w:val="28"/>
        </w:rPr>
        <w:t>Виды педагогических инновационных технологий:</w:t>
      </w:r>
    </w:p>
    <w:p w:rsidR="00145992" w:rsidRPr="00C75FDA" w:rsidRDefault="00145992" w:rsidP="00C75FDA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C75FD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C75FDA">
        <w:rPr>
          <w:rFonts w:ascii="Times New Roman" w:hAnsi="Times New Roman" w:cs="Times New Roman"/>
          <w:bCs/>
          <w:sz w:val="28"/>
          <w:szCs w:val="28"/>
        </w:rPr>
        <w:t xml:space="preserve">1. В информационной </w:t>
      </w:r>
      <w:proofErr w:type="gramStart"/>
      <w:r w:rsidRPr="00C75FDA">
        <w:rPr>
          <w:rFonts w:ascii="Times New Roman" w:hAnsi="Times New Roman" w:cs="Times New Roman"/>
          <w:bCs/>
          <w:sz w:val="28"/>
          <w:szCs w:val="28"/>
        </w:rPr>
        <w:t>области:использование</w:t>
      </w:r>
      <w:proofErr w:type="gramEnd"/>
      <w:r w:rsidRPr="00C75FDA">
        <w:rPr>
          <w:rFonts w:ascii="Times New Roman" w:hAnsi="Times New Roman" w:cs="Times New Roman"/>
          <w:bCs/>
          <w:sz w:val="28"/>
          <w:szCs w:val="28"/>
        </w:rPr>
        <w:t xml:space="preserve"> интернет-ресурсов, мультимедийных учебников и обучающих программ;</w:t>
      </w:r>
      <w:r w:rsidR="006C054C" w:rsidRPr="00C75FDA">
        <w:rPr>
          <w:rFonts w:ascii="Times New Roman" w:hAnsi="Times New Roman" w:cs="Times New Roman"/>
          <w:sz w:val="28"/>
          <w:szCs w:val="28"/>
        </w:rPr>
        <w:t>с</w:t>
      </w:r>
      <w:r w:rsidRPr="00C75FDA">
        <w:rPr>
          <w:rFonts w:ascii="Times New Roman" w:hAnsi="Times New Roman" w:cs="Times New Roman"/>
          <w:bCs/>
          <w:sz w:val="28"/>
          <w:szCs w:val="28"/>
        </w:rPr>
        <w:t xml:space="preserve">оздание своей методической копилки </w:t>
      </w:r>
    </w:p>
    <w:p w:rsidR="00145992" w:rsidRPr="00C75FDA" w:rsidRDefault="006C054C" w:rsidP="00C75FDA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C75FDA">
        <w:rPr>
          <w:rFonts w:ascii="Times New Roman" w:hAnsi="Times New Roman" w:cs="Times New Roman"/>
          <w:bCs/>
          <w:sz w:val="28"/>
          <w:szCs w:val="28"/>
        </w:rPr>
        <w:tab/>
      </w:r>
      <w:r w:rsidR="0081128D" w:rsidRPr="00C75FDA">
        <w:rPr>
          <w:rFonts w:ascii="Times New Roman" w:hAnsi="Times New Roman" w:cs="Times New Roman"/>
          <w:bCs/>
          <w:sz w:val="28"/>
          <w:szCs w:val="28"/>
        </w:rPr>
        <w:t>2. В диагностико-пра</w:t>
      </w:r>
      <w:r w:rsidR="00145992" w:rsidRPr="00C75FDA">
        <w:rPr>
          <w:rFonts w:ascii="Times New Roman" w:hAnsi="Times New Roman" w:cs="Times New Roman"/>
          <w:bCs/>
          <w:sz w:val="28"/>
          <w:szCs w:val="28"/>
        </w:rPr>
        <w:t>гматической области:</w:t>
      </w:r>
      <w:r w:rsidRPr="00C75FDA">
        <w:rPr>
          <w:rFonts w:ascii="Times New Roman" w:hAnsi="Times New Roman" w:cs="Times New Roman"/>
          <w:sz w:val="28"/>
          <w:szCs w:val="28"/>
        </w:rPr>
        <w:t xml:space="preserve"> </w:t>
      </w:r>
      <w:r w:rsidR="00145992" w:rsidRPr="00C75FDA">
        <w:rPr>
          <w:rFonts w:ascii="Times New Roman" w:hAnsi="Times New Roman" w:cs="Times New Roman"/>
          <w:bCs/>
          <w:sz w:val="28"/>
          <w:szCs w:val="28"/>
        </w:rPr>
        <w:t>диагностика информационных потребностей учащихся;</w:t>
      </w:r>
    </w:p>
    <w:p w:rsidR="00145992" w:rsidRPr="00C75FDA" w:rsidRDefault="00145992" w:rsidP="00C75FDA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C75FDA">
        <w:rPr>
          <w:rFonts w:ascii="Times New Roman" w:hAnsi="Times New Roman" w:cs="Times New Roman"/>
          <w:bCs/>
          <w:sz w:val="28"/>
          <w:szCs w:val="28"/>
        </w:rPr>
        <w:t>диагностика обучения учащихся.</w:t>
      </w:r>
    </w:p>
    <w:p w:rsidR="00145992" w:rsidRPr="00C75FDA" w:rsidRDefault="006C054C" w:rsidP="00C75FDA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C75FDA">
        <w:rPr>
          <w:rFonts w:ascii="Times New Roman" w:hAnsi="Times New Roman" w:cs="Times New Roman"/>
          <w:bCs/>
          <w:sz w:val="28"/>
          <w:szCs w:val="28"/>
        </w:rPr>
        <w:tab/>
      </w:r>
      <w:r w:rsidR="00145992" w:rsidRPr="00C75FDA">
        <w:rPr>
          <w:rFonts w:ascii="Times New Roman" w:hAnsi="Times New Roman" w:cs="Times New Roman"/>
          <w:bCs/>
          <w:sz w:val="28"/>
          <w:szCs w:val="28"/>
        </w:rPr>
        <w:t xml:space="preserve">3. В области содержания </w:t>
      </w:r>
      <w:proofErr w:type="gramStart"/>
      <w:r w:rsidR="00145992" w:rsidRPr="00C75FDA">
        <w:rPr>
          <w:rFonts w:ascii="Times New Roman" w:hAnsi="Times New Roman" w:cs="Times New Roman"/>
          <w:bCs/>
          <w:sz w:val="28"/>
          <w:szCs w:val="28"/>
        </w:rPr>
        <w:t>образования:работа</w:t>
      </w:r>
      <w:proofErr w:type="gramEnd"/>
      <w:r w:rsidR="00145992" w:rsidRPr="00C75FDA">
        <w:rPr>
          <w:rFonts w:ascii="Times New Roman" w:hAnsi="Times New Roman" w:cs="Times New Roman"/>
          <w:bCs/>
          <w:sz w:val="28"/>
          <w:szCs w:val="28"/>
        </w:rPr>
        <w:t xml:space="preserve"> по изучению временных стандартов образования;</w:t>
      </w:r>
    </w:p>
    <w:p w:rsidR="00145992" w:rsidRPr="00C75FDA" w:rsidRDefault="00145992" w:rsidP="00C75FDA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C75FDA">
        <w:rPr>
          <w:rFonts w:ascii="Times New Roman" w:hAnsi="Times New Roman" w:cs="Times New Roman"/>
          <w:bCs/>
          <w:sz w:val="28"/>
          <w:szCs w:val="28"/>
        </w:rPr>
        <w:t xml:space="preserve">дидактическое и методическое обеспечение введения нового содержания образования и обучения; </w:t>
      </w:r>
      <w:bookmarkStart w:id="0" w:name="_GoBack"/>
      <w:bookmarkEnd w:id="0"/>
    </w:p>
    <w:p w:rsidR="00145992" w:rsidRPr="00C75FDA" w:rsidRDefault="00145992" w:rsidP="00C75FDA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C75FDA">
        <w:rPr>
          <w:rFonts w:ascii="Times New Roman" w:hAnsi="Times New Roman" w:cs="Times New Roman"/>
          <w:bCs/>
          <w:sz w:val="28"/>
          <w:szCs w:val="28"/>
        </w:rPr>
        <w:t>освоение и пропаганда новых педтехнологий.</w:t>
      </w:r>
    </w:p>
    <w:p w:rsidR="00145992" w:rsidRPr="00C75FDA" w:rsidRDefault="006C054C" w:rsidP="00C75FDA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C75FDA">
        <w:rPr>
          <w:rFonts w:ascii="Times New Roman" w:hAnsi="Times New Roman" w:cs="Times New Roman"/>
          <w:bCs/>
          <w:sz w:val="28"/>
          <w:szCs w:val="28"/>
        </w:rPr>
        <w:tab/>
      </w:r>
      <w:r w:rsidR="00145992" w:rsidRPr="00C75FDA">
        <w:rPr>
          <w:rFonts w:ascii="Times New Roman" w:hAnsi="Times New Roman" w:cs="Times New Roman"/>
          <w:bCs/>
          <w:sz w:val="28"/>
          <w:szCs w:val="28"/>
        </w:rPr>
        <w:t xml:space="preserve">4. В инновационной и экспериментальной </w:t>
      </w:r>
      <w:proofErr w:type="gramStart"/>
      <w:r w:rsidR="00145992" w:rsidRPr="00C75FDA">
        <w:rPr>
          <w:rFonts w:ascii="Times New Roman" w:hAnsi="Times New Roman" w:cs="Times New Roman"/>
          <w:bCs/>
          <w:sz w:val="28"/>
          <w:szCs w:val="28"/>
        </w:rPr>
        <w:t>области:работа</w:t>
      </w:r>
      <w:proofErr w:type="gramEnd"/>
      <w:r w:rsidR="00145992" w:rsidRPr="00C75FDA">
        <w:rPr>
          <w:rFonts w:ascii="Times New Roman" w:hAnsi="Times New Roman" w:cs="Times New Roman"/>
          <w:bCs/>
          <w:sz w:val="28"/>
          <w:szCs w:val="28"/>
        </w:rPr>
        <w:t xml:space="preserve"> в творческих группах учителей;проведение семинаров и мастер-классов;опытно-экспериментальная работа.</w:t>
      </w:r>
    </w:p>
    <w:p w:rsidR="0081128D" w:rsidRPr="00C75FDA" w:rsidRDefault="006C054C" w:rsidP="00C75FDA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C75FDA">
        <w:rPr>
          <w:rFonts w:ascii="Times New Roman" w:hAnsi="Times New Roman" w:cs="Times New Roman"/>
          <w:bCs/>
          <w:sz w:val="28"/>
          <w:szCs w:val="28"/>
        </w:rPr>
        <w:tab/>
      </w:r>
      <w:r w:rsidR="00145992" w:rsidRPr="00C75FDA">
        <w:rPr>
          <w:rFonts w:ascii="Times New Roman" w:hAnsi="Times New Roman" w:cs="Times New Roman"/>
          <w:bCs/>
          <w:sz w:val="28"/>
          <w:szCs w:val="28"/>
        </w:rPr>
        <w:t xml:space="preserve">5. В области повышения </w:t>
      </w:r>
      <w:proofErr w:type="gramStart"/>
      <w:r w:rsidR="00145992" w:rsidRPr="00C75FDA">
        <w:rPr>
          <w:rFonts w:ascii="Times New Roman" w:hAnsi="Times New Roman" w:cs="Times New Roman"/>
          <w:bCs/>
          <w:sz w:val="28"/>
          <w:szCs w:val="28"/>
        </w:rPr>
        <w:t>квалификации:переподготовка</w:t>
      </w:r>
      <w:proofErr w:type="gramEnd"/>
      <w:r w:rsidR="00145992" w:rsidRPr="00C75FDA">
        <w:rPr>
          <w:rFonts w:ascii="Times New Roman" w:hAnsi="Times New Roman" w:cs="Times New Roman"/>
          <w:bCs/>
          <w:sz w:val="28"/>
          <w:szCs w:val="28"/>
        </w:rPr>
        <w:t xml:space="preserve"> и повышение квалификации;участие в методических выставках, профессиональных конкурсах и фестивалях</w:t>
      </w:r>
    </w:p>
    <w:p w:rsidR="0081128D" w:rsidRPr="00C75FDA" w:rsidRDefault="006C054C" w:rsidP="00C75FDA">
      <w:pPr>
        <w:pStyle w:val="a3"/>
        <w:shd w:val="clear" w:color="auto" w:fill="FFFFFF"/>
        <w:spacing w:before="0" w:beforeAutospacing="0" w:after="0" w:afterAutospacing="0"/>
        <w:ind w:left="-993" w:right="150" w:firstLine="709"/>
        <w:jc w:val="both"/>
        <w:rPr>
          <w:color w:val="000000"/>
          <w:sz w:val="28"/>
          <w:szCs w:val="28"/>
        </w:rPr>
      </w:pPr>
      <w:r w:rsidRPr="00C75FDA">
        <w:rPr>
          <w:color w:val="000000"/>
          <w:sz w:val="28"/>
          <w:szCs w:val="28"/>
        </w:rPr>
        <w:t>Т</w:t>
      </w:r>
      <w:r w:rsidR="0081128D" w:rsidRPr="00C75FDA">
        <w:rPr>
          <w:color w:val="000000"/>
          <w:sz w:val="28"/>
          <w:szCs w:val="28"/>
        </w:rPr>
        <w:t>ренинговые технологии. В меньшей степени в образовательном процессе в учреждениях начального и среднего профессионального образования используются тренинговые технологии, но в практике повышения квалификации специалистов они широко применяются; действие этих технологий очень эффективно.</w:t>
      </w:r>
    </w:p>
    <w:p w:rsidR="0081128D" w:rsidRPr="00C75FDA" w:rsidRDefault="0081128D" w:rsidP="00C75FDA">
      <w:pPr>
        <w:pStyle w:val="a3"/>
        <w:shd w:val="clear" w:color="auto" w:fill="FFFFFF"/>
        <w:spacing w:before="0" w:beforeAutospacing="0" w:after="0" w:afterAutospacing="0"/>
        <w:ind w:left="-993" w:right="150" w:firstLine="709"/>
        <w:jc w:val="both"/>
        <w:rPr>
          <w:color w:val="000000"/>
          <w:sz w:val="28"/>
          <w:szCs w:val="28"/>
        </w:rPr>
      </w:pPr>
      <w:r w:rsidRPr="00C75FDA">
        <w:rPr>
          <w:color w:val="000000"/>
          <w:sz w:val="28"/>
          <w:szCs w:val="28"/>
        </w:rPr>
        <w:t>Понятие «тренинг» в науке и практике трактуется многозначно, в частности:</w:t>
      </w:r>
    </w:p>
    <w:p w:rsidR="0081128D" w:rsidRPr="00C75FDA" w:rsidRDefault="0081128D" w:rsidP="00C75FDA">
      <w:pPr>
        <w:pStyle w:val="a3"/>
        <w:shd w:val="clear" w:color="auto" w:fill="FFFFFF"/>
        <w:spacing w:before="0" w:beforeAutospacing="0" w:after="0" w:afterAutospacing="0"/>
        <w:ind w:left="-993" w:right="150" w:firstLine="709"/>
        <w:jc w:val="both"/>
        <w:rPr>
          <w:color w:val="000000"/>
          <w:sz w:val="28"/>
          <w:szCs w:val="28"/>
        </w:rPr>
      </w:pPr>
      <w:r w:rsidRPr="00C75FDA">
        <w:rPr>
          <w:color w:val="000000"/>
          <w:sz w:val="28"/>
          <w:szCs w:val="28"/>
        </w:rPr>
        <w:t>- как вид образовательной практики, в которой ведущей деятельностью является тренировка, т.е. закрепление определенной реакции, действия, способа, умения посредством повторения упражнений;</w:t>
      </w:r>
    </w:p>
    <w:p w:rsidR="0081128D" w:rsidRPr="00C75FDA" w:rsidRDefault="0081128D" w:rsidP="00C75FDA">
      <w:pPr>
        <w:pStyle w:val="a3"/>
        <w:shd w:val="clear" w:color="auto" w:fill="FFFFFF"/>
        <w:spacing w:before="0" w:beforeAutospacing="0" w:after="0" w:afterAutospacing="0"/>
        <w:ind w:left="-993" w:right="150" w:firstLine="709"/>
        <w:jc w:val="both"/>
        <w:rPr>
          <w:color w:val="000000"/>
          <w:sz w:val="28"/>
          <w:szCs w:val="28"/>
        </w:rPr>
      </w:pPr>
      <w:r w:rsidRPr="00C75FDA">
        <w:rPr>
          <w:color w:val="000000"/>
          <w:sz w:val="28"/>
          <w:szCs w:val="28"/>
        </w:rPr>
        <w:t>- как способ профессионального и личностного развития;</w:t>
      </w:r>
    </w:p>
    <w:p w:rsidR="0081128D" w:rsidRPr="00C75FDA" w:rsidRDefault="0081128D" w:rsidP="00C75FDA">
      <w:pPr>
        <w:pStyle w:val="a3"/>
        <w:shd w:val="clear" w:color="auto" w:fill="FFFFFF"/>
        <w:spacing w:before="0" w:beforeAutospacing="0" w:after="0" w:afterAutospacing="0"/>
        <w:ind w:left="-993" w:right="150" w:firstLine="709"/>
        <w:jc w:val="both"/>
        <w:rPr>
          <w:color w:val="000000"/>
          <w:sz w:val="28"/>
          <w:szCs w:val="28"/>
        </w:rPr>
      </w:pPr>
      <w:r w:rsidRPr="00C75FDA">
        <w:rPr>
          <w:color w:val="000000"/>
          <w:sz w:val="28"/>
          <w:szCs w:val="28"/>
        </w:rPr>
        <w:t>- как комплекс интенсивных методов преобразующего воздействия на личность и др.;</w:t>
      </w:r>
    </w:p>
    <w:p w:rsidR="0081128D" w:rsidRPr="00C75FDA" w:rsidRDefault="0081128D" w:rsidP="00C75FDA">
      <w:pPr>
        <w:pStyle w:val="a3"/>
        <w:shd w:val="clear" w:color="auto" w:fill="FFFFFF"/>
        <w:spacing w:before="0" w:beforeAutospacing="0" w:after="0" w:afterAutospacing="0"/>
        <w:ind w:left="-993" w:right="150" w:firstLine="709"/>
        <w:jc w:val="both"/>
        <w:rPr>
          <w:color w:val="000000"/>
          <w:sz w:val="28"/>
          <w:szCs w:val="28"/>
        </w:rPr>
      </w:pPr>
      <w:r w:rsidRPr="00C75FDA">
        <w:rPr>
          <w:color w:val="000000"/>
          <w:sz w:val="28"/>
          <w:szCs w:val="28"/>
        </w:rPr>
        <w:t>- как практика психолого-социально - педагогического воздействия на обучающихся или группы.</w:t>
      </w:r>
    </w:p>
    <w:p w:rsidR="0081128D" w:rsidRPr="00C75FDA" w:rsidRDefault="0081128D" w:rsidP="00C75FDA">
      <w:pPr>
        <w:pStyle w:val="a3"/>
        <w:shd w:val="clear" w:color="auto" w:fill="FFFFFF"/>
        <w:spacing w:before="0" w:beforeAutospacing="0" w:after="0" w:afterAutospacing="0"/>
        <w:ind w:left="-993" w:right="150" w:firstLine="709"/>
        <w:jc w:val="both"/>
        <w:rPr>
          <w:color w:val="000000"/>
          <w:sz w:val="28"/>
          <w:szCs w:val="28"/>
        </w:rPr>
      </w:pPr>
      <w:r w:rsidRPr="00C75FDA">
        <w:rPr>
          <w:color w:val="000000"/>
          <w:sz w:val="28"/>
          <w:szCs w:val="28"/>
        </w:rPr>
        <w:t>Формально тренинг - это групповое занятие под руководством ведущего, направленное на развитие личностных качеств индивида, лучшее понимание себя и других; один из специфических способов получения личностного опыта, где основу любого тренинга составляет групповая работа, что делает ее весьма удобной технологией влияния на личность в специально организованных групповых воздействиях.</w:t>
      </w:r>
    </w:p>
    <w:p w:rsidR="0081128D" w:rsidRPr="00C75FDA" w:rsidRDefault="0081128D" w:rsidP="00C75FDA">
      <w:pPr>
        <w:pStyle w:val="a3"/>
        <w:shd w:val="clear" w:color="auto" w:fill="FFFFFF"/>
        <w:spacing w:before="0" w:beforeAutospacing="0" w:after="0" w:afterAutospacing="0"/>
        <w:ind w:left="-993" w:right="150" w:firstLine="709"/>
        <w:jc w:val="both"/>
        <w:rPr>
          <w:color w:val="000000"/>
          <w:sz w:val="28"/>
          <w:szCs w:val="28"/>
        </w:rPr>
      </w:pPr>
      <w:r w:rsidRPr="00C75FDA">
        <w:rPr>
          <w:color w:val="000000"/>
          <w:sz w:val="28"/>
          <w:szCs w:val="28"/>
        </w:rPr>
        <w:t>Существует четыре основных вида тренингов:</w:t>
      </w:r>
    </w:p>
    <w:p w:rsidR="0081128D" w:rsidRPr="00C75FDA" w:rsidRDefault="0081128D" w:rsidP="00C75FDA">
      <w:pPr>
        <w:pStyle w:val="a3"/>
        <w:shd w:val="clear" w:color="auto" w:fill="FFFFFF"/>
        <w:spacing w:before="0" w:beforeAutospacing="0" w:after="0" w:afterAutospacing="0"/>
        <w:ind w:left="-993" w:right="150" w:firstLine="709"/>
        <w:jc w:val="both"/>
        <w:rPr>
          <w:color w:val="000000"/>
          <w:sz w:val="28"/>
          <w:szCs w:val="28"/>
        </w:rPr>
      </w:pPr>
      <w:r w:rsidRPr="00C75FDA">
        <w:rPr>
          <w:color w:val="000000"/>
          <w:sz w:val="28"/>
          <w:szCs w:val="28"/>
        </w:rPr>
        <w:lastRenderedPageBreak/>
        <w:t>- обучающие тренинги - любая деятельность, в которой человек учится чему-то новому. Мероприятия по развитию во время обучающего тренинга охватывают любую деятельность, при которой обучение претворяется в практику.</w:t>
      </w:r>
    </w:p>
    <w:p w:rsidR="0081128D" w:rsidRPr="00C75FDA" w:rsidRDefault="0081128D" w:rsidP="00C75FDA">
      <w:pPr>
        <w:pStyle w:val="a3"/>
        <w:shd w:val="clear" w:color="auto" w:fill="FFFFFF"/>
        <w:spacing w:before="0" w:beforeAutospacing="0" w:after="0" w:afterAutospacing="0"/>
        <w:ind w:left="-993" w:right="150" w:firstLine="709"/>
        <w:jc w:val="both"/>
        <w:rPr>
          <w:color w:val="000000"/>
          <w:sz w:val="28"/>
          <w:szCs w:val="28"/>
        </w:rPr>
      </w:pPr>
      <w:r w:rsidRPr="00C75FDA">
        <w:rPr>
          <w:color w:val="000000"/>
          <w:sz w:val="28"/>
          <w:szCs w:val="28"/>
        </w:rPr>
        <w:t>При применении на практике обучающих тренингов у обучающихся развиваются следующие личнгостные компетенции: обучаемость, гибкость мышления. Профессиональные компетенции формируются в условиях приближенным к реальным ситуациям в ходе будущей профессиональной деятельности, в которых обучающемуся приходится проявлять профессиональные знания и умения;</w:t>
      </w:r>
    </w:p>
    <w:p w:rsidR="0081128D" w:rsidRPr="00C75FDA" w:rsidRDefault="0081128D" w:rsidP="00C75FDA">
      <w:pPr>
        <w:pStyle w:val="a3"/>
        <w:shd w:val="clear" w:color="auto" w:fill="FFFFFF"/>
        <w:spacing w:before="0" w:beforeAutospacing="0" w:after="0" w:afterAutospacing="0"/>
        <w:ind w:left="-993" w:right="150" w:firstLine="709"/>
        <w:jc w:val="both"/>
        <w:rPr>
          <w:color w:val="000000"/>
          <w:sz w:val="28"/>
          <w:szCs w:val="28"/>
        </w:rPr>
      </w:pPr>
      <w:r w:rsidRPr="00C75FDA">
        <w:rPr>
          <w:color w:val="000000"/>
          <w:sz w:val="28"/>
          <w:szCs w:val="28"/>
        </w:rPr>
        <w:t>- профессиональный тренинг - это система воздействий, упражнений, направленных на развитие, формирование, коррекцию у человека необходимых профессиональных качеств: развитие профессиональных способностей, пополнение профессиональных умений и т.д. Профессиональные тренинги варьируются в зависимости от тех профессиональных компетенций, способностей, которых недостает конкретным участникам тренинга для эффективного выполнения профессиональной деятельности в современных условиях. Профессиональный тренинг может иметь разные задачи:</w:t>
      </w:r>
    </w:p>
    <w:p w:rsidR="0081128D" w:rsidRPr="00C75FDA" w:rsidRDefault="0081128D" w:rsidP="00C75FDA">
      <w:pPr>
        <w:pStyle w:val="a3"/>
        <w:shd w:val="clear" w:color="auto" w:fill="FFFFFF"/>
        <w:spacing w:before="0" w:beforeAutospacing="0" w:after="0" w:afterAutospacing="0"/>
        <w:ind w:left="-993" w:right="150" w:firstLine="709"/>
        <w:jc w:val="both"/>
        <w:rPr>
          <w:color w:val="000000"/>
          <w:sz w:val="28"/>
          <w:szCs w:val="28"/>
        </w:rPr>
      </w:pPr>
      <w:r w:rsidRPr="00C75FDA">
        <w:rPr>
          <w:color w:val="000000"/>
          <w:sz w:val="28"/>
          <w:szCs w:val="28"/>
        </w:rPr>
        <w:t>- формирование целостной личности субъекта труда (тренинг субъекта труда);</w:t>
      </w:r>
    </w:p>
    <w:p w:rsidR="0081128D" w:rsidRPr="00C75FDA" w:rsidRDefault="0081128D" w:rsidP="00C75FDA">
      <w:pPr>
        <w:pStyle w:val="a3"/>
        <w:shd w:val="clear" w:color="auto" w:fill="FFFFFF"/>
        <w:spacing w:before="0" w:beforeAutospacing="0" w:after="0" w:afterAutospacing="0"/>
        <w:ind w:left="-993" w:right="150" w:firstLine="709"/>
        <w:jc w:val="both"/>
        <w:rPr>
          <w:color w:val="000000"/>
          <w:sz w:val="28"/>
          <w:szCs w:val="28"/>
        </w:rPr>
      </w:pPr>
      <w:r w:rsidRPr="00C75FDA">
        <w:rPr>
          <w:color w:val="000000"/>
          <w:sz w:val="28"/>
          <w:szCs w:val="28"/>
        </w:rPr>
        <w:t>- формирование отдельных видов профессиональной деятельности или профессионального общения (</w:t>
      </w:r>
      <w:proofErr w:type="gramStart"/>
      <w:r w:rsidRPr="00C75FDA">
        <w:rPr>
          <w:color w:val="000000"/>
          <w:sz w:val="28"/>
          <w:szCs w:val="28"/>
        </w:rPr>
        <w:t>например</w:t>
      </w:r>
      <w:proofErr w:type="gramEnd"/>
      <w:r w:rsidRPr="00C75FDA">
        <w:rPr>
          <w:color w:val="000000"/>
          <w:sz w:val="28"/>
          <w:szCs w:val="28"/>
        </w:rPr>
        <w:t>: исследовательской деятельности);</w:t>
      </w:r>
    </w:p>
    <w:p w:rsidR="0081128D" w:rsidRPr="00C75FDA" w:rsidRDefault="0081128D" w:rsidP="00C75FDA">
      <w:pPr>
        <w:pStyle w:val="a3"/>
        <w:shd w:val="clear" w:color="auto" w:fill="FFFFFF"/>
        <w:spacing w:before="0" w:beforeAutospacing="0" w:after="0" w:afterAutospacing="0"/>
        <w:ind w:left="-993" w:right="150" w:firstLine="709"/>
        <w:jc w:val="both"/>
        <w:rPr>
          <w:color w:val="000000"/>
          <w:sz w:val="28"/>
          <w:szCs w:val="28"/>
        </w:rPr>
      </w:pPr>
      <w:r w:rsidRPr="00C75FDA">
        <w:rPr>
          <w:color w:val="000000"/>
          <w:sz w:val="28"/>
          <w:szCs w:val="28"/>
        </w:rPr>
        <w:t>- развитие мотивационной сферы как поиск новых мотивов, смыслов новой системы целей профессиональной деятельности (мотивационный профессиональный тренинг);</w:t>
      </w:r>
    </w:p>
    <w:p w:rsidR="0081128D" w:rsidRPr="00C75FDA" w:rsidRDefault="0081128D" w:rsidP="00C75FDA">
      <w:pPr>
        <w:pStyle w:val="a3"/>
        <w:shd w:val="clear" w:color="auto" w:fill="FFFFFF"/>
        <w:spacing w:before="0" w:beforeAutospacing="0" w:after="0" w:afterAutospacing="0"/>
        <w:ind w:left="-993" w:right="150" w:firstLine="709"/>
        <w:jc w:val="both"/>
        <w:rPr>
          <w:color w:val="000000"/>
          <w:sz w:val="28"/>
          <w:szCs w:val="28"/>
        </w:rPr>
      </w:pPr>
      <w:r w:rsidRPr="00C75FDA">
        <w:rPr>
          <w:color w:val="000000"/>
          <w:sz w:val="28"/>
          <w:szCs w:val="28"/>
        </w:rPr>
        <w:t xml:space="preserve">- усиление потребности и способности в построении позитивной </w:t>
      </w:r>
      <w:proofErr w:type="gramStart"/>
      <w:r w:rsidRPr="00C75FDA">
        <w:rPr>
          <w:color w:val="000000"/>
          <w:sz w:val="28"/>
          <w:szCs w:val="28"/>
        </w:rPr>
        <w:t>Я</w:t>
      </w:r>
      <w:proofErr w:type="gramEnd"/>
      <w:r w:rsidRPr="00C75FDA">
        <w:rPr>
          <w:color w:val="000000"/>
          <w:sz w:val="28"/>
          <w:szCs w:val="28"/>
        </w:rPr>
        <w:t xml:space="preserve"> - концепции, самовосприятия в профессии/специальности (психотерапевтический профессиональный тренинг);</w:t>
      </w:r>
    </w:p>
    <w:p w:rsidR="0081128D" w:rsidRPr="00C75FDA" w:rsidRDefault="0081128D" w:rsidP="00C75FDA">
      <w:pPr>
        <w:pStyle w:val="a3"/>
        <w:shd w:val="clear" w:color="auto" w:fill="FFFFFF"/>
        <w:spacing w:before="0" w:beforeAutospacing="0" w:after="0" w:afterAutospacing="0"/>
        <w:ind w:left="-993" w:right="150" w:firstLine="709"/>
        <w:jc w:val="both"/>
        <w:rPr>
          <w:color w:val="000000"/>
          <w:sz w:val="28"/>
          <w:szCs w:val="28"/>
        </w:rPr>
      </w:pPr>
      <w:r w:rsidRPr="00C75FDA">
        <w:rPr>
          <w:color w:val="000000"/>
          <w:sz w:val="28"/>
          <w:szCs w:val="28"/>
        </w:rPr>
        <w:t>- стимулирование потребности и способности самовыражения в труде (тренинг индивидуальности в профессиональной деятельности);</w:t>
      </w:r>
    </w:p>
    <w:p w:rsidR="0081128D" w:rsidRPr="00C75FDA" w:rsidRDefault="0081128D" w:rsidP="00C75FDA">
      <w:pPr>
        <w:pStyle w:val="a3"/>
        <w:shd w:val="clear" w:color="auto" w:fill="FFFFFF"/>
        <w:spacing w:before="0" w:beforeAutospacing="0" w:after="0" w:afterAutospacing="0"/>
        <w:ind w:left="-993" w:right="150" w:firstLine="709"/>
        <w:jc w:val="both"/>
        <w:rPr>
          <w:color w:val="000000"/>
          <w:sz w:val="28"/>
          <w:szCs w:val="28"/>
        </w:rPr>
      </w:pPr>
      <w:r w:rsidRPr="00C75FDA">
        <w:rPr>
          <w:color w:val="000000"/>
          <w:sz w:val="28"/>
          <w:szCs w:val="28"/>
        </w:rPr>
        <w:t>- побуждение к процессу постоянного профессионального самосовершенствования, апробации разных стратегий профессионального роста (тренинг профессионального самосовершенствования) и т.д.</w:t>
      </w:r>
    </w:p>
    <w:p w:rsidR="0081128D" w:rsidRPr="00C75FDA" w:rsidRDefault="0081128D" w:rsidP="00C75FDA">
      <w:pPr>
        <w:pStyle w:val="a3"/>
        <w:shd w:val="clear" w:color="auto" w:fill="FFFFFF"/>
        <w:spacing w:before="0" w:beforeAutospacing="0" w:after="0" w:afterAutospacing="0"/>
        <w:ind w:left="-993" w:right="150" w:firstLine="709"/>
        <w:jc w:val="both"/>
        <w:rPr>
          <w:color w:val="000000"/>
          <w:sz w:val="28"/>
          <w:szCs w:val="28"/>
        </w:rPr>
      </w:pPr>
      <w:r w:rsidRPr="00C75FDA">
        <w:rPr>
          <w:color w:val="000000"/>
          <w:sz w:val="28"/>
          <w:szCs w:val="28"/>
        </w:rPr>
        <w:t>При применении профессионального тренинга у обучающихся формируются профессиональные компетенции, а также такие личностные компетенции как установление контакта, гибкость мышления.</w:t>
      </w:r>
    </w:p>
    <w:p w:rsidR="0081128D" w:rsidRPr="00C75FDA" w:rsidRDefault="0081128D" w:rsidP="00C75FDA">
      <w:pPr>
        <w:pStyle w:val="a3"/>
        <w:shd w:val="clear" w:color="auto" w:fill="FFFFFF"/>
        <w:spacing w:before="0" w:beforeAutospacing="0" w:after="0" w:afterAutospacing="0"/>
        <w:ind w:left="-993" w:right="150" w:firstLine="709"/>
        <w:jc w:val="both"/>
        <w:rPr>
          <w:color w:val="000000"/>
          <w:sz w:val="28"/>
          <w:szCs w:val="28"/>
        </w:rPr>
      </w:pPr>
      <w:r w:rsidRPr="00C75FDA">
        <w:rPr>
          <w:color w:val="000000"/>
          <w:sz w:val="28"/>
          <w:szCs w:val="28"/>
        </w:rPr>
        <w:t>С профессиональным тренингом не следует смешивать широко распространенные общеличностные тренинги:</w:t>
      </w:r>
    </w:p>
    <w:p w:rsidR="0081128D" w:rsidRPr="00C75FDA" w:rsidRDefault="0081128D" w:rsidP="00C75FDA">
      <w:pPr>
        <w:pStyle w:val="a3"/>
        <w:shd w:val="clear" w:color="auto" w:fill="FFFFFF"/>
        <w:spacing w:before="0" w:beforeAutospacing="0" w:after="0" w:afterAutospacing="0"/>
        <w:ind w:left="-993" w:right="150" w:firstLine="709"/>
        <w:jc w:val="both"/>
        <w:rPr>
          <w:color w:val="000000"/>
          <w:sz w:val="28"/>
          <w:szCs w:val="28"/>
        </w:rPr>
      </w:pPr>
      <w:r w:rsidRPr="00C75FDA">
        <w:rPr>
          <w:color w:val="000000"/>
          <w:sz w:val="28"/>
          <w:szCs w:val="28"/>
        </w:rPr>
        <w:t>- общеличностные тренинги. В этих тренингах развиваются отдельные способности и качества личности, необходимые для его профессиональной деятельности. При примении общеличностного тренинга у обучающихся формируются такие компетенции как отношение с окружающими, речь, работа в команде, неконфликтность, уравновешенность, самоконтроль, иуверенность в себе, организованность стресссоустой-чивость, креативность, самопонимание, влияние, восприимчивость к изменениям;</w:t>
      </w:r>
    </w:p>
    <w:p w:rsidR="0081128D" w:rsidRPr="00C75FDA" w:rsidRDefault="0081128D" w:rsidP="00C75FDA">
      <w:pPr>
        <w:pStyle w:val="a3"/>
        <w:shd w:val="clear" w:color="auto" w:fill="FFFFFF"/>
        <w:spacing w:before="0" w:beforeAutospacing="0" w:after="0" w:afterAutospacing="0"/>
        <w:ind w:left="-993" w:right="150" w:firstLine="709"/>
        <w:jc w:val="both"/>
        <w:rPr>
          <w:color w:val="000000"/>
          <w:sz w:val="28"/>
          <w:szCs w:val="28"/>
        </w:rPr>
      </w:pPr>
      <w:r w:rsidRPr="00C75FDA">
        <w:rPr>
          <w:color w:val="000000"/>
          <w:sz w:val="28"/>
          <w:szCs w:val="28"/>
        </w:rPr>
        <w:t>- тренинг личностного роста предлагает обучающую среду, в которой через упражнения участник может раскрыть и осознать интерпретации, которые непосредственно влияют на результаты.</w:t>
      </w:r>
    </w:p>
    <w:p w:rsidR="0081128D" w:rsidRPr="00C75FDA" w:rsidRDefault="0081128D" w:rsidP="00C75FDA">
      <w:pPr>
        <w:pStyle w:val="a3"/>
        <w:shd w:val="clear" w:color="auto" w:fill="FFFFFF"/>
        <w:spacing w:before="0" w:beforeAutospacing="0" w:after="0" w:afterAutospacing="0"/>
        <w:ind w:left="-993" w:right="150" w:firstLine="709"/>
        <w:jc w:val="both"/>
        <w:rPr>
          <w:color w:val="000000"/>
          <w:sz w:val="28"/>
          <w:szCs w:val="28"/>
        </w:rPr>
      </w:pPr>
      <w:r w:rsidRPr="00C75FDA">
        <w:rPr>
          <w:color w:val="000000"/>
          <w:sz w:val="28"/>
          <w:szCs w:val="28"/>
        </w:rPr>
        <w:lastRenderedPageBreak/>
        <w:t xml:space="preserve">Тренинг личностного роста помогает развитию личности путем снятия ограничений, комплексов, преодоления стереотипов. Общая цель таких тренингов - развитие личности, т.е. развитие способности адекватного и наиболее полного познания себя и других людей. Как правило, тренинг личностного роста направлен на эффективное межличностное общение, т.е. на общение индивидуума с окружающим его миром: взаимодействие человека в команде, результативность в партнерстве. Большое внимание уделяется работе с личной самооценкой, отношениям человека с самим собой и </w:t>
      </w:r>
      <w:proofErr w:type="gramStart"/>
      <w:r w:rsidRPr="00C75FDA">
        <w:rPr>
          <w:color w:val="000000"/>
          <w:sz w:val="28"/>
          <w:szCs w:val="28"/>
        </w:rPr>
        <w:t>собственными целями</w:t>
      </w:r>
      <w:proofErr w:type="gramEnd"/>
      <w:r w:rsidRPr="00C75FDA">
        <w:rPr>
          <w:color w:val="000000"/>
          <w:sz w:val="28"/>
          <w:szCs w:val="28"/>
        </w:rPr>
        <w:t xml:space="preserve"> и приоритетами в жизни.</w:t>
      </w:r>
    </w:p>
    <w:p w:rsidR="0081128D" w:rsidRPr="00C75FDA" w:rsidRDefault="0081128D" w:rsidP="00C75FDA">
      <w:pPr>
        <w:pStyle w:val="a3"/>
        <w:shd w:val="clear" w:color="auto" w:fill="FFFFFF"/>
        <w:spacing w:before="0" w:beforeAutospacing="0" w:after="0" w:afterAutospacing="0"/>
        <w:ind w:left="-993" w:right="150" w:firstLine="709"/>
        <w:jc w:val="both"/>
        <w:rPr>
          <w:color w:val="000000"/>
          <w:sz w:val="28"/>
          <w:szCs w:val="28"/>
        </w:rPr>
      </w:pPr>
      <w:r w:rsidRPr="00C75FDA">
        <w:rPr>
          <w:color w:val="000000"/>
          <w:sz w:val="28"/>
          <w:szCs w:val="28"/>
        </w:rPr>
        <w:t>Целесообразно использование тренинговых технологий как вспомогательных технологий, поскольку конкретные тренинги всегда предметно ориентированы и строятся под отдельные задачи развития личности.</w:t>
      </w:r>
    </w:p>
    <w:p w:rsidR="0081128D" w:rsidRPr="00C75FDA" w:rsidRDefault="0081128D" w:rsidP="00C75FDA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</w:p>
    <w:sectPr w:rsidR="0081128D" w:rsidRPr="00C75FDA" w:rsidSect="006C054C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5992"/>
    <w:rsid w:val="00145992"/>
    <w:rsid w:val="00195255"/>
    <w:rsid w:val="002877E6"/>
    <w:rsid w:val="006C054C"/>
    <w:rsid w:val="0081128D"/>
    <w:rsid w:val="00851B69"/>
    <w:rsid w:val="00C7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5F65C-D7F8-4402-A1DB-3BF8ED81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5992"/>
  </w:style>
  <w:style w:type="paragraph" w:styleId="a3">
    <w:name w:val="Normal (Web)"/>
    <w:basedOn w:val="a"/>
    <w:uiPriority w:val="99"/>
    <w:semiHidden/>
    <w:unhideWhenUsed/>
    <w:rsid w:val="001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Лицей</cp:lastModifiedBy>
  <cp:revision>7</cp:revision>
  <dcterms:created xsi:type="dcterms:W3CDTF">2015-04-08T12:03:00Z</dcterms:created>
  <dcterms:modified xsi:type="dcterms:W3CDTF">2023-04-11T23:57:00Z</dcterms:modified>
</cp:coreProperties>
</file>