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6B6" w:rsidRPr="007256B6" w:rsidRDefault="00815AD7" w:rsidP="00725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368489076"/>
      <w:bookmarkStart w:id="1" w:name="_GoBack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7256B6" w:rsidRPr="00725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Доклад </w:t>
      </w:r>
      <w:bookmarkEnd w:id="0"/>
    </w:p>
    <w:bookmarkEnd w:id="1"/>
    <w:p w:rsidR="007256B6" w:rsidRPr="007256B6" w:rsidRDefault="007256B6" w:rsidP="007256B6">
      <w:pPr>
        <w:tabs>
          <w:tab w:val="left" w:pos="9346"/>
        </w:tabs>
        <w:spacing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5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Тьюторство</w:t>
      </w:r>
      <w:proofErr w:type="spellEnd"/>
      <w:r w:rsidRPr="00725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коррекционных образовательных учреждениях</w:t>
      </w:r>
      <w:r w:rsidR="00815A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256B6" w:rsidRPr="007256B6" w:rsidRDefault="007256B6" w:rsidP="00725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6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56B6" w:rsidRPr="007256B6" w:rsidRDefault="007256B6" w:rsidP="007256B6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256B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Современное общество – общество информации, открытий, перемен; общество, в котором для человека открывается огромное количество возможностей для поиска своего дела, своего уникального пути и собственной формулы счастья и благополучия. В связи с этим сегодня увеличивается количество различных специалистов – представителей так называемых, помогающих профессий, сопровождающих людей в их личностном становлении, в постановке целей, выборе необходимых сре</w:t>
      </w:r>
      <w:proofErr w:type="gramStart"/>
      <w:r w:rsidRPr="007256B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дств дл</w:t>
      </w:r>
      <w:proofErr w:type="gramEnd"/>
      <w:r w:rsidRPr="007256B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я их достижения.</w:t>
      </w:r>
    </w:p>
    <w:p w:rsidR="007256B6" w:rsidRPr="007256B6" w:rsidRDefault="007256B6" w:rsidP="007256B6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256B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Российская система образования, реагируя на вызовы современного общества, уже сегодня создаёт условия, в которых у школьника, студента, воспитанника появится возможность не только получить знания в различных областях, но и выстроить собственный индивидуальный путь получения этих знаний, научиться выбирать. Поэтому современная школа – это не только учителя различных предметов, но и ряд других специалистов, работающих с образом будущего, личным интересом и потенциалом ребёнка.</w:t>
      </w:r>
    </w:p>
    <w:p w:rsidR="007256B6" w:rsidRPr="007256B6" w:rsidRDefault="007256B6" w:rsidP="007256B6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256B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2008 год в системе образования ознаменован документальным закреплением новой профессии в образовании – профессии </w:t>
      </w:r>
      <w:proofErr w:type="spellStart"/>
      <w:r w:rsidRPr="007256B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тьютор</w:t>
      </w:r>
      <w:proofErr w:type="spellEnd"/>
      <w:r w:rsidRPr="007256B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. Благодаря группе учёных под руководством доктора педагогических наук, профессора </w:t>
      </w:r>
      <w:proofErr w:type="spellStart"/>
      <w:r w:rsidRPr="007256B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Т.М.Ковалёвой</w:t>
      </w:r>
      <w:proofErr w:type="spellEnd"/>
      <w:r w:rsidRPr="007256B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в образовательных учреждениях общего, дополнительного и высшего образования появился специалист, готовый работать с новым типом образовательных результатов, создавать дополнительные пространства для эффективных социальных проб, осуществлять деятельность на основе принципа индивидуализации.</w:t>
      </w:r>
    </w:p>
    <w:p w:rsidR="007256B6" w:rsidRPr="007256B6" w:rsidRDefault="007256B6" w:rsidP="007256B6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256B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С каждым годом в стране увеличивается количество успешных </w:t>
      </w:r>
      <w:proofErr w:type="spellStart"/>
      <w:r w:rsidRPr="007256B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тьюторских</w:t>
      </w:r>
      <w:proofErr w:type="spellEnd"/>
      <w:r w:rsidRPr="007256B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практик и прецедентов. Сегодня </w:t>
      </w:r>
      <w:proofErr w:type="spellStart"/>
      <w:r w:rsidRPr="007256B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тьюторское</w:t>
      </w:r>
      <w:proofErr w:type="spellEnd"/>
      <w:r w:rsidRPr="007256B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сопровождение выходит за рамки общеобразовательных школ, становясь ресурсом и для специальных (коррекционных) образовательных учреждений, в которых есть острая потребность в выстраивании индивидуальных образовательных программ обучающихся с ОВЗ, в работе с родительским ресурсом и координации всех участников образовательной среды.</w:t>
      </w:r>
    </w:p>
    <w:p w:rsidR="007256B6" w:rsidRPr="007256B6" w:rsidRDefault="007256B6" w:rsidP="007256B6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256B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Начиная выстраивать процесс сопровождения в условиях специальной (коррекционной) школы, </w:t>
      </w:r>
      <w:proofErr w:type="spellStart"/>
      <w:r w:rsidRPr="007256B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тьютору</w:t>
      </w:r>
      <w:proofErr w:type="spellEnd"/>
      <w:r w:rsidRPr="007256B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необходимо не только понимать сущность </w:t>
      </w:r>
      <w:proofErr w:type="spellStart"/>
      <w:r w:rsidRPr="007256B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тьюторства</w:t>
      </w:r>
      <w:proofErr w:type="spellEnd"/>
      <w:r w:rsidRPr="007256B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, но и учитывать специфику сопровождения детей с особыми возможностями здоровья, вести соответствующую документацию и, конечно же, как любому специалисту постоянно совершенствоваться в своей деятельности. Поэтому в данном издании мы представили для начинающих </w:t>
      </w:r>
      <w:proofErr w:type="spellStart"/>
      <w:r w:rsidRPr="007256B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тьюторов</w:t>
      </w:r>
      <w:proofErr w:type="spellEnd"/>
      <w:r w:rsidRPr="007256B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наработанную информацию, которая поможет познакомиться с профессий, сориентироваться в документации </w:t>
      </w:r>
      <w:proofErr w:type="spellStart"/>
      <w:r w:rsidRPr="007256B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тьютора</w:t>
      </w:r>
      <w:proofErr w:type="spellEnd"/>
      <w:r w:rsidRPr="007256B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, а также подобрать различные ресурсы для дальнейшего профессионального роста.</w:t>
      </w:r>
    </w:p>
    <w:p w:rsidR="007256B6" w:rsidRPr="007256B6" w:rsidRDefault="007256B6" w:rsidP="007256B6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 </w:t>
      </w:r>
    </w:p>
    <w:p w:rsidR="007256B6" w:rsidRPr="007256B6" w:rsidRDefault="007256B6" w:rsidP="007256B6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мнению Т.М. Ковалевой,  </w:t>
      </w:r>
      <w:proofErr w:type="spell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педагог, который действует по принципу индивидуализации и сопровождает построение учащимся своей индивидуальной образовательной программы. А.А. Попов отмечает, что </w:t>
      </w:r>
      <w:proofErr w:type="spell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одновременно выполняет три функции: организатора (организация, контроль и помощь в осуществлении режима); </w:t>
      </w:r>
      <w:proofErr w:type="spell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фасилитатора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(организация инициирования индивидуальных образовательных интересов); </w:t>
      </w:r>
      <w:proofErr w:type="spell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коуча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(организация консультирования будущей идентичности, проектирование и реализация индивидуальных образовательных стратегий и программ). Отметим, что </w:t>
      </w:r>
      <w:proofErr w:type="spell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является «транслятором» знаний, не занимается организацией учебного процесса. Основные задачи </w:t>
      </w:r>
      <w:proofErr w:type="spell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тьютора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выявить и «продвинуть» интерес обучающегося (</w:t>
      </w:r>
      <w:proofErr w:type="spell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тьюторанта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создать ту избыточную среду, где бы появились дополнительные ресурсы для создания и реализации индивидуальной образовательной программы. </w:t>
      </w:r>
    </w:p>
    <w:p w:rsidR="007256B6" w:rsidRPr="007256B6" w:rsidRDefault="007256B6" w:rsidP="007256B6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Резюмируя вышесказанное, можно заметить, что </w:t>
      </w:r>
      <w:proofErr w:type="spell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педагог, который наделен разным функционалом в зависимости от сферы его деятельности.   </w:t>
      </w:r>
    </w:p>
    <w:p w:rsidR="007256B6" w:rsidRPr="007256B6" w:rsidRDefault="007256B6" w:rsidP="00725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Определяя </w:t>
      </w:r>
      <w:proofErr w:type="spell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тьютора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типу профессии «человек-человек», важно понимать, что взаимодействие и процесс общения </w:t>
      </w:r>
      <w:proofErr w:type="spell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тьютора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связаны только лишь с подопечным (</w:t>
      </w:r>
      <w:proofErr w:type="spell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тьюторантом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когда выявляются интересы, организуется процесс обратной связи и т.п. Значительная часть рабочего времени (особенно в условиях коррекционной школы) уходит именно на координацию различных субъектов (родителей, педагогов, воспитателей и др.), которые могут стать ресурсом в разработке и реализации индивидуальной образовательной программы конкретного ребёнка.</w:t>
      </w:r>
    </w:p>
    <w:p w:rsidR="007256B6" w:rsidRPr="007256B6" w:rsidRDefault="007256B6" w:rsidP="00725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понимания специфики профессии </w:t>
      </w:r>
      <w:proofErr w:type="spell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важно также остановиться на понятиях «</w:t>
      </w:r>
      <w:proofErr w:type="spell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тьюторское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сопровождение» и «</w:t>
      </w:r>
      <w:proofErr w:type="spell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тьюторская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деятельность». Придерживаясь позиции группы исследователей под руководством Т.М. Ковалёвой, мы считаем, что в основе </w:t>
      </w:r>
      <w:proofErr w:type="spell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тьюторского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сопровождения лежит понятие </w:t>
      </w:r>
      <w:proofErr w:type="spell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субъектности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право человека самостоятельно совершать выбор и нести ответственность за него. Сопровождая («следуя рядом вместе с </w:t>
      </w:r>
      <w:proofErr w:type="gram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кем либо в качестве спутника»), </w:t>
      </w:r>
      <w:proofErr w:type="spell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движется вместе с изменяющейся личностью, разрабатывающей и реализующей свою персональную индивидуальную образовательную программу, при этом оказывая необходимую помощь и поддержку</w:t>
      </w:r>
      <w:proofErr w:type="gram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Таким образом, по мнению </w:t>
      </w:r>
      <w:proofErr w:type="spell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Т.М.Ковалёвой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целью </w:t>
      </w:r>
      <w:proofErr w:type="spell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тьюторского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сопровождения является полноценная реализация образовательного потенциала личности, потенциала саморазвития, </w:t>
      </w:r>
      <w:proofErr w:type="spell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самоактуализации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образование и удовлетворение потребностей субъекта деятельности.</w:t>
      </w:r>
    </w:p>
    <w:p w:rsidR="007256B6" w:rsidRPr="007256B6" w:rsidRDefault="007256B6" w:rsidP="00725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основных функций </w:t>
      </w:r>
      <w:proofErr w:type="spell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тьюторского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сопровождения исследователи выделяют: информационно-аналитическое сопровождение отдельных этапов образовательной деятельности, разработки и реализации ИОП; развивающую диагностику образовательных потребностей, возможностей и перспектив </w:t>
      </w:r>
      <w:proofErr w:type="spell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тьюторанта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содействие в антропологическом развитии </w:t>
      </w:r>
      <w:proofErr w:type="spell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тьюторанта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</w:t>
      </w:r>
    </w:p>
    <w:p w:rsidR="007256B6" w:rsidRPr="007256B6" w:rsidRDefault="007256B6" w:rsidP="00725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успешной реализации ИОП; </w:t>
      </w:r>
      <w:proofErr w:type="spell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тьюторскую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навигации и консультирование по проблемам образования, разработки и реализации ИОП; организацию рефлексии; тренинги самоуправления, </w:t>
      </w:r>
      <w:proofErr w:type="spell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эмоционально-волевой сферы и самовосстановления личности. Учитывая цель и функции </w:t>
      </w:r>
      <w:proofErr w:type="spell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тьюторского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сопровождения, можно сделать вывод, что </w:t>
      </w:r>
      <w:proofErr w:type="spell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тьюторская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– это педагогическая деятельность по индивидуализации образования, направленная на прояснение образовательных мотивов и интересов учащегося, поиск образовательных ресурсов для создания ИОП, работа с образовательным заказом семьи, формирование учебной и образовательной рефлексии учащегося.</w:t>
      </w:r>
    </w:p>
    <w:p w:rsidR="007256B6" w:rsidRPr="007256B6" w:rsidRDefault="007256B6" w:rsidP="00725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Профессия «</w:t>
      </w:r>
      <w:proofErr w:type="spell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как и многие другие профессии требует от специалиста соответствующей подготовки. Российские вузы начали готовить </w:t>
      </w:r>
      <w:proofErr w:type="spell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тьюторов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практически недавно. В стране сейчас постепенно оформляется система подготовки и переподготовки в области </w:t>
      </w:r>
      <w:proofErr w:type="spell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тьюторства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сегодняшний день существуют девять сертифицированных </w:t>
      </w:r>
      <w:proofErr w:type="spell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Тьюторской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ассоциацией (</w:t>
      </w:r>
      <w:hyperlink r:id="rId6" w:tooltip="http://www.thetutor.ru/" w:history="1">
        <w:r w:rsidRPr="00BA7C6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www.thetutor.ru</w:t>
        </w:r>
      </w:hyperlink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региональных центров (Москва, Томск, Ижевск, Волгоград, Чебоксары, Владивосток, Новосибирск, Архангельск, Пермь),  которые проводят курсы повышения квалификации.</w:t>
      </w:r>
      <w:proofErr w:type="gram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Получить магистерскую подготовку по соответствующему направлению можно в Московском педагогическом государственном университете, Дальневосточном федеральном университете, Красноярском государственном педагогическом университете им. В.П. Астафьева. </w:t>
      </w:r>
      <w:r w:rsidRPr="007256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56B6" w:rsidRPr="007256B6" w:rsidRDefault="007256B6" w:rsidP="00725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Toc366396590"/>
      <w:bookmarkStart w:id="3" w:name="_Toc368489077"/>
      <w:bookmarkEnd w:id="2"/>
      <w:r w:rsidRPr="00725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Специфика профессиональной деятельности </w:t>
      </w:r>
      <w:proofErr w:type="spellStart"/>
      <w:r w:rsidRPr="00725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тьютора</w:t>
      </w:r>
      <w:proofErr w:type="spellEnd"/>
      <w:r w:rsidRPr="00725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специальной коррекционной школе.</w:t>
      </w:r>
      <w:bookmarkEnd w:id="3"/>
    </w:p>
    <w:p w:rsidR="007256B6" w:rsidRPr="007256B6" w:rsidRDefault="007256B6" w:rsidP="007256B6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6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56B6" w:rsidRPr="007256B6" w:rsidRDefault="007256B6" w:rsidP="007256B6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Прежде чем приступить к анализу сущности профессиональной деятельности </w:t>
      </w:r>
      <w:proofErr w:type="spell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тьютора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динамики становления образа профессии </w:t>
      </w:r>
      <w:proofErr w:type="spell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 уточним несколько исходных, принятых в психолого-педагогических исследованиях понятий. </w:t>
      </w:r>
    </w:p>
    <w:p w:rsidR="007256B6" w:rsidRPr="007256B6" w:rsidRDefault="007256B6" w:rsidP="007256B6">
      <w:pPr>
        <w:tabs>
          <w:tab w:val="left" w:pos="0"/>
          <w:tab w:val="left" w:pos="10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Во-первых, мы рассматриваем </w:t>
      </w:r>
      <w:proofErr w:type="spell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тьюторскую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как совместную деятельность </w:t>
      </w:r>
      <w:proofErr w:type="spell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тьютора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тьюторанта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направленную на понимание </w:t>
      </w:r>
      <w:proofErr w:type="gram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последними</w:t>
      </w:r>
      <w:proofErr w:type="gram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возможностей использования ресурсов образовательного и воспитательного пространства образовательного учреждения для построения и реализации собственной индивидуальной образовательной программы. </w:t>
      </w:r>
      <w:proofErr w:type="spell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выполняет функцию </w:t>
      </w:r>
      <w:proofErr w:type="spell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соразработчика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проектов и программ, выступает как консультант в сфере образовательных услуг, совмещает позицию наставника и проектировщика. По нашему мнению, </w:t>
      </w:r>
      <w:proofErr w:type="spell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тьюторская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должна быть направлена на максимальное расширение </w:t>
      </w:r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образовательной среды, освоение которой позволит каждому студенту использовать ее ресурсы для построения и реализации собственной индивидуальной образовательной программы. </w:t>
      </w:r>
    </w:p>
    <w:p w:rsidR="007256B6" w:rsidRPr="007256B6" w:rsidRDefault="007256B6" w:rsidP="00725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Во-вторых, осуществлять </w:t>
      </w:r>
      <w:proofErr w:type="spell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тьюторскую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возможно только в открытом образовательном пространстве. Т.М. Ковалева выделяет три основных вектора в работе </w:t>
      </w:r>
      <w:proofErr w:type="spell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тьютора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социальный вектор – анализ инфраструктуры образовательного учреждения для реализации индивидуальной образовательной программы; предметный вектор – изменение границ предметного знания и корректировка индивидуальной образовательной программы; антропологический вектор – выявление и расширение личностного, антропологического потенциала и перевод данного потенциала в категорию ресурсов</w:t>
      </w:r>
      <w:proofErr w:type="gram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proofErr w:type="gram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Следовательно, </w:t>
      </w:r>
      <w:proofErr w:type="spell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тьютору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осуществлять свою деятельность в трех направлениях: социальном, предметном и антропологическом, что позволит каждому обучающемуся увидеть свое образовательное пространство как открытое и начать эффективно использовать потенциал открытого образования для построения собственной программы.   </w:t>
      </w:r>
    </w:p>
    <w:p w:rsidR="007256B6" w:rsidRPr="007256B6" w:rsidRDefault="007256B6" w:rsidP="00725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Любая деятельность, в том числе и </w:t>
      </w:r>
      <w:proofErr w:type="spell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тьюторская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осуществляется в силу объективной необходимости, исходящей от потребностей человека и общества. </w:t>
      </w:r>
    </w:p>
    <w:p w:rsidR="007256B6" w:rsidRPr="007256B6" w:rsidRDefault="007256B6" w:rsidP="007256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настоящий момент профессия «</w:t>
      </w:r>
      <w:proofErr w:type="spell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быстро завоёвывает популярность, становится весьма востребованной, а само </w:t>
      </w:r>
      <w:proofErr w:type="spell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тьюторство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воспринимается как тренд развития современного образования. Мы опираемся на работы группы исследователей, возглавляемых профессором Т.М. Ковалевой. По их мнению, популярность и востребованность профессии «</w:t>
      </w:r>
      <w:proofErr w:type="spell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способствуют четыре фактора: заказ на </w:t>
      </w:r>
      <w:proofErr w:type="spell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тьюторское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сопровождение со стороны государства, заказ на </w:t>
      </w:r>
      <w:proofErr w:type="spell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тьюторское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сопровождение со стороны общества, заказ на </w:t>
      </w:r>
      <w:proofErr w:type="spell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тьюторское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сопровождение со стороны обучающегося, заказ на </w:t>
      </w:r>
      <w:proofErr w:type="spell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тьюторское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сопровождение со стороны части представителей педагогического сообщества. Каждый из перечисленных факторов имеет для нас важное значение, но особое внимание в данном параграфе нам хотелось бы уделить четвертому фактору, т.к. именно он позволит нам раскрыть </w:t>
      </w:r>
      <w:proofErr w:type="gram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принципиальные</w:t>
      </w:r>
      <w:proofErr w:type="gram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отличая  профессиональная </w:t>
      </w:r>
      <w:proofErr w:type="spell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тьюторская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от других социально-педагогических профессий. А так же понять, в чем состоит ее сущность.</w:t>
      </w:r>
    </w:p>
    <w:p w:rsidR="007256B6" w:rsidRPr="007256B6" w:rsidRDefault="007256B6" w:rsidP="007256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Профессия «</w:t>
      </w:r>
      <w:proofErr w:type="spell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принципиально отличается от профессии, позиции учителя-предметника, психолога, социального педагога и классного руководителя. Для сравнения мы взяли именно эти четыре профессии и их профессиональные позиции как наиболее распространенные и чаще всего сравниваемые с профессией «</w:t>
      </w:r>
      <w:proofErr w:type="spell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7256B6" w:rsidRPr="007256B6" w:rsidRDefault="007256B6" w:rsidP="007256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Учитель-предметник отвечает за предметное обучение. Целью его профессиональной деятельности является обеспечение усвоения, освоения обучающимся основ науки, которую он преподает. Содержание, которое должен освоить обучающийся определяется государственным образовательным стандартом и учебной программой дисциплины. Даже при организации обучения с учетом индивидуальных особенностей обучающихся учитель-предметник не может до конца выйти за рамки </w:t>
      </w:r>
      <w:proofErr w:type="spell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-центрированной педагогики. </w:t>
      </w:r>
    </w:p>
    <w:p w:rsidR="007256B6" w:rsidRPr="007256B6" w:rsidRDefault="007256B6" w:rsidP="007256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профессиональной деятельности психолога в системе образования является психика субъектов образовательной деятельности. Целью профессиональной деятельности психолога является сохранение и укрепление их психического здоровья, создание и поддержание в коллективе образовательного учреждения благоприятного психологического климата, диагностика с целью учета педагогами в практической деятельности психологических особенностей обучающихся. Психолог, прежде всего, отвечает за процесс развития личности, формирования общественно и лично ценных психических свойств и качеств, и за преодоление последствий, за коррекцию негативных психологических девиаций.</w:t>
      </w:r>
    </w:p>
    <w:p w:rsidR="007256B6" w:rsidRPr="007256B6" w:rsidRDefault="007256B6" w:rsidP="007256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классного руководителя направлена на формирование классного коллектива. Его профессиональными целями является обеспечение соблюдения каждым членом классного коллектива принятых в образовательном учреждении правил и норм, на формирование и развитие общественно одобряемых черт характера и на нивелирование по возможности общественно неодобряемых черт характера. Классный руководитель пытается удержать и обеспечить эффективную деятельность ученика в учебном пространстве школы, он следит за успеваемостью и посещаемостью, обеспечивает коммуникацию семьи со школой, школы с семьей. Зона ответственности классного руководителя – классный коллектив, ученик как член коллектива, соблюдение им установленных в коллективе норм.</w:t>
      </w:r>
    </w:p>
    <w:p w:rsidR="007256B6" w:rsidRPr="007256B6" w:rsidRDefault="007256B6" w:rsidP="007256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Целью деятельности социального педагога является успешная социализация каждого ребенка, нахождение каждым ребенком своего места в обществе. Освоение им комфортных и приемлемых для него и для общества социальных ролей. Социальный педагог в российском образовании, как правило, прежде всего, работает с детьми из проблемных, сложных, социально запущенных семей. Его работа тесно связана с работой инспекторов по делам несовершеннолетних, они являются связующим звеном между ребенком и педагогами, отстаивая позицию ребенка. Кроме того, социальные педагоги занимаются вопросами оказания социальной помощи и поддержки семье и ребенку.</w:t>
      </w:r>
    </w:p>
    <w:p w:rsidR="007256B6" w:rsidRPr="007256B6" w:rsidRDefault="007256B6" w:rsidP="007256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отличие от предыдущих профессий, целью профессиональной </w:t>
      </w:r>
      <w:proofErr w:type="spell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тьюторской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является сопровождение разработки и реализации каждым обучающимся индивидуальной образовательной программы (ИОП). </w:t>
      </w:r>
      <w:proofErr w:type="spellStart"/>
      <w:proofErr w:type="gram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Тьюторы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создают среду и условия для освоения нового, работают с непознанным, с неопределенностью, с инновациями.   </w:t>
      </w:r>
      <w:proofErr w:type="gramEnd"/>
    </w:p>
    <w:p w:rsidR="007256B6" w:rsidRPr="007256B6" w:rsidRDefault="007256B6" w:rsidP="00725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 принципу индивидуализации, призван работать с подопечным, опираясь на его внутренний потенциал, стремиться к тому, чтобы научить человека выбирать, быть более самостоятельным.</w:t>
      </w:r>
      <w:proofErr w:type="gram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Но, определяя для себя основные задачи сопровождения ребёнка, </w:t>
      </w:r>
      <w:proofErr w:type="spell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тьютору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первую очередь, необходимо учесть особенности ребёнка (в том числе, особенности интеллектуального развития, особенности здоровья и возраста). В условиях коррекционной школы деятельность </w:t>
      </w:r>
      <w:proofErr w:type="spell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тьютора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приобретает своеобразный оттенок, отличный от того, что существует в сопровождении старшеклассников, студентов, специалистов. Например, в работе с детьми </w:t>
      </w:r>
      <w:r w:rsidRPr="00725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ограниченными возможностями здоровья</w:t>
      </w:r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становится невозможным организация рефлексии, совместная постановка целей, работа с познавательным интересом. Поэтому здесь в большей степени акцент смещается на работу с родителями, педагогами и другими специалистами, совместно с которыми происходит постоянное соотнесение достижений конкретного ребёнка с его </w:t>
      </w:r>
      <w:proofErr w:type="gram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имеющимся</w:t>
      </w:r>
      <w:proofErr w:type="gram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интересами, выработка основных задач и механизмов – составляющих ИОП. </w:t>
      </w:r>
    </w:p>
    <w:p w:rsidR="007256B6" w:rsidRPr="007256B6" w:rsidRDefault="007256B6" w:rsidP="00725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 ребёнком может разворачиваться в режиме индивидуальных </w:t>
      </w:r>
      <w:proofErr w:type="spell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тьюторских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часов, групповых </w:t>
      </w:r>
      <w:proofErr w:type="spell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тьюториалов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когда происходит анализ особенностей поведения, выявление ресурсов, интересов ребёнка. </w:t>
      </w:r>
      <w:proofErr w:type="gram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в условиях коррекционной школы </w:t>
      </w:r>
      <w:proofErr w:type="spell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тьютору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важно периодически или регулярно (в зависимости от особенностей ребёнка) сопровождать ребёнка в ходе его учебной деятельности на уроке или другом занятии, Именно здесь, наблюдая за ребёнком, его реакцией на предложенные задания учителя, </w:t>
      </w:r>
      <w:proofErr w:type="spell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подсказать оптимальный способ выполнения задания с учётом его особенностей, помочь ученику собрать все свои ресурсы и направить на усвоение материала. </w:t>
      </w:r>
      <w:proofErr w:type="gramEnd"/>
    </w:p>
    <w:p w:rsidR="007256B6" w:rsidRPr="007256B6" w:rsidRDefault="007256B6" w:rsidP="00725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направлениями работы с родителями могут стать: установление   контакта   с   родителями, объяснение задач, составление плана совместной работы; оказание родителям эмоциональной поддержки; содействие  родителям  в  получении  информации  об  особенностях развития ребенка и прогноза его развития; формирование у родителей адекватного отношения к своему ребенку,  умения   принять   ответственность   в   процессе   анализа   проблем   ребенка,  реализации стратегии помощи;</w:t>
      </w:r>
      <w:proofErr w:type="gram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интереса к получению теоретических и практических  умений в процессе обучения и социализации ребенка; проведение    совместного    анализа    промежуточных      результатов,  разработка дальнейших этапов работы. Работа с родителями    предусматривает  участие  психолога,  педагога-дефектолога, врача, социального работника и других специалистов.</w:t>
      </w:r>
    </w:p>
    <w:p w:rsidR="007256B6" w:rsidRPr="007256B6" w:rsidRDefault="007256B6" w:rsidP="007256B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среди ключевых направлений работы </w:t>
      </w:r>
      <w:proofErr w:type="spell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тьютора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можно отметить работу по созданию и реализации ИОП ребёнка, создание насыщенной образовательной среды и включение в неё подопечных, регулярную работу с родителями и другими специалистами. Также </w:t>
      </w:r>
      <w:proofErr w:type="spell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необходимости оказывает </w:t>
      </w:r>
      <w:proofErr w:type="gram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помощь в самообслуживании. Но важно понимать, что </w:t>
      </w:r>
      <w:proofErr w:type="spell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не воспитатель, не </w:t>
      </w:r>
      <w:r w:rsidR="00BA7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A7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асситент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учитель. У </w:t>
      </w:r>
      <w:proofErr w:type="spell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тьютора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своя деятельность, которая имеет свои задачи, границы, но которая напрямую связана с умением осуществлять взаимодействие с другими специалистами. </w:t>
      </w:r>
      <w:r w:rsidR="00BA7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A7C67" w:rsidRPr="00BA7C67" w:rsidRDefault="00BA7C67" w:rsidP="00BA7C6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256B6" w:rsidRPr="00BA7C67" w:rsidRDefault="00BA7C67" w:rsidP="00BA7C67">
      <w:pPr>
        <w:rPr>
          <w:sz w:val="24"/>
          <w:szCs w:val="24"/>
        </w:rPr>
      </w:pPr>
      <w:r w:rsidRPr="00BA7C67">
        <w:rPr>
          <w:sz w:val="24"/>
          <w:szCs w:val="24"/>
        </w:rPr>
        <w:t xml:space="preserve"> </w:t>
      </w:r>
    </w:p>
    <w:p w:rsidR="007256B6" w:rsidRPr="007256B6" w:rsidRDefault="007256B6" w:rsidP="007256B6">
      <w:pPr>
        <w:tabs>
          <w:tab w:val="left" w:pos="108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Список основной литературы</w:t>
      </w:r>
    </w:p>
    <w:p w:rsidR="007256B6" w:rsidRPr="007256B6" w:rsidRDefault="007256B6" w:rsidP="007256B6">
      <w:pPr>
        <w:numPr>
          <w:ilvl w:val="0"/>
          <w:numId w:val="1"/>
        </w:numPr>
        <w:spacing w:after="0" w:line="240" w:lineRule="auto"/>
        <w:ind w:left="86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Адольф В.А., </w:t>
      </w:r>
      <w:proofErr w:type="spell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Пилипчевская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 </w:t>
      </w:r>
      <w:proofErr w:type="spell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Тьюторское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сопровождение студентов: практический опыт // Высшее образование в России. 2011. № 4.    </w:t>
      </w:r>
    </w:p>
    <w:p w:rsidR="007256B6" w:rsidRPr="007256B6" w:rsidRDefault="007256B6" w:rsidP="007256B6">
      <w:pPr>
        <w:numPr>
          <w:ilvl w:val="0"/>
          <w:numId w:val="1"/>
        </w:numPr>
        <w:spacing w:after="0" w:line="240" w:lineRule="auto"/>
        <w:ind w:left="86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Ковалева Т. М., </w:t>
      </w:r>
      <w:proofErr w:type="spell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Кобыща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 И., Попова (</w:t>
      </w:r>
      <w:proofErr w:type="spell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Смолик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С. Ю., </w:t>
      </w:r>
      <w:proofErr w:type="spell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Теров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А., </w:t>
      </w:r>
      <w:proofErr w:type="spell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Чередилина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Ю. Профессия «</w:t>
      </w:r>
      <w:proofErr w:type="spell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М.-Тверь: СФК-офис. – 246с.</w:t>
      </w:r>
    </w:p>
    <w:p w:rsidR="007256B6" w:rsidRPr="00BA7C67" w:rsidRDefault="007256B6" w:rsidP="007256B6">
      <w:pPr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86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Ковалева Т.М. Открытые образовательные технологии как ресурс </w:t>
      </w:r>
      <w:proofErr w:type="spell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тьюторской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в современном образовании // </w:t>
      </w:r>
      <w:proofErr w:type="spellStart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Тьюторское</w:t>
      </w:r>
      <w:proofErr w:type="spellEnd"/>
      <w:r w:rsidRPr="0072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сопровождение и открытые образовательные технологии в современном образовании. Сб. ст. М., 2008. </w:t>
      </w:r>
    </w:p>
    <w:p w:rsidR="007256B6" w:rsidRPr="00BA7C67" w:rsidRDefault="007256B6" w:rsidP="007256B6">
      <w:pPr>
        <w:pStyle w:val="a3"/>
        <w:numPr>
          <w:ilvl w:val="0"/>
          <w:numId w:val="2"/>
        </w:numPr>
        <w:spacing w:before="0" w:beforeAutospacing="0" w:after="0" w:afterAutospacing="0"/>
        <w:ind w:left="862" w:firstLine="709"/>
      </w:pPr>
      <w:r w:rsidRPr="00BA7C67">
        <w:rPr>
          <w:color w:val="000000"/>
        </w:rPr>
        <w:t xml:space="preserve">Кузьмина Е.В. </w:t>
      </w:r>
      <w:proofErr w:type="spellStart"/>
      <w:r w:rsidRPr="00BA7C67">
        <w:rPr>
          <w:color w:val="000000"/>
        </w:rPr>
        <w:t>Тьюторское</w:t>
      </w:r>
      <w:proofErr w:type="spellEnd"/>
      <w:r w:rsidRPr="00BA7C67">
        <w:rPr>
          <w:color w:val="000000"/>
        </w:rPr>
        <w:t xml:space="preserve"> сопровождение детей с ограниченными возможностями здоровья в образовательных учреждениях, реализующих инклюзивную практику.  Методические рекомендации</w:t>
      </w:r>
      <w:proofErr w:type="gramStart"/>
      <w:r w:rsidRPr="00BA7C67">
        <w:rPr>
          <w:color w:val="000000"/>
        </w:rPr>
        <w:t xml:space="preserve"> .</w:t>
      </w:r>
      <w:proofErr w:type="gramEnd"/>
      <w:r w:rsidRPr="00BA7C67">
        <w:rPr>
          <w:color w:val="000000"/>
        </w:rPr>
        <w:t xml:space="preserve"> Серия «Инклюзивное образование», Москва 2013.</w:t>
      </w:r>
    </w:p>
    <w:p w:rsidR="0021541C" w:rsidRPr="007256B6" w:rsidRDefault="007256B6" w:rsidP="007256B6">
      <w:pPr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86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7C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Гусенова</w:t>
      </w:r>
      <w:proofErr w:type="spellEnd"/>
      <w:r w:rsidRPr="00BA7C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Л.Ш. –материалы на Интернет-ресурсах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21541C" w:rsidRPr="007256B6" w:rsidSect="00DC4851">
      <w:pgSz w:w="11906" w:h="16838"/>
      <w:pgMar w:top="851" w:right="709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C04A6"/>
    <w:multiLevelType w:val="multilevel"/>
    <w:tmpl w:val="E700A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BB754E"/>
    <w:multiLevelType w:val="multilevel"/>
    <w:tmpl w:val="EE3AE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881"/>
    <w:rsid w:val="0021541C"/>
    <w:rsid w:val="00275881"/>
    <w:rsid w:val="007256B6"/>
    <w:rsid w:val="00815AD7"/>
    <w:rsid w:val="00BA7C67"/>
    <w:rsid w:val="00DC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3717,bqiaagaaeyqcaaagiaiaaaou3aeababgaqaaaaaaaaaaaaaaaaaaaaaaaaaaaaaaaaaaaaaaaaaaaaaaaaaaaaaaaaaaaaaaaaaaaaaaaaaaaaaaaaaaaaaaaaaaaaaaaaaaaaaaaaaaaaaaaaaaaaaaaaaaaaaaaaaaaaaaaaaaaaaaaaaaaaaaaaaaaaaaaaaaaaaaaaaaaaaaaaaaaaaaaaaaaaaaaaaaaa"/>
    <w:basedOn w:val="a"/>
    <w:rsid w:val="00725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5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56B6"/>
    <w:rPr>
      <w:color w:val="0000FF"/>
      <w:u w:val="single"/>
    </w:rPr>
  </w:style>
  <w:style w:type="character" w:styleId="a5">
    <w:name w:val="Strong"/>
    <w:basedOn w:val="a0"/>
    <w:uiPriority w:val="22"/>
    <w:qFormat/>
    <w:rsid w:val="007256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3717,bqiaagaaeyqcaaagiaiaaaou3aeababgaqaaaaaaaaaaaaaaaaaaaaaaaaaaaaaaaaaaaaaaaaaaaaaaaaaaaaaaaaaaaaaaaaaaaaaaaaaaaaaaaaaaaaaaaaaaaaaaaaaaaaaaaaaaaaaaaaaaaaaaaaaaaaaaaaaaaaaaaaaaaaaaaaaaaaaaaaaaaaaaaaaaaaaaaaaaaaaaaaaaaaaaaaaaaaaaaaaaaa"/>
    <w:basedOn w:val="a"/>
    <w:rsid w:val="00725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5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56B6"/>
    <w:rPr>
      <w:color w:val="0000FF"/>
      <w:u w:val="single"/>
    </w:rPr>
  </w:style>
  <w:style w:type="character" w:styleId="a5">
    <w:name w:val="Strong"/>
    <w:basedOn w:val="a0"/>
    <w:uiPriority w:val="22"/>
    <w:qFormat/>
    <w:rsid w:val="007256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etuto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2519</Words>
  <Characters>14361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2022-06-16T10:48:00Z</dcterms:created>
  <dcterms:modified xsi:type="dcterms:W3CDTF">2022-06-16T11:16:00Z</dcterms:modified>
</cp:coreProperties>
</file>