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F8F7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503">
        <w:rPr>
          <w:rFonts w:ascii="Times New Roman" w:hAnsi="Times New Roman" w:cs="Times New Roman"/>
          <w:sz w:val="24"/>
          <w:szCs w:val="24"/>
        </w:rPr>
        <w:t>Значение геральдики в патриотическом воспитании дошкольников нельзя недооценивать. Осознание неповторимости родной страны, края, даже небольшого города, его значения в истории государства, чувство гордости за его великих людей – вот результат целенаправленной работы по ознакомлению детей с государственной символикой.</w:t>
      </w:r>
    </w:p>
    <w:p w14:paraId="6333EEF9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503">
        <w:rPr>
          <w:rFonts w:ascii="Times New Roman" w:hAnsi="Times New Roman" w:cs="Times New Roman"/>
          <w:sz w:val="24"/>
          <w:szCs w:val="24"/>
        </w:rPr>
        <w:t>Но, говоря о патриотическом воспитании, нужно упомянуть и о семье. Мудра пословица: «Русский человек без родни не живет». Поэтому изучать историю своей семьи необходимо, именно она воспитывает гордость за принадлежность к своему роду, своей фамилии, желание стать такими же, как предки. Ребенок, который узнает о прошлом своих близких, чувствует себя частью большого и надежного целого, он окунается в добрую и благодарную атмосферу, необходимую для его развития.</w:t>
      </w:r>
    </w:p>
    <w:p w14:paraId="5A63BF17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503">
        <w:rPr>
          <w:rFonts w:ascii="Times New Roman" w:hAnsi="Times New Roman" w:cs="Times New Roman"/>
          <w:sz w:val="24"/>
          <w:szCs w:val="24"/>
        </w:rPr>
        <w:t>Таким образом, формирование у детей представлений об истории своей семьи, своего города и страны способствует их гармоничному, всестороннему развитию.</w:t>
      </w:r>
    </w:p>
    <w:p w14:paraId="7F4B0185" w14:textId="085AA0A5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Опыт работы в дошкольном учреждении показывает, что в таких понятиях, как «геральдика», «родословная» дети ориентируются недостаточно хорошо. Современный ребенок знает много названий стран, причем даже экзотических. А вот просьбы перечислить знакомые города России вызывают затруднения. Дети знают членов своей семьи, но часто не могут ничего рассказать о тех родственниках, которые жили в отдаленном от них времени. Родители не всегда считают нужным сообщать детям об истории своей семьи или родного города, ограничиваясь именами родственников или некоторыми событиями из жизни семьи. Поэтому я считаю необходимым вести в детском саду работу по ознакомлению детей как с историей страны в целом, так и с историей своей семьи</w:t>
      </w: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частности.</w:t>
      </w:r>
    </w:p>
    <w:p w14:paraId="7B864AFE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Знакомить детей с понятиями «родословная» и «геральдика» я начала в подготовительной к школе группе. Но такая работа может быть начата и с младшими дошкольниками, ведь именно в период 3-5 лет у детей формируется база для получения дальнейших знаний. При этом большая часть работы проводится в форме игровой совместной деятельности.</w:t>
      </w:r>
    </w:p>
    <w:p w14:paraId="69F7DFE4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В младшей группе дети знакомятся с окружающим их миром, с понятием «семья», проводится работа по осознанию ребенком своего места в семье. У детей воспитываются добрые чувства к окружающим людям и, прежде всего, к своим родственникам, формируется интерес к их жизни и к жизни своей группы в детском саду.</w:t>
      </w:r>
    </w:p>
    <w:p w14:paraId="65552423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В средней группе я продолжила формирование у детей знаний о родственных отношениях в семье, воспитание уважения к членам своей семьи. В совместную деятельность я включала также игры на осознание детьми своего имени, его возможных форм, беседы о составе семьи, о взаимоотношениях ее членов.</w:t>
      </w:r>
    </w:p>
    <w:p w14:paraId="0E584BA7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Также в этой возрастной группе я начала работу по формированию первоначальных знаний о родном городе.</w:t>
      </w:r>
    </w:p>
    <w:p w14:paraId="6C5AFF96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В старшей группе начинается работа по ознакомлению детей с государственной символикой России – ее гербом, флагом и гимном. Продолжается работа по теме «Моя семья», в совместной деятельности можно планировать также дидактические игры по знакомству детей с гербом родного города.</w:t>
      </w:r>
    </w:p>
    <w:p w14:paraId="7A0C06FD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В подготовительной группе свою работу я строила поэтапно:</w:t>
      </w:r>
    </w:p>
    <w:p w14:paraId="3A750E86" w14:textId="3BCED1FD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I этап – диагностический. В ходе бесед с детьми («Моя Родина», «Семья глазами ребенка»), совместных игр («Герб города», «Найди Российский флаг»), при рассматривании альбома иллюстраций с гербами городов России я выясняла имеющиеся у детей знания о себе, своей семье, семейных корнях и традициях, о своем городе и стране, о государственной и городской символике. Наблюдение показало недостаточный уровень знаний у большинства детей по этим темам.</w:t>
      </w:r>
    </w:p>
    <w:p w14:paraId="37BAF2D6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На II</w:t>
      </w:r>
      <w:r w:rsidRPr="00756503">
        <w:rPr>
          <w:rStyle w:val="c4"/>
          <w:rFonts w:ascii="Times New Roman" w:hAnsi="Times New Roman" w:cs="Times New Roman"/>
          <w:color w:val="000000"/>
          <w:sz w:val="24"/>
          <w:szCs w:val="24"/>
        </w:rPr>
        <w:t> </w:t>
      </w: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этапе проходила подготовка к последующей работе с детьми: расширение собственного кругозора в этих областях, подбор и изучение методической литературы, определение форм работы, изготовление дидактических игр и пособий, отбор демонстрационного материала.</w:t>
      </w:r>
    </w:p>
    <w:p w14:paraId="1A02D283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III этап – формирование у детей знаний о своей родословной, о геральдике.</w:t>
      </w:r>
    </w:p>
    <w:p w14:paraId="7952AC1A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В ходе работы с детьми решаются следующие задачи:</w:t>
      </w:r>
    </w:p>
    <w:p w14:paraId="73A14A58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Знакомить детей с понятием «символ» и его значением, с историей происхождения герба, многообразием гербов городов России;</w:t>
      </w:r>
    </w:p>
    <w:p w14:paraId="0DADF733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Формировать у детей знания о видах гербов, учить «читать» заложенную в них информацию;</w:t>
      </w:r>
    </w:p>
    <w:p w14:paraId="65F12249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Через гербы городов России дать детям представления о разнообразии природы нашей страны, воспитывать любовь к родному краю, желание сберечь природу;</w:t>
      </w:r>
    </w:p>
    <w:p w14:paraId="6EBD44A6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Знакомить детей с понятием «родословная», углублять представления о семье, родственных отношениях;</w:t>
      </w:r>
    </w:p>
    <w:p w14:paraId="6DFF975A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Воспитывать чувство гордости за своих предков, верность и преданность Родине.</w:t>
      </w:r>
    </w:p>
    <w:p w14:paraId="015E4C10" w14:textId="28E3876B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решения поставленных перед собой задач я запланировала такие работы с детьми, как НОД, досуги, викторины, беседы, рассматривание иллюстраций, чтение художественной литературы, сюжетно-ролевые и дидактические игры, изодеятельность с использованием нетрадиционной техники, детские опросы («интервью»).</w:t>
      </w:r>
    </w:p>
    <w:p w14:paraId="1998B8BD" w14:textId="635732B4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моему мнению, изучение детьми семейных корней, традиций невозможно без участия семьи. Поэтому, наравне с работой с детьми, необходимо осуществлять и работу с родителями. При этом используются различные формы работы: анкетирование, информационные стенды, круглый стол, оформление семейных альбомов, участие в различных выставках, фотовыставках, конкурсах, в создании коллекции открыток, реализация нескольких проектов, помощь в изготовлении стенгазет, обмен семейным опытом, рекомендации по посещению музеев.</w:t>
      </w:r>
    </w:p>
    <w:p w14:paraId="12F3E39C" w14:textId="77777777" w:rsidR="00756503" w:rsidRPr="00756503" w:rsidRDefault="00756503" w:rsidP="0075650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503">
        <w:rPr>
          <w:rStyle w:val="c0"/>
          <w:rFonts w:ascii="Times New Roman" w:hAnsi="Times New Roman" w:cs="Times New Roman"/>
          <w:color w:val="000000"/>
          <w:sz w:val="24"/>
          <w:szCs w:val="24"/>
        </w:rPr>
        <w:t>Таким образом, успешное формирование у старших дошкольников представлений о своей родословной, о геральдике должно осуществляться в условиях целенаправленной, систематической работы с детьми и родителями, при четком отборе доступных детям знаний и максимальном использовании возможностей различных видов деятельности в их единстве и взаимосвязи.</w:t>
      </w:r>
    </w:p>
    <w:p w14:paraId="1C4CBFE7" w14:textId="77777777" w:rsidR="00352B93" w:rsidRPr="00756503" w:rsidRDefault="00352B93" w:rsidP="00756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2B93" w:rsidRPr="00756503" w:rsidSect="00756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03"/>
    <w:rsid w:val="00352B93"/>
    <w:rsid w:val="007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CD8E"/>
  <w15:chartTrackingRefBased/>
  <w15:docId w15:val="{BAC4D0AA-C7F0-430A-974B-16BEBED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6503"/>
    <w:pPr>
      <w:spacing w:after="0" w:line="240" w:lineRule="auto"/>
    </w:pPr>
  </w:style>
  <w:style w:type="paragraph" w:customStyle="1" w:styleId="c1">
    <w:name w:val="c1"/>
    <w:basedOn w:val="a"/>
    <w:rsid w:val="0075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6503"/>
  </w:style>
  <w:style w:type="character" w:customStyle="1" w:styleId="c4">
    <w:name w:val="c4"/>
    <w:basedOn w:val="a0"/>
    <w:rsid w:val="0075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Едемская</dc:creator>
  <cp:keywords/>
  <dc:description/>
  <cp:lastModifiedBy>Екатерина Едемская</cp:lastModifiedBy>
  <cp:revision>1</cp:revision>
  <dcterms:created xsi:type="dcterms:W3CDTF">2022-05-20T07:24:00Z</dcterms:created>
  <dcterms:modified xsi:type="dcterms:W3CDTF">2022-05-20T07:27:00Z</dcterms:modified>
</cp:coreProperties>
</file>