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2BE74" w14:textId="6F30E40D" w:rsidR="00B56BD2" w:rsidRPr="00B56BD2" w:rsidRDefault="00B56BD2" w:rsidP="00B56BD2">
      <w:pPr>
        <w:spacing w:line="360" w:lineRule="auto"/>
        <w:ind w:right="1418"/>
        <w:rPr>
          <w:rFonts w:ascii="Times New Roman" w:hAnsi="Times New Roman" w:cs="Times New Roman"/>
          <w:i/>
          <w:sz w:val="24"/>
          <w:szCs w:val="24"/>
        </w:rPr>
      </w:pPr>
      <w:r>
        <w:rPr>
          <w:rFonts w:ascii="Times New Roman" w:hAnsi="Times New Roman" w:cs="Times New Roman"/>
          <w:b/>
          <w:sz w:val="28"/>
          <w:szCs w:val="28"/>
        </w:rPr>
        <w:t xml:space="preserve">Трифонова Вероника Викторовна. </w:t>
      </w:r>
      <w:bookmarkStart w:id="0" w:name="_GoBack"/>
      <w:bookmarkEnd w:id="0"/>
    </w:p>
    <w:p w14:paraId="32BC405B" w14:textId="24A1AA66" w:rsidR="009F49CB" w:rsidRDefault="009F49CB" w:rsidP="009F49CB">
      <w:pPr>
        <w:spacing w:line="360" w:lineRule="auto"/>
        <w:ind w:right="1418"/>
        <w:rPr>
          <w:rFonts w:ascii="Times New Roman" w:hAnsi="Times New Roman" w:cs="Times New Roman"/>
          <w:b/>
          <w:sz w:val="28"/>
          <w:szCs w:val="28"/>
        </w:rPr>
      </w:pPr>
      <w:r>
        <w:rPr>
          <w:rFonts w:ascii="Times New Roman" w:hAnsi="Times New Roman" w:cs="Times New Roman"/>
          <w:b/>
          <w:sz w:val="28"/>
          <w:szCs w:val="28"/>
        </w:rPr>
        <w:t xml:space="preserve">ИСПОЛЬЗОВАНИЕ АКТИВНЫХ МЕТОДОВ ОБУЧЕНИЯ </w:t>
      </w:r>
      <w:r>
        <w:rPr>
          <w:rFonts w:ascii="Times New Roman" w:hAnsi="Times New Roman" w:cs="Times New Roman"/>
          <w:b/>
          <w:sz w:val="28"/>
          <w:szCs w:val="28"/>
        </w:rPr>
        <w:t>НА УРОКАХ АНГЛИЙСКОГО ЯЗЫКА ДЛЯ ПОВЫШЕНИЯ ЭФФЕКТИВНОСТИ И КАЧЕСТВА ОБРАЗОВАНИЯ</w:t>
      </w:r>
    </w:p>
    <w:p w14:paraId="3415B9A7" w14:textId="77777777" w:rsidR="009F49CB" w:rsidRDefault="009F49CB" w:rsidP="009F49CB">
      <w:pPr>
        <w:shd w:val="clear" w:color="auto" w:fill="FFFFFF"/>
        <w:spacing w:after="100" w:afterAutospacing="1" w:line="360" w:lineRule="auto"/>
        <w:ind w:right="1418"/>
        <w:rPr>
          <w:rFonts w:ascii="Times New Roman" w:hAnsi="Times New Roman" w:cs="Times New Roman"/>
          <w:sz w:val="28"/>
          <w:szCs w:val="28"/>
        </w:rPr>
      </w:pPr>
      <w:r>
        <w:rPr>
          <w:rFonts w:ascii="Times New Roman" w:hAnsi="Times New Roman" w:cs="Times New Roman"/>
          <w:color w:val="333333"/>
          <w:sz w:val="28"/>
          <w:szCs w:val="28"/>
        </w:rPr>
        <w:t xml:space="preserve">Новые Федеральные Государственные Образовательные Стандарты четко определили приоритеты общего образования, назвав главными задачами школы духовно-нравственное развитие, овладение ключевыми компетенциями и формирование универсальных учебных действий. Выведение учащегося на позицию активного, самообучающегося субъекта требует применения технологий, создающих эмоционально комфортную, мотивирующую и творческую обстановку. </w:t>
      </w:r>
    </w:p>
    <w:p w14:paraId="40800A1E" w14:textId="77777777" w:rsidR="009F49CB" w:rsidRDefault="009F49CB" w:rsidP="009F49CB">
      <w:pPr>
        <w:shd w:val="clear" w:color="auto" w:fill="FFFFFF"/>
        <w:spacing w:after="100" w:afterAutospacing="1" w:line="360" w:lineRule="auto"/>
        <w:ind w:right="1418"/>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Я, работаю учителем английского языка. Для того, чтобы привить детям интерес к изучению иностранного языка, использую в обучении современные методы и технологии. Для этого на своих уроках использую игровые, здоровье-сберегающие, информационно-коммуникативные технологии, технологию активного обучения. Все они взаимосвязаны. Так, например, проведение физкультминутки в игровой форме совмещает в себе игровые и </w:t>
      </w:r>
      <w:proofErr w:type="spellStart"/>
      <w:r>
        <w:rPr>
          <w:rFonts w:ascii="Times New Roman" w:eastAsia="Times New Roman" w:hAnsi="Times New Roman" w:cs="Times New Roman"/>
          <w:color w:val="2B2B2B"/>
          <w:sz w:val="28"/>
          <w:szCs w:val="28"/>
          <w:lang w:eastAsia="ru-RU"/>
        </w:rPr>
        <w:t>здоровьесберегающие</w:t>
      </w:r>
      <w:proofErr w:type="spellEnd"/>
      <w:r>
        <w:rPr>
          <w:rFonts w:ascii="Times New Roman" w:eastAsia="Times New Roman" w:hAnsi="Times New Roman" w:cs="Times New Roman"/>
          <w:color w:val="2B2B2B"/>
          <w:sz w:val="28"/>
          <w:szCs w:val="28"/>
          <w:lang w:eastAsia="ru-RU"/>
        </w:rPr>
        <w:t xml:space="preserve"> технологии. </w:t>
      </w:r>
    </w:p>
    <w:p w14:paraId="0B11018F" w14:textId="77777777" w:rsidR="009F49CB" w:rsidRDefault="009F49CB" w:rsidP="009F49CB">
      <w:pPr>
        <w:shd w:val="clear" w:color="auto" w:fill="FFFFFF"/>
        <w:spacing w:after="100" w:afterAutospacing="1" w:line="360" w:lineRule="auto"/>
        <w:ind w:right="1418"/>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 Поподробнее хотелось бы остановиться на использование игровых технологий на уроках английского языка в начальной школе.</w:t>
      </w:r>
    </w:p>
    <w:p w14:paraId="26758A91" w14:textId="77777777" w:rsidR="009F49CB" w:rsidRDefault="009F49CB" w:rsidP="009F49CB">
      <w:pPr>
        <w:shd w:val="clear" w:color="auto" w:fill="FFFFFF"/>
        <w:spacing w:after="100" w:afterAutospacing="1" w:line="360" w:lineRule="auto"/>
        <w:ind w:right="1418"/>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Игровая деятельность применима, в основном, в младших классах. В младшем школьном возрасте </w:t>
      </w:r>
      <w:r>
        <w:rPr>
          <w:rFonts w:ascii="Times New Roman" w:eastAsia="Times New Roman" w:hAnsi="Times New Roman" w:cs="Times New Roman"/>
          <w:color w:val="2B2B2B"/>
          <w:sz w:val="28"/>
          <w:szCs w:val="28"/>
          <w:lang w:eastAsia="ru-RU"/>
        </w:rPr>
        <w:lastRenderedPageBreak/>
        <w:t>происходит постепенная смена ведущей деятельности, переход от игровой деятельности к учебной. При этом игра еще сохраняет свою ведущую роль. Исходя из этой особенности, игра должна стать основой для развития у учащихся навыков учебной деятельности.</w:t>
      </w:r>
    </w:p>
    <w:p w14:paraId="06519853" w14:textId="77777777" w:rsidR="009F49CB" w:rsidRDefault="009F49CB" w:rsidP="009F49CB">
      <w:pPr>
        <w:shd w:val="clear" w:color="auto" w:fill="FFFFFF"/>
        <w:spacing w:after="100" w:afterAutospacing="1" w:line="360" w:lineRule="auto"/>
        <w:ind w:right="1418"/>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Игра формирует устойчивый интерес к дальнейшему изучению английского языка, а также уверенность в успешном овладении им. Но хочется отметить, что игра имеет не только мотивационные функции.</w:t>
      </w:r>
    </w:p>
    <w:p w14:paraId="034D4BBF" w14:textId="77777777" w:rsidR="009F49CB" w:rsidRDefault="009F49CB" w:rsidP="009F49CB">
      <w:pPr>
        <w:spacing w:after="0" w:line="360" w:lineRule="auto"/>
        <w:ind w:right="1418"/>
        <w:rPr>
          <w:rFonts w:ascii="Times New Roman" w:hAnsi="Times New Roman" w:cs="Times New Roman"/>
          <w:sz w:val="28"/>
          <w:szCs w:val="28"/>
        </w:rPr>
      </w:pPr>
      <w:r>
        <w:rPr>
          <w:rFonts w:ascii="Times New Roman" w:eastAsia="Times New Roman" w:hAnsi="Times New Roman" w:cs="Times New Roman"/>
          <w:color w:val="2B2B2B"/>
          <w:sz w:val="28"/>
          <w:szCs w:val="28"/>
          <w:lang w:eastAsia="ru-RU"/>
        </w:rPr>
        <w:t>Использование на уроках и во внеклассной работе игровых моментов способствует активизации познавательной и творческой деятельности учащихся, развивает их мышление, память, воспитывает инициативность, позволяет преодолеть скуку в обучении иностранному языку. Игры развивают сообразительность и внимание, обогащают язык и закрепляют запас слов учащихся, сосредотачивают внимание на оттенках их значения. Игра может заставить ученика вспомнить пройденное, пополнить свои знания</w:t>
      </w:r>
      <w:r>
        <w:rPr>
          <w:rFonts w:ascii="Times New Roman" w:eastAsia="Times New Roman" w:hAnsi="Times New Roman" w:cs="Times New Roman"/>
          <w:color w:val="2B2B2B"/>
          <w:sz w:val="24"/>
          <w:szCs w:val="24"/>
          <w:lang w:eastAsia="ru-RU"/>
        </w:rPr>
        <w:t>.</w:t>
      </w:r>
    </w:p>
    <w:p w14:paraId="475F9C94" w14:textId="77777777" w:rsidR="009F49CB" w:rsidRDefault="009F49CB" w:rsidP="009F49CB">
      <w:pPr>
        <w:spacing w:after="0" w:line="360" w:lineRule="auto"/>
        <w:ind w:right="1418"/>
        <w:rPr>
          <w:rFonts w:ascii="Times New Roman" w:hAnsi="Times New Roman" w:cs="Times New Roman"/>
          <w:sz w:val="28"/>
          <w:szCs w:val="28"/>
        </w:rPr>
      </w:pPr>
      <w:r>
        <w:rPr>
          <w:rFonts w:ascii="Times New Roman" w:hAnsi="Times New Roman" w:cs="Times New Roman"/>
          <w:sz w:val="28"/>
          <w:szCs w:val="28"/>
        </w:rPr>
        <w:t xml:space="preserve">Современная жизнь вносит свои коррективы в процесс преподавания иностранных языков в школе. Чтоб вовлечь детей в процесс обучения необходимо сделать его увлекательным, заинтересовать детей. Для повышения эффективности и качества образования на своих уроках использую активные методы обучения. Так, во время физкультминутки ребята с удовольствием выполняют задания на внимательность. Ведущий показывает движения и произносит команды (они не всегда совпадают). Нужно слушать и выполнять то, что просит ведущий. Либо ведущий </w:t>
      </w:r>
      <w:r>
        <w:rPr>
          <w:rFonts w:ascii="Times New Roman" w:hAnsi="Times New Roman" w:cs="Times New Roman"/>
          <w:sz w:val="28"/>
          <w:szCs w:val="28"/>
        </w:rPr>
        <w:lastRenderedPageBreak/>
        <w:t>после команды, произносит вежливое слово "</w:t>
      </w:r>
      <w:proofErr w:type="spellStart"/>
      <w:r>
        <w:rPr>
          <w:rFonts w:ascii="Times New Roman" w:hAnsi="Times New Roman" w:cs="Times New Roman"/>
          <w:sz w:val="28"/>
          <w:szCs w:val="28"/>
        </w:rPr>
        <w:t>please</w:t>
      </w:r>
      <w:proofErr w:type="spellEnd"/>
      <w:r>
        <w:rPr>
          <w:rFonts w:ascii="Times New Roman" w:hAnsi="Times New Roman" w:cs="Times New Roman"/>
          <w:sz w:val="28"/>
          <w:szCs w:val="28"/>
        </w:rPr>
        <w:t xml:space="preserve">". Не услышав этого слова, команду выполнять не нужно. Для тренировки глаголов можно называть глаголы, ребята должны изобразить действие. Кто выполнил задание неправильно, садится на своё место. Остаются самые внимательные.   Таким образом одновременно проводим физкультминутку, автоматизируем лексику, развиваем навыки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говорения, тренируем внимательность. Интересна в современных условиях программа </w:t>
      </w:r>
      <w:proofErr w:type="spellStart"/>
      <w:r>
        <w:rPr>
          <w:rFonts w:ascii="Times New Roman" w:hAnsi="Times New Roman" w:cs="Times New Roman"/>
          <w:sz w:val="28"/>
          <w:szCs w:val="28"/>
        </w:rPr>
        <w:t>foxit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reader</w:t>
      </w:r>
      <w:proofErr w:type="spellEnd"/>
      <w:r>
        <w:rPr>
          <w:rFonts w:ascii="Times New Roman" w:hAnsi="Times New Roman" w:cs="Times New Roman"/>
          <w:sz w:val="28"/>
          <w:szCs w:val="28"/>
        </w:rPr>
        <w:t xml:space="preserve">. Ее можно использовать как при онлайн обучение, так и на обычных уроках. Например, при изучении темы школьные принадлежности, на экран выводятся картинки и слова по теме и рюкзак. Можно попросить детей сопоставить слова и картинки; приготовить рюкзак к походу в школу (сложить школьные принадлежности в рюкзак и назвать предметы); спросить у ребят какие принадлежности лежат в рюкзаке; ввести и автоматизировать структуры </w:t>
      </w:r>
      <w:proofErr w:type="spellStart"/>
      <w:r>
        <w:rPr>
          <w:rFonts w:ascii="Times New Roman" w:hAnsi="Times New Roman" w:cs="Times New Roman"/>
          <w:sz w:val="28"/>
          <w:szCs w:val="28"/>
        </w:rPr>
        <w:t>there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are</w:t>
      </w:r>
      <w:proofErr w:type="spellEnd"/>
      <w:r>
        <w:rPr>
          <w:rFonts w:ascii="Times New Roman" w:hAnsi="Times New Roman" w:cs="Times New Roman"/>
          <w:sz w:val="28"/>
          <w:szCs w:val="28"/>
        </w:rPr>
        <w:t>. Получается данное задание мы можем использовать на этапе введение ЛЕ по теме школа и школьные принадлежности, автоматизация ЛЕ по теме школа и школьные принадлежности, развитие навыков чтения, автоматизация числительных, а также тренируем память и внимание. И все это мы делаем в игровой интересной форме. При формировании и развитии навыков чтения дети с удовольствием ищут слова на открытый и закрытый слоги, читают их и складывают в соответствующие коробочки. При изучении алфавита во втором классе можно попросить детей сопоставить заглавные и строчные буквы, расположить их в алфавитном порядке.</w:t>
      </w:r>
    </w:p>
    <w:p w14:paraId="3A06AA77" w14:textId="77777777" w:rsidR="009F49CB" w:rsidRDefault="009F49CB" w:rsidP="009F49CB">
      <w:pPr>
        <w:tabs>
          <w:tab w:val="left" w:pos="3084"/>
        </w:tabs>
        <w:spacing w:line="360" w:lineRule="auto"/>
        <w:ind w:right="1418"/>
        <w:rPr>
          <w:rFonts w:ascii="Times New Roman" w:hAnsi="Times New Roman" w:cs="Times New Roman"/>
          <w:sz w:val="28"/>
          <w:szCs w:val="28"/>
        </w:rPr>
      </w:pPr>
      <w:r>
        <w:rPr>
          <w:rFonts w:ascii="Times New Roman" w:hAnsi="Times New Roman" w:cs="Times New Roman"/>
          <w:color w:val="333333"/>
          <w:sz w:val="28"/>
          <w:szCs w:val="28"/>
          <w:shd w:val="clear" w:color="auto" w:fill="FFFFFF"/>
        </w:rPr>
        <w:lastRenderedPageBreak/>
        <w:t xml:space="preserve">Таким образом, я могу сделать вывод о том, что применение технологии активных методов обучения показал положительную динамику в сторону повышения качества знаний и уровня </w:t>
      </w:r>
      <w:commentRangeStart w:id="1"/>
      <w:proofErr w:type="spellStart"/>
      <w:r>
        <w:rPr>
          <w:rFonts w:ascii="Times New Roman" w:hAnsi="Times New Roman" w:cs="Times New Roman"/>
          <w:color w:val="333333"/>
          <w:sz w:val="28"/>
          <w:szCs w:val="28"/>
          <w:shd w:val="clear" w:color="auto" w:fill="FFFFFF"/>
        </w:rPr>
        <w:t>обученности</w:t>
      </w:r>
      <w:commentRangeEnd w:id="1"/>
      <w:proofErr w:type="spellEnd"/>
      <w:r>
        <w:rPr>
          <w:rStyle w:val="a6"/>
        </w:rPr>
        <w:commentReference w:id="1"/>
      </w:r>
      <w:r>
        <w:rPr>
          <w:rFonts w:ascii="Times New Roman" w:hAnsi="Times New Roman" w:cs="Times New Roman"/>
          <w:color w:val="333333"/>
          <w:sz w:val="28"/>
          <w:szCs w:val="28"/>
          <w:shd w:val="clear" w:color="auto" w:fill="FFFFFF"/>
        </w:rPr>
        <w:t xml:space="preserve"> учащихся на уроках английского язык</w:t>
      </w:r>
      <w:r>
        <w:rPr>
          <w:rFonts w:ascii="Times New Roman" w:hAnsi="Times New Roman" w:cs="Times New Roman"/>
          <w:color w:val="333333"/>
          <w:sz w:val="28"/>
          <w:szCs w:val="28"/>
          <w:shd w:val="clear" w:color="auto" w:fill="FFFFFF"/>
        </w:rPr>
        <w:t>а</w:t>
      </w:r>
      <w:r>
        <w:rPr>
          <w:rFonts w:ascii="Times New Roman" w:hAnsi="Times New Roman" w:cs="Times New Roman"/>
          <w:color w:val="333333"/>
          <w:sz w:val="28"/>
          <w:szCs w:val="28"/>
          <w:shd w:val="clear" w:color="auto" w:fill="FFFFFF"/>
        </w:rPr>
        <w:t>, что говорит о правильности выбранного мною направления организации учебной и воспитательной деятельности моих учащихся.</w:t>
      </w:r>
      <w:r>
        <w:rPr>
          <w:rFonts w:ascii="Times New Roman" w:hAnsi="Times New Roman" w:cs="Times New Roman"/>
          <w:sz w:val="28"/>
          <w:szCs w:val="28"/>
        </w:rPr>
        <w:tab/>
      </w:r>
    </w:p>
    <w:p w14:paraId="2CC679C3" w14:textId="77777777" w:rsidR="009F49CB" w:rsidRDefault="009F49CB" w:rsidP="009F49CB"/>
    <w:p w14:paraId="553A0235" w14:textId="77777777" w:rsidR="009D4052" w:rsidRDefault="009D4052" w:rsidP="009F49CB"/>
    <w:sectPr w:rsidR="009D4052">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Алексей Трифонов" w:date="2022-02-01T15:00:00Z" w:initials="АТ">
    <w:p w14:paraId="73730106" w14:textId="77777777" w:rsidR="009F49CB" w:rsidRDefault="009F49CB" w:rsidP="009F49CB">
      <w:pPr>
        <w:pStyle w:val="a4"/>
      </w:pPr>
      <w:r>
        <w:rPr>
          <w:rStyle w:val="a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7301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лексей Трифонов">
    <w15:presenceInfo w15:providerId="Windows Live" w15:userId="4722c79e95b43e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C9"/>
    <w:rsid w:val="009D4052"/>
    <w:rsid w:val="009F49CB"/>
    <w:rsid w:val="00B56BD2"/>
    <w:rsid w:val="00BB1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602E"/>
  <w15:chartTrackingRefBased/>
  <w15:docId w15:val="{6826451D-9729-483F-94A3-8B2826A9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9CB"/>
    <w:pPr>
      <w:spacing w:line="256" w:lineRule="auto"/>
      <w:ind w:left="709"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49CB"/>
    <w:rPr>
      <w:color w:val="0563C1" w:themeColor="hyperlink"/>
      <w:u w:val="single"/>
    </w:rPr>
  </w:style>
  <w:style w:type="paragraph" w:styleId="a4">
    <w:name w:val="annotation text"/>
    <w:basedOn w:val="a"/>
    <w:link w:val="a5"/>
    <w:uiPriority w:val="99"/>
    <w:semiHidden/>
    <w:unhideWhenUsed/>
    <w:rsid w:val="009F49CB"/>
    <w:pPr>
      <w:spacing w:line="240" w:lineRule="auto"/>
    </w:pPr>
    <w:rPr>
      <w:sz w:val="20"/>
      <w:szCs w:val="20"/>
    </w:rPr>
  </w:style>
  <w:style w:type="character" w:customStyle="1" w:styleId="a5">
    <w:name w:val="Текст примечания Знак"/>
    <w:basedOn w:val="a0"/>
    <w:link w:val="a4"/>
    <w:uiPriority w:val="99"/>
    <w:semiHidden/>
    <w:rsid w:val="009F49CB"/>
    <w:rPr>
      <w:sz w:val="20"/>
      <w:szCs w:val="20"/>
    </w:rPr>
  </w:style>
  <w:style w:type="character" w:styleId="a6">
    <w:name w:val="annotation reference"/>
    <w:basedOn w:val="a0"/>
    <w:uiPriority w:val="99"/>
    <w:semiHidden/>
    <w:unhideWhenUsed/>
    <w:rsid w:val="009F49CB"/>
    <w:rPr>
      <w:sz w:val="16"/>
      <w:szCs w:val="16"/>
    </w:rPr>
  </w:style>
  <w:style w:type="paragraph" w:styleId="a7">
    <w:name w:val="Balloon Text"/>
    <w:basedOn w:val="a"/>
    <w:link w:val="a8"/>
    <w:uiPriority w:val="99"/>
    <w:semiHidden/>
    <w:unhideWhenUsed/>
    <w:rsid w:val="009F49C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F49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Трифонов</dc:creator>
  <cp:keywords/>
  <dc:description/>
  <cp:lastModifiedBy>Алексей Трифонов</cp:lastModifiedBy>
  <cp:revision>3</cp:revision>
  <dcterms:created xsi:type="dcterms:W3CDTF">2022-02-22T22:38:00Z</dcterms:created>
  <dcterms:modified xsi:type="dcterms:W3CDTF">2022-02-22T23:19:00Z</dcterms:modified>
</cp:coreProperties>
</file>