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CA" w:rsidRPr="005142E8" w:rsidRDefault="005607CA" w:rsidP="005142E8">
      <w:pPr>
        <w:pStyle w:val="1"/>
        <w:keepNext/>
        <w:spacing w:line="240" w:lineRule="auto"/>
        <w:ind w:left="0" w:firstLine="1065"/>
        <w:jc w:val="center"/>
        <w:rPr>
          <w:b/>
          <w:color w:val="385623" w:themeColor="accent6" w:themeShade="80"/>
          <w:sz w:val="32"/>
          <w:szCs w:val="32"/>
        </w:rPr>
      </w:pPr>
      <w:r w:rsidRPr="005142E8">
        <w:rPr>
          <w:b/>
          <w:color w:val="385623" w:themeColor="accent6" w:themeShade="80"/>
          <w:sz w:val="32"/>
          <w:szCs w:val="32"/>
        </w:rPr>
        <w:t xml:space="preserve">Совершенствование психолого-педагогического </w:t>
      </w:r>
      <w:r w:rsidR="005142E8">
        <w:rPr>
          <w:b/>
          <w:color w:val="385623" w:themeColor="accent6" w:themeShade="80"/>
          <w:sz w:val="32"/>
          <w:szCs w:val="32"/>
        </w:rPr>
        <w:t xml:space="preserve">   </w:t>
      </w:r>
      <w:r w:rsidRPr="005142E8">
        <w:rPr>
          <w:b/>
          <w:color w:val="385623" w:themeColor="accent6" w:themeShade="80"/>
          <w:sz w:val="32"/>
          <w:szCs w:val="32"/>
        </w:rPr>
        <w:t>сопровождения семей</w:t>
      </w:r>
      <w:r w:rsidR="00CB7A92" w:rsidRPr="005142E8">
        <w:rPr>
          <w:b/>
          <w:color w:val="385623" w:themeColor="accent6" w:themeShade="80"/>
          <w:sz w:val="32"/>
          <w:szCs w:val="32"/>
        </w:rPr>
        <w:t xml:space="preserve"> </w:t>
      </w:r>
      <w:r w:rsidRPr="005142E8">
        <w:rPr>
          <w:b/>
          <w:color w:val="385623" w:themeColor="accent6" w:themeShade="80"/>
          <w:sz w:val="32"/>
          <w:szCs w:val="32"/>
        </w:rPr>
        <w:t>обучающихся с ТНР</w:t>
      </w:r>
    </w:p>
    <w:p w:rsidR="005142E8" w:rsidRDefault="005142E8" w:rsidP="005142E8">
      <w:pPr>
        <w:pStyle w:val="1"/>
        <w:keepNext/>
        <w:spacing w:line="240" w:lineRule="auto"/>
        <w:ind w:left="0" w:firstLine="1065"/>
        <w:jc w:val="right"/>
        <w:rPr>
          <w:b/>
          <w:szCs w:val="28"/>
        </w:rPr>
      </w:pPr>
    </w:p>
    <w:p w:rsidR="005142E8" w:rsidRDefault="005142E8" w:rsidP="005142E8">
      <w:pPr>
        <w:pStyle w:val="1"/>
        <w:keepNext/>
        <w:spacing w:line="240" w:lineRule="auto"/>
        <w:ind w:left="0" w:firstLine="1065"/>
        <w:jc w:val="right"/>
        <w:rPr>
          <w:b/>
          <w:szCs w:val="28"/>
        </w:rPr>
      </w:pPr>
      <w:r>
        <w:rPr>
          <w:b/>
          <w:szCs w:val="28"/>
        </w:rPr>
        <w:t xml:space="preserve">ГБОУ школа № 6 </w:t>
      </w:r>
    </w:p>
    <w:p w:rsidR="005142E8" w:rsidRDefault="005142E8" w:rsidP="005142E8">
      <w:pPr>
        <w:pStyle w:val="1"/>
        <w:keepNext/>
        <w:spacing w:line="240" w:lineRule="auto"/>
        <w:ind w:left="0" w:firstLine="1065"/>
        <w:jc w:val="right"/>
        <w:rPr>
          <w:b/>
          <w:szCs w:val="28"/>
        </w:rPr>
      </w:pPr>
      <w:r>
        <w:rPr>
          <w:b/>
          <w:szCs w:val="28"/>
        </w:rPr>
        <w:t>Выборгского района СанктПетербурга</w:t>
      </w:r>
    </w:p>
    <w:p w:rsidR="005607CA" w:rsidRDefault="005142E8" w:rsidP="005142E8">
      <w:pPr>
        <w:pStyle w:val="1"/>
        <w:keepNext/>
        <w:spacing w:line="240" w:lineRule="auto"/>
        <w:ind w:left="0" w:firstLine="1065"/>
        <w:jc w:val="right"/>
        <w:rPr>
          <w:b/>
          <w:szCs w:val="28"/>
        </w:rPr>
      </w:pPr>
      <w:r>
        <w:rPr>
          <w:b/>
          <w:szCs w:val="28"/>
        </w:rPr>
        <w:t>педагог-психолог,</w:t>
      </w:r>
      <w:bookmarkStart w:id="0" w:name="_GoBack"/>
      <w:bookmarkEnd w:id="0"/>
      <w:r>
        <w:rPr>
          <w:b/>
          <w:szCs w:val="28"/>
        </w:rPr>
        <w:t xml:space="preserve"> к.п.н. Есенжанова А.А.</w:t>
      </w:r>
    </w:p>
    <w:p w:rsidR="005142E8" w:rsidRPr="00CB7A92" w:rsidRDefault="005142E8" w:rsidP="005142E8">
      <w:pPr>
        <w:pStyle w:val="1"/>
        <w:keepNext/>
        <w:spacing w:line="240" w:lineRule="auto"/>
        <w:ind w:left="0" w:firstLine="1065"/>
        <w:jc w:val="right"/>
        <w:rPr>
          <w:b/>
          <w:szCs w:val="28"/>
        </w:rPr>
      </w:pPr>
    </w:p>
    <w:p w:rsidR="005607CA" w:rsidRPr="00CB7A92" w:rsidRDefault="005607CA" w:rsidP="005607CA">
      <w:pPr>
        <w:pStyle w:val="a9"/>
        <w:spacing w:before="0" w:line="276" w:lineRule="auto"/>
        <w:ind w:firstLine="709"/>
        <w:jc w:val="both"/>
      </w:pPr>
      <w:r w:rsidRPr="00CB7A92">
        <w:t>Семья - важнейший общественный институт, имеющий огромное значение в становлении ребёнка. Главенствующая роль семьи в воспитании и обучении детей закреплена в статье 44 Федерального закона № 273-ФЗ от 29 декабря 2012 года "Об образовании в Российской Федерации". За последние годы в ходе реализации "Национальной стратегии действий в интересах детей на 2012-2017 гг." предпринят ряд важных шагов, направленных на вовлечение родителей в систему образования, повышение их статуса как полноправного участника образовательных</w:t>
      </w:r>
      <w:r w:rsidRPr="00CB7A92">
        <w:rPr>
          <w:spacing w:val="-6"/>
        </w:rPr>
        <w:t xml:space="preserve"> </w:t>
      </w:r>
      <w:r w:rsidRPr="00CB7A92">
        <w:t>отношений.</w:t>
      </w:r>
    </w:p>
    <w:p w:rsidR="005607CA" w:rsidRPr="00CB7A92" w:rsidRDefault="005607CA" w:rsidP="005607CA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7A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Важнейшая задача государственных и общественных институтов на среднесрочную перспективу - создание эффективной межведомственной системы родительского просвещения и семейного воспитания в Российской Федерации (указ Президента Российской Федерации N 204 от 7 мая 2018 года). Государством уже предприняты определенные шаги в этом направлении – реализуется </w:t>
      </w:r>
      <w:r w:rsidRPr="00CB7A92">
        <w:rPr>
          <w:rFonts w:ascii="Times New Roman" w:hAnsi="Times New Roman" w:cs="Times New Roman"/>
          <w:sz w:val="28"/>
          <w:szCs w:val="28"/>
        </w:rPr>
        <w:t xml:space="preserve">Федеральный проект "Поддержка семей, имеющих детей", направленный на оказание комплексной психолого-педагогической и информационно-просветительской поддержки родителям. </w:t>
      </w:r>
    </w:p>
    <w:p w:rsidR="005607CA" w:rsidRPr="00CB7A92" w:rsidRDefault="005607CA" w:rsidP="005607CA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CB7A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B7A92">
        <w:rPr>
          <w:rFonts w:ascii="Times New Roman" w:hAnsi="Times New Roman" w:cs="Times New Roman"/>
          <w:color w:val="111111"/>
          <w:sz w:val="28"/>
          <w:szCs w:val="28"/>
        </w:rPr>
        <w:t>В современной педагогике и психологии все большее значение приобретает понятие «сопровождение», рассматриваемое в контексте гуманистического подхода. М. И. Губанова рассматривает сопровождение как помощь, обеспечение, защиту, где одной из основной из составляющих выступает педагогическая поддержка. Поддержка и сопровождение могут рассматриваться как взаимопереходящие парадигмы педагогической деятельности, необходимые человеку на разных этапах его жизни.</w:t>
      </w:r>
    </w:p>
    <w:p w:rsidR="005607CA" w:rsidRPr="00CB7A92" w:rsidRDefault="005607CA" w:rsidP="005607C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CB7A92">
        <w:rPr>
          <w:color w:val="111111"/>
          <w:sz w:val="28"/>
          <w:szCs w:val="28"/>
        </w:rPr>
        <w:t>М.Р. Битянова рассматривает психолого-педагогическое сопровождение как проектирование образовательной среды, исходящее из общегуманистического подхода к необходимости максимального раскрытия возможностей и личностного потенциала семьи (создания условий для максимально успешного обучения и воспитания данного конкретного ребенка, опираясь на возрастные нормативы развития, основные новообразования возраста как критерии адекватности образовательных воздействий, в логике собственного развития ребенка, приоритетности его потребностей, целей и ценностей).</w:t>
      </w:r>
    </w:p>
    <w:p w:rsidR="005607CA" w:rsidRPr="00CB7A92" w:rsidRDefault="005607CA" w:rsidP="005607C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CB7A92">
        <w:rPr>
          <w:color w:val="111111"/>
          <w:sz w:val="28"/>
          <w:szCs w:val="28"/>
        </w:rPr>
        <w:t xml:space="preserve">Несмотря на то, что формы психолого-педагогического сопровождения во многих образовательных учреждениях реализуются специалистами достаточно полно, существует проблема некой «разрозненности» оказываемой ими помощи </w:t>
      </w:r>
      <w:r w:rsidRPr="00CB7A92">
        <w:rPr>
          <w:color w:val="111111"/>
          <w:sz w:val="28"/>
          <w:szCs w:val="28"/>
        </w:rPr>
        <w:lastRenderedPageBreak/>
        <w:t xml:space="preserve">родителям обучающихся. Зачастую отсутствует «обратная» связь с ними, отсутствует система мониторинга актуальных потребностей родителей, что затрудняет достижение сущностной характеристики сопровождения - создание условий для перехода, сопровождаемого от помощи к самопомощи. Условно можно сказать, что в процессе сопровождения специалисты ОУ должны создать условия и оказать необходимую и достаточную (но ни в коем случае не избыточную) поддержку для перехода от позиции «Я не могу» к позиции «Я могу сам справляться со своими жизненными трудностями». Особенно актуален этот аспект для семей с детьми с ТНР. Поскольку, как правило у ребенка в этом случае высока степень зависимости от семьи, ограничены навыки взаимодействия в социуме. Проблема воспитания и развития ребенка с ТНР зачастую становится стрессовой для семьи, родители оказываются в психологически сложной ситуации. </w:t>
      </w:r>
    </w:p>
    <w:p w:rsidR="005607CA" w:rsidRPr="00CB7A92" w:rsidRDefault="005607CA" w:rsidP="005607C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CB7A92">
        <w:rPr>
          <w:color w:val="111111"/>
          <w:sz w:val="28"/>
          <w:szCs w:val="28"/>
        </w:rPr>
        <w:t xml:space="preserve">В связи с этим ОУ необходимо обеспечить такое психолого-педагогическое сопровождение семей обучающихся с ТНР, которое обеспечит максимальное развитие потенциальных возможностей ребенка и его успешную интеграцию в обществе. </w:t>
      </w:r>
    </w:p>
    <w:p w:rsidR="005607CA" w:rsidRPr="00CB7A92" w:rsidRDefault="005607CA" w:rsidP="005607C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CB7A92">
        <w:rPr>
          <w:color w:val="111111"/>
          <w:sz w:val="28"/>
          <w:szCs w:val="28"/>
        </w:rPr>
        <w:t>Под сопровождением в данном случае, мы понимаем не просто сумму разнообразных методов коррекционно-развивающей, профилактической, защитно-правовой и др. работы, но и комплексную деятельность специалистов, направленную на решение задач коррекции, развития, обучения, воспитания, социализации детей с ТНР во взаимодействии с родителями обучающихся.</w:t>
      </w:r>
    </w:p>
    <w:p w:rsidR="005607CA" w:rsidRPr="00CB7A92" w:rsidRDefault="00CB7A92" w:rsidP="00CB7A92">
      <w:pPr>
        <w:pStyle w:val="1"/>
        <w:keepNext/>
        <w:spacing w:line="276" w:lineRule="auto"/>
        <w:ind w:left="0" w:firstLine="357"/>
        <w:rPr>
          <w:color w:val="111111"/>
          <w:szCs w:val="28"/>
        </w:rPr>
      </w:pPr>
      <w:r>
        <w:rPr>
          <w:szCs w:val="28"/>
        </w:rPr>
        <w:tab/>
        <w:t xml:space="preserve">Целью будет являться </w:t>
      </w:r>
      <w:r w:rsidR="005607CA" w:rsidRPr="00CB7A92">
        <w:rPr>
          <w:szCs w:val="28"/>
        </w:rPr>
        <w:t>совершенствование специалистами ОУ (педагогами-психологами, социальным педагогом, классными руководителями, логопедами, воспитателями ГПД) и специалистами межведомственного взаимодействия условий для повышения компетентности родителей обучающихся с ТНР в вопросах образования и воспитания, путем предоставления услуг психолого-педагогической, методической и консультативной помощи родителям (законным представителям) детей, обеспечивающих реализацию успешного индивидуального образовательного маршрута обучающегося и создание условий для участия родителей\законных представителей в школьной жизни обучающихся с ТНР, в</w:t>
      </w:r>
      <w:r w:rsidR="005607CA" w:rsidRPr="00CB7A92">
        <w:rPr>
          <w:rStyle w:val="c6"/>
          <w:bCs/>
          <w:color w:val="000000"/>
          <w:szCs w:val="28"/>
        </w:rPr>
        <w:t>ключение семьи, как полноправного партнера в единый совместный со специалистами ОУ коррекционно-развивающий процесс</w:t>
      </w:r>
      <w:r w:rsidR="005607CA" w:rsidRPr="00CB7A92">
        <w:rPr>
          <w:color w:val="111111"/>
          <w:szCs w:val="28"/>
        </w:rPr>
        <w:t xml:space="preserve"> для расширения социальной адаптации, активизации познавательной деятельности и реабилитации детей с ТНР.</w:t>
      </w:r>
    </w:p>
    <w:p w:rsidR="005607CA" w:rsidRPr="00CB7A92" w:rsidRDefault="00CB7A92" w:rsidP="00CB7A9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Достижение этой цели возможно путем последовательного решения определенных задач:</w:t>
      </w:r>
    </w:p>
    <w:p w:rsidR="005607CA" w:rsidRPr="00CB7A92" w:rsidRDefault="005607CA" w:rsidP="005607CA">
      <w:pPr>
        <w:pStyle w:val="Standard"/>
        <w:numPr>
          <w:ilvl w:val="0"/>
          <w:numId w:val="27"/>
        </w:numPr>
        <w:spacing w:after="0" w:line="276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7A92">
        <w:rPr>
          <w:rFonts w:ascii="Times New Roman" w:hAnsi="Times New Roman" w:cs="Times New Roman"/>
          <w:sz w:val="28"/>
          <w:szCs w:val="28"/>
        </w:rPr>
        <w:t>изучение актуальных запросов родителей\законных представителей в вопросах обучения и воспитания обучающихся с ТНР;</w:t>
      </w:r>
    </w:p>
    <w:p w:rsidR="005607CA" w:rsidRPr="00CB7A92" w:rsidRDefault="00CB7A92" w:rsidP="005607CA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0" w:hanging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оказание консультативной, психологической</w:t>
      </w:r>
      <w:r w:rsidR="005607CA" w:rsidRPr="00CB7A92">
        <w:rPr>
          <w:color w:val="111111"/>
          <w:sz w:val="28"/>
          <w:szCs w:val="28"/>
        </w:rPr>
        <w:t xml:space="preserve"> и коррекцио</w:t>
      </w:r>
      <w:r>
        <w:rPr>
          <w:color w:val="111111"/>
          <w:sz w:val="28"/>
          <w:szCs w:val="28"/>
        </w:rPr>
        <w:t>нной помощи и поддержки</w:t>
      </w:r>
      <w:r w:rsidR="005607CA" w:rsidRPr="00CB7A92">
        <w:rPr>
          <w:color w:val="111111"/>
          <w:sz w:val="28"/>
          <w:szCs w:val="28"/>
        </w:rPr>
        <w:t xml:space="preserve"> родителям обучающихся с ТНР;</w:t>
      </w:r>
    </w:p>
    <w:p w:rsidR="005607CA" w:rsidRPr="00CB7A92" w:rsidRDefault="005607CA" w:rsidP="005607CA">
      <w:pPr>
        <w:pStyle w:val="Standard"/>
        <w:numPr>
          <w:ilvl w:val="0"/>
          <w:numId w:val="27"/>
        </w:numPr>
        <w:spacing w:after="0" w:line="276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7A92">
        <w:rPr>
          <w:rFonts w:ascii="Times New Roman" w:hAnsi="Times New Roman" w:cs="Times New Roman"/>
          <w:sz w:val="28"/>
          <w:szCs w:val="28"/>
        </w:rPr>
        <w:t xml:space="preserve">формирование у родителей\законных представителей заинтересованности и создание условий для активного участия в школьной жизни обучающихся с ТНР; </w:t>
      </w:r>
    </w:p>
    <w:p w:rsidR="005607CA" w:rsidRPr="00CB7A92" w:rsidRDefault="005607CA" w:rsidP="005607CA">
      <w:pPr>
        <w:pStyle w:val="Standard"/>
        <w:numPr>
          <w:ilvl w:val="0"/>
          <w:numId w:val="27"/>
        </w:numPr>
        <w:spacing w:after="0" w:line="276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7A92">
        <w:rPr>
          <w:rFonts w:ascii="Times New Roman" w:hAnsi="Times New Roman" w:cs="Times New Roman"/>
          <w:sz w:val="28"/>
          <w:szCs w:val="28"/>
        </w:rPr>
        <w:t>создание для родителей\законных представителей комфортной обстановки, благоприятного климата в ОУ;</w:t>
      </w:r>
    </w:p>
    <w:p w:rsidR="005607CA" w:rsidRPr="00CB7A92" w:rsidRDefault="005607CA" w:rsidP="005607CA">
      <w:pPr>
        <w:pStyle w:val="a3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spacing w:line="276" w:lineRule="auto"/>
        <w:ind w:left="0" w:hanging="284"/>
        <w:contextualSpacing w:val="0"/>
        <w:jc w:val="both"/>
        <w:textAlignment w:val="baseline"/>
        <w:rPr>
          <w:rStyle w:val="c6"/>
          <w:bCs/>
          <w:color w:val="000000"/>
          <w:sz w:val="28"/>
          <w:szCs w:val="28"/>
        </w:rPr>
      </w:pPr>
      <w:r w:rsidRPr="00CB7A92">
        <w:rPr>
          <w:rStyle w:val="c6"/>
          <w:bCs/>
          <w:color w:val="000000"/>
          <w:sz w:val="28"/>
          <w:szCs w:val="28"/>
        </w:rPr>
        <w:t>оказание помощи родителям в формировании умений и навыков в вопросах поддержания коррекционно-развивающего процесса в домашних условиях;</w:t>
      </w:r>
    </w:p>
    <w:p w:rsidR="005607CA" w:rsidRPr="00CB7A92" w:rsidRDefault="005607CA" w:rsidP="005607CA">
      <w:pPr>
        <w:pStyle w:val="a3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spacing w:line="276" w:lineRule="auto"/>
        <w:ind w:left="0" w:hanging="284"/>
        <w:contextualSpacing w:val="0"/>
        <w:jc w:val="both"/>
        <w:textAlignment w:val="baseline"/>
        <w:rPr>
          <w:rStyle w:val="c6"/>
          <w:bCs/>
          <w:color w:val="000000"/>
          <w:sz w:val="28"/>
          <w:szCs w:val="28"/>
        </w:rPr>
      </w:pPr>
      <w:r w:rsidRPr="00CB7A92">
        <w:rPr>
          <w:rStyle w:val="c6"/>
          <w:bCs/>
          <w:color w:val="000000"/>
          <w:sz w:val="28"/>
          <w:szCs w:val="28"/>
        </w:rPr>
        <w:t>создания дома необходимой для ребенка психологически благоприятной коррекционно-развивающей среды для преодоления речевых трудностей;</w:t>
      </w:r>
    </w:p>
    <w:p w:rsidR="005607CA" w:rsidRPr="00CB7A92" w:rsidRDefault="005607CA" w:rsidP="005607CA">
      <w:pPr>
        <w:pStyle w:val="a3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spacing w:line="276" w:lineRule="auto"/>
        <w:ind w:left="0" w:hanging="284"/>
        <w:contextualSpacing w:val="0"/>
        <w:jc w:val="both"/>
        <w:textAlignment w:val="baseline"/>
        <w:rPr>
          <w:rStyle w:val="c6"/>
          <w:bCs/>
          <w:color w:val="000000"/>
          <w:sz w:val="28"/>
          <w:szCs w:val="28"/>
        </w:rPr>
      </w:pPr>
      <w:r w:rsidRPr="00CB7A92">
        <w:rPr>
          <w:rStyle w:val="c6"/>
          <w:bCs/>
          <w:color w:val="000000"/>
          <w:sz w:val="28"/>
          <w:szCs w:val="28"/>
        </w:rPr>
        <w:t>развитие родительской грамотности в вопросах развивающего взаимодействия с детьми с ТНР;</w:t>
      </w:r>
    </w:p>
    <w:p w:rsidR="005607CA" w:rsidRPr="00CB7A92" w:rsidRDefault="005607CA" w:rsidP="005607CA">
      <w:pPr>
        <w:pStyle w:val="a3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spacing w:line="276" w:lineRule="auto"/>
        <w:ind w:left="0" w:hanging="284"/>
        <w:contextualSpacing w:val="0"/>
        <w:jc w:val="both"/>
        <w:textAlignment w:val="baseline"/>
        <w:rPr>
          <w:rStyle w:val="c6"/>
          <w:bCs/>
          <w:color w:val="000000"/>
          <w:sz w:val="28"/>
          <w:szCs w:val="28"/>
        </w:rPr>
      </w:pPr>
      <w:r w:rsidRPr="00CB7A92">
        <w:rPr>
          <w:rStyle w:val="c6"/>
          <w:bCs/>
          <w:color w:val="000000"/>
          <w:sz w:val="28"/>
          <w:szCs w:val="28"/>
        </w:rPr>
        <w:t xml:space="preserve">формирование непрерывной взаимосвязи и согласованного взаимодействия между всеми субъектами образовательного процесса (обучающимися, их родителями, специалистами ОУ) для повышения эффективности образовательного процесса.  </w:t>
      </w:r>
    </w:p>
    <w:p w:rsidR="005A09B6" w:rsidRPr="00CB7A92" w:rsidRDefault="005142E8" w:rsidP="005142E8">
      <w:pPr>
        <w:pStyle w:val="TableParagraph"/>
        <w:spacing w:line="276" w:lineRule="auto"/>
        <w:ind w:firstLine="709"/>
        <w:jc w:val="both"/>
        <w:rPr>
          <w:sz w:val="28"/>
          <w:szCs w:val="28"/>
        </w:rPr>
      </w:pPr>
      <w:bookmarkStart w:id="1" w:name="_Toc121201608"/>
      <w:bookmarkStart w:id="2" w:name="_Toc125452723"/>
      <w:bookmarkStart w:id="3" w:name="_Toc129507301"/>
      <w:r>
        <w:rPr>
          <w:sz w:val="28"/>
          <w:szCs w:val="28"/>
        </w:rPr>
        <w:t>Реализация</w:t>
      </w:r>
      <w:r w:rsidR="005A09B6" w:rsidRPr="00CB7A92">
        <w:rPr>
          <w:sz w:val="28"/>
          <w:szCs w:val="28"/>
        </w:rPr>
        <w:t xml:space="preserve"> системы психолого-педагогической, методической и консультативной помощи родителям (законным представителям) обучающихся с ТНР через предоставление им услуг специалистами ОУ (педагогами-психологами, социальным педагогом, классными руководителями, логопедами, воспитателями ГПД) и специалистами м</w:t>
      </w:r>
      <w:r>
        <w:rPr>
          <w:sz w:val="28"/>
          <w:szCs w:val="28"/>
        </w:rPr>
        <w:t>ежведомственного взаимодействия позволит достич</w:t>
      </w:r>
      <w:r w:rsidR="005A09B6" w:rsidRPr="00CB7A92">
        <w:rPr>
          <w:sz w:val="28"/>
          <w:szCs w:val="28"/>
        </w:rPr>
        <w:t>ь таких результатов как:</w:t>
      </w:r>
    </w:p>
    <w:p w:rsidR="005A09B6" w:rsidRPr="00CB7A92" w:rsidRDefault="005A09B6" w:rsidP="005A09B6">
      <w:pPr>
        <w:pStyle w:val="a9"/>
        <w:spacing w:before="0" w:line="276" w:lineRule="auto"/>
        <w:ind w:firstLine="709"/>
        <w:jc w:val="both"/>
        <w:rPr>
          <w:rStyle w:val="c6"/>
          <w:bCs/>
          <w:color w:val="000000"/>
        </w:rPr>
      </w:pPr>
      <w:r w:rsidRPr="00CB7A92">
        <w:t>- просветительская работа специалистов позволит родителям овладеть необходимыми знаниями и умениями, что будет способствовать реализации о</w:t>
      </w:r>
      <w:r w:rsidRPr="00CB7A92">
        <w:rPr>
          <w:rStyle w:val="c6"/>
          <w:bCs/>
          <w:color w:val="000000"/>
        </w:rPr>
        <w:t>сознанного включения родителей в совместный со специалистами ОУ коррекционно-развивающий процесс, повышающий эффективность работы;</w:t>
      </w:r>
    </w:p>
    <w:p w:rsidR="005A09B6" w:rsidRPr="00CB7A92" w:rsidRDefault="005A09B6" w:rsidP="005A09B6">
      <w:pPr>
        <w:pStyle w:val="a9"/>
        <w:spacing w:before="0" w:line="276" w:lineRule="auto"/>
        <w:ind w:firstLine="709"/>
        <w:jc w:val="both"/>
        <w:rPr>
          <w:rStyle w:val="c6"/>
          <w:bCs/>
          <w:color w:val="000000"/>
        </w:rPr>
      </w:pPr>
      <w:r w:rsidRPr="00CB7A92">
        <w:t>- создание единого образовательного пространства послужит: развитию интереса родителей к школьной жизни обучающихся и регулярное участие в ней; р</w:t>
      </w:r>
      <w:r w:rsidRPr="00CB7A92">
        <w:rPr>
          <w:rStyle w:val="c6"/>
          <w:bCs/>
          <w:color w:val="000000"/>
        </w:rPr>
        <w:t>ешит возможные проблемы различий в позициях педагогов и родителей по преодолению трудностей в вопросах воспитания и обучения учащихся с ТНР.</w:t>
      </w:r>
    </w:p>
    <w:p w:rsidR="005A09B6" w:rsidRDefault="005A09B6" w:rsidP="005142E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7A92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 xml:space="preserve"> Кроме того, содружество двух институтов - семьи и школы в вопросах коррекционно-развивающего процесса ребенка способствует оздоровлению и укреплению семьи, расширяет границы образовательного пространства и способствует более быстрому и качественному коррекционному процессу. Что будет способствовать тому, что у ребенка: п</w:t>
      </w:r>
      <w:r w:rsidRPr="00CB7A92">
        <w:rPr>
          <w:rFonts w:ascii="Times New Roman" w:hAnsi="Times New Roman" w:cs="Times New Roman"/>
          <w:color w:val="111111"/>
          <w:sz w:val="28"/>
          <w:szCs w:val="28"/>
        </w:rPr>
        <w:t>овысится уровень познавательной активности, сформируются новые познавательные интересы; сформируется позитивная самооценка; снизится эмоциональное напряжение.</w:t>
      </w:r>
      <w:r w:rsidR="005142E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142E8" w:rsidRPr="005142E8">
        <w:rPr>
          <w:rFonts w:ascii="Times New Roman" w:hAnsi="Times New Roman" w:cs="Times New Roman"/>
          <w:color w:val="111111"/>
          <w:sz w:val="28"/>
          <w:szCs w:val="28"/>
        </w:rPr>
        <w:t>Таким образом, р</w:t>
      </w:r>
      <w:r w:rsidRPr="005142E8">
        <w:rPr>
          <w:rFonts w:ascii="Times New Roman" w:hAnsi="Times New Roman" w:cs="Times New Roman"/>
          <w:sz w:val="28"/>
          <w:szCs w:val="28"/>
        </w:rPr>
        <w:t xml:space="preserve">езультаты реализации </w:t>
      </w:r>
      <w:r w:rsidR="005142E8" w:rsidRPr="005142E8">
        <w:rPr>
          <w:rFonts w:ascii="Times New Roman" w:hAnsi="Times New Roman" w:cs="Times New Roman"/>
          <w:sz w:val="28"/>
          <w:szCs w:val="28"/>
        </w:rPr>
        <w:t xml:space="preserve">такой формы психолого-педагогического сопровождения </w:t>
      </w:r>
      <w:r w:rsidRPr="005142E8">
        <w:rPr>
          <w:rFonts w:ascii="Times New Roman" w:hAnsi="Times New Roman" w:cs="Times New Roman"/>
          <w:sz w:val="28"/>
          <w:szCs w:val="28"/>
        </w:rPr>
        <w:t>окажут существенное влияние на создание благоприятных условий для развития</w:t>
      </w:r>
      <w:r w:rsidR="005142E8" w:rsidRPr="005142E8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5142E8" w:rsidRDefault="005142E8" w:rsidP="005142E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142E8" w:rsidRDefault="005142E8" w:rsidP="005142E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bookmarkEnd w:id="3"/>
    <w:p w:rsidR="00E63A82" w:rsidRPr="00CB7A92" w:rsidRDefault="00E63A82" w:rsidP="005607CA">
      <w:pPr>
        <w:spacing w:after="0" w:line="240" w:lineRule="auto"/>
        <w:jc w:val="center"/>
        <w:rPr>
          <w:sz w:val="28"/>
          <w:szCs w:val="28"/>
        </w:rPr>
      </w:pPr>
    </w:p>
    <w:sectPr w:rsidR="00E63A82" w:rsidRPr="00CB7A92" w:rsidSect="00CB7A92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3E2" w:rsidRDefault="00BE53E2">
      <w:pPr>
        <w:spacing w:after="0" w:line="240" w:lineRule="auto"/>
      </w:pPr>
      <w:r>
        <w:separator/>
      </w:r>
    </w:p>
  </w:endnote>
  <w:endnote w:type="continuationSeparator" w:id="0">
    <w:p w:rsidR="00BE53E2" w:rsidRDefault="00BE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7654347"/>
      <w:docPartObj>
        <w:docPartGallery w:val="Page Numbers (Bottom of Page)"/>
        <w:docPartUnique/>
      </w:docPartObj>
    </w:sdtPr>
    <w:sdtEndPr/>
    <w:sdtContent>
      <w:p w:rsidR="00F1032B" w:rsidRDefault="00407E7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E13">
          <w:rPr>
            <w:noProof/>
          </w:rPr>
          <w:t>4</w:t>
        </w:r>
        <w:r>
          <w:fldChar w:fldCharType="end"/>
        </w:r>
      </w:p>
    </w:sdtContent>
  </w:sdt>
  <w:p w:rsidR="00F1032B" w:rsidRDefault="00BE53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3E2" w:rsidRDefault="00BE53E2">
      <w:pPr>
        <w:spacing w:after="0" w:line="240" w:lineRule="auto"/>
      </w:pPr>
      <w:r>
        <w:separator/>
      </w:r>
    </w:p>
  </w:footnote>
  <w:footnote w:type="continuationSeparator" w:id="0">
    <w:p w:rsidR="00BE53E2" w:rsidRDefault="00BE5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228"/>
    <w:multiLevelType w:val="hybridMultilevel"/>
    <w:tmpl w:val="F4BEC9FC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21E73EE"/>
    <w:multiLevelType w:val="hybridMultilevel"/>
    <w:tmpl w:val="698A4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F0879"/>
    <w:multiLevelType w:val="hybridMultilevel"/>
    <w:tmpl w:val="67C4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232BD"/>
    <w:multiLevelType w:val="hybridMultilevel"/>
    <w:tmpl w:val="77D0FA84"/>
    <w:lvl w:ilvl="0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1B28006F"/>
    <w:multiLevelType w:val="hybridMultilevel"/>
    <w:tmpl w:val="C420B50E"/>
    <w:lvl w:ilvl="0" w:tplc="8D30E662">
      <w:numFmt w:val="bullet"/>
      <w:lvlText w:val="•"/>
      <w:lvlJc w:val="left"/>
      <w:pPr>
        <w:ind w:left="1287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A23B39"/>
    <w:multiLevelType w:val="hybridMultilevel"/>
    <w:tmpl w:val="8836F4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84B18"/>
    <w:multiLevelType w:val="hybridMultilevel"/>
    <w:tmpl w:val="47980598"/>
    <w:lvl w:ilvl="0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279F39DF"/>
    <w:multiLevelType w:val="hybridMultilevel"/>
    <w:tmpl w:val="E3223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868AC"/>
    <w:multiLevelType w:val="hybridMultilevel"/>
    <w:tmpl w:val="615449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D016B"/>
    <w:multiLevelType w:val="hybridMultilevel"/>
    <w:tmpl w:val="1C24D25A"/>
    <w:lvl w:ilvl="0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38781B2E"/>
    <w:multiLevelType w:val="hybridMultilevel"/>
    <w:tmpl w:val="F7A89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E1CC4"/>
    <w:multiLevelType w:val="hybridMultilevel"/>
    <w:tmpl w:val="7376D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65CED"/>
    <w:multiLevelType w:val="hybridMultilevel"/>
    <w:tmpl w:val="4DAC5992"/>
    <w:lvl w:ilvl="0" w:tplc="C3D096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F11C7"/>
    <w:multiLevelType w:val="hybridMultilevel"/>
    <w:tmpl w:val="D736B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D3F16"/>
    <w:multiLevelType w:val="hybridMultilevel"/>
    <w:tmpl w:val="02724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61ABE"/>
    <w:multiLevelType w:val="hybridMultilevel"/>
    <w:tmpl w:val="F9D4E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C7B0C"/>
    <w:multiLevelType w:val="hybridMultilevel"/>
    <w:tmpl w:val="B2A2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B33B4"/>
    <w:multiLevelType w:val="hybridMultilevel"/>
    <w:tmpl w:val="B4883B6E"/>
    <w:lvl w:ilvl="0" w:tplc="82E4063E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8" w15:restartNumberingAfterBreak="0">
    <w:nsid w:val="507F638E"/>
    <w:multiLevelType w:val="hybridMultilevel"/>
    <w:tmpl w:val="01DA5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8414C"/>
    <w:multiLevelType w:val="hybridMultilevel"/>
    <w:tmpl w:val="92C2A3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013B1"/>
    <w:multiLevelType w:val="hybridMultilevel"/>
    <w:tmpl w:val="5060CD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24681"/>
    <w:multiLevelType w:val="hybridMultilevel"/>
    <w:tmpl w:val="E924C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E00F7"/>
    <w:multiLevelType w:val="hybridMultilevel"/>
    <w:tmpl w:val="70CEF7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F16716D"/>
    <w:multiLevelType w:val="hybridMultilevel"/>
    <w:tmpl w:val="76C8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81865"/>
    <w:multiLevelType w:val="hybridMultilevel"/>
    <w:tmpl w:val="26969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27CB2"/>
    <w:multiLevelType w:val="hybridMultilevel"/>
    <w:tmpl w:val="0B7613D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762960B5"/>
    <w:multiLevelType w:val="hybridMultilevel"/>
    <w:tmpl w:val="8800E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90D3A"/>
    <w:multiLevelType w:val="hybridMultilevel"/>
    <w:tmpl w:val="2EEC70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F35EE"/>
    <w:multiLevelType w:val="hybridMultilevel"/>
    <w:tmpl w:val="892008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A51B5"/>
    <w:multiLevelType w:val="hybridMultilevel"/>
    <w:tmpl w:val="6A7CA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8"/>
  </w:num>
  <w:num w:numId="4">
    <w:abstractNumId w:val="19"/>
  </w:num>
  <w:num w:numId="5">
    <w:abstractNumId w:val="5"/>
  </w:num>
  <w:num w:numId="6">
    <w:abstractNumId w:val="23"/>
  </w:num>
  <w:num w:numId="7">
    <w:abstractNumId w:val="1"/>
  </w:num>
  <w:num w:numId="8">
    <w:abstractNumId w:val="21"/>
  </w:num>
  <w:num w:numId="9">
    <w:abstractNumId w:val="6"/>
  </w:num>
  <w:num w:numId="10">
    <w:abstractNumId w:val="9"/>
  </w:num>
  <w:num w:numId="11">
    <w:abstractNumId w:val="3"/>
  </w:num>
  <w:num w:numId="12">
    <w:abstractNumId w:val="27"/>
  </w:num>
  <w:num w:numId="13">
    <w:abstractNumId w:val="20"/>
  </w:num>
  <w:num w:numId="14">
    <w:abstractNumId w:val="11"/>
  </w:num>
  <w:num w:numId="15">
    <w:abstractNumId w:val="0"/>
  </w:num>
  <w:num w:numId="16">
    <w:abstractNumId w:val="18"/>
  </w:num>
  <w:num w:numId="17">
    <w:abstractNumId w:val="26"/>
  </w:num>
  <w:num w:numId="18">
    <w:abstractNumId w:val="16"/>
  </w:num>
  <w:num w:numId="19">
    <w:abstractNumId w:val="15"/>
  </w:num>
  <w:num w:numId="20">
    <w:abstractNumId w:val="14"/>
  </w:num>
  <w:num w:numId="21">
    <w:abstractNumId w:val="10"/>
  </w:num>
  <w:num w:numId="22">
    <w:abstractNumId w:val="24"/>
  </w:num>
  <w:num w:numId="23">
    <w:abstractNumId w:val="2"/>
  </w:num>
  <w:num w:numId="24">
    <w:abstractNumId w:val="7"/>
  </w:num>
  <w:num w:numId="25">
    <w:abstractNumId w:val="25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FA"/>
    <w:rsid w:val="00107588"/>
    <w:rsid w:val="002F184A"/>
    <w:rsid w:val="003B42FA"/>
    <w:rsid w:val="00407E76"/>
    <w:rsid w:val="00422452"/>
    <w:rsid w:val="004D1DE0"/>
    <w:rsid w:val="005142E8"/>
    <w:rsid w:val="005607CA"/>
    <w:rsid w:val="005A09B6"/>
    <w:rsid w:val="00A20E13"/>
    <w:rsid w:val="00AA683C"/>
    <w:rsid w:val="00AE4190"/>
    <w:rsid w:val="00BE2F67"/>
    <w:rsid w:val="00BE53E2"/>
    <w:rsid w:val="00CB7A92"/>
    <w:rsid w:val="00CC63CF"/>
    <w:rsid w:val="00DE58E0"/>
    <w:rsid w:val="00E63A82"/>
    <w:rsid w:val="00EE6365"/>
    <w:rsid w:val="00F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9650"/>
  <w15:chartTrackingRefBased/>
  <w15:docId w15:val="{ADBB6387-08DF-449A-A547-FBB310F6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5607CA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  <w:style w:type="paragraph" w:styleId="a3">
    <w:name w:val="List Paragraph"/>
    <w:basedOn w:val="a"/>
    <w:qFormat/>
    <w:rsid w:val="005607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6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60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07CA"/>
  </w:style>
  <w:style w:type="paragraph" w:styleId="a7">
    <w:name w:val="footer"/>
    <w:basedOn w:val="a"/>
    <w:link w:val="a8"/>
    <w:uiPriority w:val="99"/>
    <w:unhideWhenUsed/>
    <w:rsid w:val="00560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07CA"/>
  </w:style>
  <w:style w:type="paragraph" w:styleId="a9">
    <w:name w:val="Body Text"/>
    <w:basedOn w:val="a"/>
    <w:link w:val="aa"/>
    <w:uiPriority w:val="1"/>
    <w:qFormat/>
    <w:rsid w:val="005607CA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5607C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c6">
    <w:name w:val="c6"/>
    <w:basedOn w:val="a0"/>
    <w:rsid w:val="005607CA"/>
  </w:style>
  <w:style w:type="character" w:styleId="ab">
    <w:name w:val="Strong"/>
    <w:basedOn w:val="a0"/>
    <w:uiPriority w:val="22"/>
    <w:qFormat/>
    <w:rsid w:val="005607CA"/>
    <w:rPr>
      <w:b/>
      <w:bCs/>
    </w:rPr>
  </w:style>
  <w:style w:type="paragraph" w:customStyle="1" w:styleId="Standard">
    <w:name w:val="Standard"/>
    <w:rsid w:val="005607CA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table" w:styleId="ac">
    <w:name w:val="Table Grid"/>
    <w:basedOn w:val="a1"/>
    <w:uiPriority w:val="59"/>
    <w:rsid w:val="00560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607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СеменоваАА</dc:creator>
  <cp:keywords/>
  <dc:description/>
  <cp:lastModifiedBy>СеменоваАА</cp:lastModifiedBy>
  <cp:revision>11</cp:revision>
  <dcterms:created xsi:type="dcterms:W3CDTF">2019-12-24T11:53:00Z</dcterms:created>
  <dcterms:modified xsi:type="dcterms:W3CDTF">2020-09-25T09:39:00Z</dcterms:modified>
</cp:coreProperties>
</file>