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26C" w:rsidRPr="00E0726C" w:rsidRDefault="00E0726C" w:rsidP="00E0726C">
      <w:pPr>
        <w:shd w:val="clear" w:color="auto" w:fill="55C709"/>
        <w:spacing w:after="150" w:line="240" w:lineRule="auto"/>
        <w:jc w:val="center"/>
        <w:textAlignment w:val="center"/>
        <w:rPr>
          <w:rFonts w:ascii="Arial" w:eastAsia="Times New Roman" w:hAnsi="Arial" w:cs="Arial"/>
          <w:color w:val="000000"/>
          <w:sz w:val="21"/>
          <w:szCs w:val="21"/>
          <w:lang w:eastAsia="ru-RU"/>
        </w:rPr>
      </w:pPr>
      <w:r w:rsidRPr="00E0726C">
        <w:rPr>
          <w:rFonts w:ascii="Arial" w:eastAsia="Times New Roman" w:hAnsi="Arial" w:cs="Arial"/>
          <w:color w:val="000000"/>
          <w:sz w:val="21"/>
          <w:szCs w:val="21"/>
          <w:lang w:eastAsia="ru-RU"/>
        </w:rPr>
        <w:t>   </w:t>
      </w: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r w:rsidRPr="00E0726C">
        <w:rPr>
          <w:rFonts w:ascii="Arial" w:eastAsia="Times New Roman" w:hAnsi="Arial" w:cs="Arial"/>
          <w:color w:val="000000"/>
          <w:sz w:val="21"/>
          <w:szCs w:val="21"/>
          <w:lang w:eastAsia="ru-RU"/>
        </w:rPr>
        <w:br/>
      </w: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r w:rsidRPr="00E0726C">
        <w:rPr>
          <w:rFonts w:ascii="Georgia" w:eastAsia="Times New Roman" w:hAnsi="Georgia" w:cs="Arial"/>
          <w:b/>
          <w:bCs/>
          <w:color w:val="000000"/>
          <w:sz w:val="40"/>
          <w:szCs w:val="40"/>
          <w:lang w:eastAsia="ru-RU"/>
        </w:rPr>
        <w:t>Доклад на тему:</w:t>
      </w: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r w:rsidRPr="00E0726C">
        <w:rPr>
          <w:rFonts w:ascii="Georgia" w:eastAsia="Times New Roman" w:hAnsi="Georgia" w:cs="Arial"/>
          <w:b/>
          <w:bCs/>
          <w:i/>
          <w:iCs/>
          <w:color w:val="000000"/>
          <w:sz w:val="56"/>
          <w:szCs w:val="56"/>
          <w:lang w:eastAsia="ru-RU"/>
        </w:rPr>
        <w:t>«Развитие логического мышления</w:t>
      </w: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r w:rsidRPr="00E0726C">
        <w:rPr>
          <w:rFonts w:ascii="Georgia" w:eastAsia="Times New Roman" w:hAnsi="Georgia" w:cs="Arial"/>
          <w:b/>
          <w:bCs/>
          <w:i/>
          <w:iCs/>
          <w:color w:val="000000"/>
          <w:sz w:val="56"/>
          <w:szCs w:val="56"/>
          <w:lang w:eastAsia="ru-RU"/>
        </w:rPr>
        <w:t>детей дошкольного возраста посредством</w:t>
      </w: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r w:rsidRPr="00E0726C">
        <w:rPr>
          <w:rFonts w:ascii="Georgia" w:eastAsia="Times New Roman" w:hAnsi="Georgia" w:cs="Arial"/>
          <w:b/>
          <w:bCs/>
          <w:i/>
          <w:iCs/>
          <w:color w:val="000000"/>
          <w:sz w:val="56"/>
          <w:szCs w:val="56"/>
          <w:lang w:eastAsia="ru-RU"/>
        </w:rPr>
        <w:t xml:space="preserve">развивающих технологий. Блоки </w:t>
      </w:r>
      <w:proofErr w:type="spellStart"/>
      <w:r w:rsidRPr="00E0726C">
        <w:rPr>
          <w:rFonts w:ascii="Georgia" w:eastAsia="Times New Roman" w:hAnsi="Georgia" w:cs="Arial"/>
          <w:b/>
          <w:bCs/>
          <w:i/>
          <w:iCs/>
          <w:color w:val="000000"/>
          <w:sz w:val="56"/>
          <w:szCs w:val="56"/>
          <w:lang w:eastAsia="ru-RU"/>
        </w:rPr>
        <w:t>Дьенеша</w:t>
      </w:r>
      <w:proofErr w:type="spellEnd"/>
      <w:r w:rsidRPr="00E0726C">
        <w:rPr>
          <w:rFonts w:ascii="Georgia" w:eastAsia="Times New Roman" w:hAnsi="Georgia" w:cs="Arial"/>
          <w:b/>
          <w:bCs/>
          <w:i/>
          <w:iCs/>
          <w:color w:val="000000"/>
          <w:sz w:val="56"/>
          <w:szCs w:val="56"/>
          <w:lang w:eastAsia="ru-RU"/>
        </w:rPr>
        <w:t>»</w:t>
      </w:r>
    </w:p>
    <w:p w:rsidR="00E0726C" w:rsidRPr="00E0726C" w:rsidRDefault="00E0726C" w:rsidP="00E0726C">
      <w:pPr>
        <w:shd w:val="clear" w:color="auto" w:fill="FFFFFF"/>
        <w:spacing w:after="0" w:line="294" w:lineRule="atLeast"/>
        <w:jc w:val="right"/>
        <w:rPr>
          <w:rFonts w:ascii="Arial" w:eastAsia="Times New Roman" w:hAnsi="Arial" w:cs="Arial"/>
          <w:color w:val="000000"/>
          <w:sz w:val="21"/>
          <w:szCs w:val="21"/>
          <w:lang w:eastAsia="ru-RU"/>
        </w:rPr>
      </w:pPr>
      <w:r w:rsidRPr="00E0726C">
        <w:rPr>
          <w:rFonts w:ascii="Arial" w:eastAsia="Times New Roman" w:hAnsi="Arial" w:cs="Arial"/>
          <w:color w:val="000000"/>
          <w:sz w:val="21"/>
          <w:szCs w:val="21"/>
          <w:lang w:eastAsia="ru-RU"/>
        </w:rPr>
        <w:br/>
      </w:r>
    </w:p>
    <w:p w:rsidR="00E0726C" w:rsidRPr="00E0726C" w:rsidRDefault="00E0726C" w:rsidP="00E0726C">
      <w:pPr>
        <w:shd w:val="clear" w:color="auto" w:fill="FFFFFF"/>
        <w:spacing w:after="0" w:line="240" w:lineRule="auto"/>
        <w:jc w:val="center"/>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jc w:val="center"/>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jc w:val="right"/>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jc w:val="right"/>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jc w:val="right"/>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jc w:val="right"/>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jc w:val="right"/>
        <w:rPr>
          <w:rFonts w:ascii="Arial" w:eastAsia="Times New Roman" w:hAnsi="Arial" w:cs="Arial"/>
          <w:color w:val="000000"/>
          <w:sz w:val="21"/>
          <w:szCs w:val="21"/>
          <w:lang w:eastAsia="ru-RU"/>
        </w:rPr>
      </w:pPr>
      <w:r w:rsidRPr="00E0726C">
        <w:rPr>
          <w:rFonts w:ascii="Arial" w:eastAsia="Times New Roman" w:hAnsi="Arial" w:cs="Arial"/>
          <w:b/>
          <w:bCs/>
          <w:color w:val="000000"/>
          <w:sz w:val="27"/>
          <w:szCs w:val="27"/>
          <w:lang w:eastAsia="ru-RU"/>
        </w:rPr>
        <w:t>Подготовила:</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b/>
          <w:bCs/>
          <w:color w:val="000000"/>
          <w:sz w:val="27"/>
          <w:szCs w:val="27"/>
          <w:lang w:eastAsia="ru-RU"/>
        </w:rPr>
        <w:t xml:space="preserve">Воспитатель </w:t>
      </w:r>
      <w:r>
        <w:rPr>
          <w:rFonts w:ascii="Arial" w:eastAsia="Times New Roman" w:hAnsi="Arial" w:cs="Arial"/>
          <w:b/>
          <w:bCs/>
          <w:color w:val="000000"/>
          <w:sz w:val="27"/>
          <w:szCs w:val="27"/>
          <w:lang w:eastAsia="ru-RU"/>
        </w:rPr>
        <w:t>Зотеева И. В.</w:t>
      </w:r>
    </w:p>
    <w:p w:rsidR="00E0726C" w:rsidRPr="00E0726C" w:rsidRDefault="00E0726C" w:rsidP="00E0726C">
      <w:pPr>
        <w:shd w:val="clear" w:color="auto" w:fill="FFFFFF"/>
        <w:spacing w:after="0" w:line="240" w:lineRule="auto"/>
        <w:jc w:val="center"/>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Главной целью системы образования является подготовка подрастающего поколения к активной современной жизни. И, поскольку развитие общества носит динамический характер, постольку ключевой задачей образовательного процесса является передача детям таких знаний и воспитание таких качеств, которые позволили бы им успешно адаптироваться к подобным изменениям. Поиск эффективных дидактических средств развития логического мышления дошкольников является неотъемлемой частью данной задачи.</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 xml:space="preserve">Навыки и умения, приобретенные в дошкольный период, будут служить фундаментом для получения знаний и развития способностей в школе. И важнейшим среди этих навыков является навык логического мышления, способность «действовать в уме». Ребенку, не овладевшему приемами логического мышления, труднее будет даваться учеба: решение задач и выполнение упражнений потребуют больших затрат времени и сил. В </w:t>
      </w:r>
      <w:r w:rsidRPr="00E0726C">
        <w:rPr>
          <w:rFonts w:ascii="Arial" w:eastAsia="Times New Roman" w:hAnsi="Arial" w:cs="Arial"/>
          <w:color w:val="000000"/>
          <w:sz w:val="27"/>
          <w:szCs w:val="27"/>
          <w:lang w:eastAsia="ru-RU"/>
        </w:rPr>
        <w:lastRenderedPageBreak/>
        <w:t>результате может пострадать здоровье ребенка; ослабнет, а то и вовсе угаснет интерес к учению.</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Овладев логическими операциями, ребенок станет более внимательным, научится мыслить ясно и четко, сумеет в нужный момент сконцентрироваться на сути проблемы, убедить других в своей правоте. Учиться станет легче, а значит, и процесс учебы, и сама школьная жизнь будут приносить радость и удовлетворение.</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 xml:space="preserve">Развитие логического мышления возможно посредством игр и упражнений с логическими блоками </w:t>
      </w:r>
      <w:proofErr w:type="spellStart"/>
      <w:r w:rsidRPr="00E0726C">
        <w:rPr>
          <w:rFonts w:ascii="Arial" w:eastAsia="Times New Roman" w:hAnsi="Arial" w:cs="Arial"/>
          <w:color w:val="000000"/>
          <w:sz w:val="27"/>
          <w:szCs w:val="27"/>
          <w:lang w:eastAsia="ru-RU"/>
        </w:rPr>
        <w:t>Дьенеша</w:t>
      </w:r>
      <w:proofErr w:type="spellEnd"/>
      <w:r w:rsidRPr="00E0726C">
        <w:rPr>
          <w:rFonts w:ascii="Arial" w:eastAsia="Times New Roman" w:hAnsi="Arial" w:cs="Arial"/>
          <w:color w:val="000000"/>
          <w:sz w:val="27"/>
          <w:szCs w:val="27"/>
          <w:lang w:eastAsia="ru-RU"/>
        </w:rPr>
        <w:t xml:space="preserve">. Блоки </w:t>
      </w:r>
      <w:proofErr w:type="spellStart"/>
      <w:r w:rsidRPr="00E0726C">
        <w:rPr>
          <w:rFonts w:ascii="Arial" w:eastAsia="Times New Roman" w:hAnsi="Arial" w:cs="Arial"/>
          <w:color w:val="000000"/>
          <w:sz w:val="27"/>
          <w:szCs w:val="27"/>
          <w:lang w:eastAsia="ru-RU"/>
        </w:rPr>
        <w:t>Дьенеша</w:t>
      </w:r>
      <w:proofErr w:type="spellEnd"/>
      <w:r w:rsidRPr="00E0726C">
        <w:rPr>
          <w:rFonts w:ascii="Arial" w:eastAsia="Times New Roman" w:hAnsi="Arial" w:cs="Arial"/>
          <w:color w:val="000000"/>
          <w:sz w:val="27"/>
          <w:szCs w:val="27"/>
          <w:lang w:eastAsia="ru-RU"/>
        </w:rPr>
        <w:t xml:space="preserve"> – это самое известное пособие, это </w:t>
      </w:r>
      <w:r w:rsidRPr="00E0726C">
        <w:rPr>
          <w:rFonts w:ascii="Arial" w:eastAsia="Times New Roman" w:hAnsi="Arial" w:cs="Arial"/>
          <w:b/>
          <w:bCs/>
          <w:color w:val="000000"/>
          <w:sz w:val="27"/>
          <w:szCs w:val="27"/>
          <w:lang w:eastAsia="ru-RU"/>
        </w:rPr>
        <w:t>развивающая технология</w:t>
      </w:r>
      <w:r w:rsidRPr="00E0726C">
        <w:rPr>
          <w:rFonts w:ascii="Arial" w:eastAsia="Times New Roman" w:hAnsi="Arial" w:cs="Arial"/>
          <w:color w:val="000000"/>
          <w:sz w:val="27"/>
          <w:szCs w:val="27"/>
          <w:lang w:eastAsia="ru-RU"/>
        </w:rPr>
        <w:t xml:space="preserve">. Логические блоки придумал венгерский математик и психолог </w:t>
      </w:r>
      <w:proofErr w:type="spellStart"/>
      <w:r w:rsidRPr="00E0726C">
        <w:rPr>
          <w:rFonts w:ascii="Arial" w:eastAsia="Times New Roman" w:hAnsi="Arial" w:cs="Arial"/>
          <w:color w:val="000000"/>
          <w:sz w:val="27"/>
          <w:szCs w:val="27"/>
          <w:lang w:eastAsia="ru-RU"/>
        </w:rPr>
        <w:t>Золтан</w:t>
      </w:r>
      <w:proofErr w:type="spellEnd"/>
      <w:r w:rsidRPr="00E0726C">
        <w:rPr>
          <w:rFonts w:ascii="Arial" w:eastAsia="Times New Roman" w:hAnsi="Arial" w:cs="Arial"/>
          <w:color w:val="000000"/>
          <w:sz w:val="27"/>
          <w:szCs w:val="27"/>
          <w:lang w:eastAsia="ru-RU"/>
        </w:rPr>
        <w:t xml:space="preserve"> </w:t>
      </w:r>
      <w:proofErr w:type="spellStart"/>
      <w:r w:rsidRPr="00E0726C">
        <w:rPr>
          <w:rFonts w:ascii="Arial" w:eastAsia="Times New Roman" w:hAnsi="Arial" w:cs="Arial"/>
          <w:color w:val="000000"/>
          <w:sz w:val="27"/>
          <w:szCs w:val="27"/>
          <w:lang w:eastAsia="ru-RU"/>
        </w:rPr>
        <w:t>Дьенеш</w:t>
      </w:r>
      <w:proofErr w:type="spellEnd"/>
      <w:r w:rsidRPr="00E0726C">
        <w:rPr>
          <w:rFonts w:ascii="Arial" w:eastAsia="Times New Roman" w:hAnsi="Arial" w:cs="Arial"/>
          <w:color w:val="000000"/>
          <w:sz w:val="27"/>
          <w:szCs w:val="27"/>
          <w:lang w:eastAsia="ru-RU"/>
        </w:rPr>
        <w:t>.</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jc w:val="center"/>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 xml:space="preserve">Логические блоки </w:t>
      </w:r>
      <w:proofErr w:type="spellStart"/>
      <w:r w:rsidRPr="00E0726C">
        <w:rPr>
          <w:rFonts w:ascii="Arial" w:eastAsia="Times New Roman" w:hAnsi="Arial" w:cs="Arial"/>
          <w:color w:val="000000"/>
          <w:sz w:val="27"/>
          <w:szCs w:val="27"/>
          <w:lang w:eastAsia="ru-RU"/>
        </w:rPr>
        <w:t>Дьенеша</w:t>
      </w:r>
      <w:proofErr w:type="spellEnd"/>
      <w:r w:rsidRPr="00E0726C">
        <w:rPr>
          <w:rFonts w:ascii="Arial" w:eastAsia="Times New Roman" w:hAnsi="Arial" w:cs="Arial"/>
          <w:color w:val="000000"/>
          <w:sz w:val="27"/>
          <w:szCs w:val="27"/>
          <w:lang w:eastAsia="ru-RU"/>
        </w:rPr>
        <w:t xml:space="preserve"> являются уникальным по своим возможностям дидактическим материалом.</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Итак, давайте вместе заглянем в коробку и </w:t>
      </w:r>
      <w:r w:rsidRPr="00E0726C">
        <w:rPr>
          <w:rFonts w:ascii="Arial" w:eastAsia="Times New Roman" w:hAnsi="Arial" w:cs="Arial"/>
          <w:b/>
          <w:bCs/>
          <w:color w:val="000000"/>
          <w:sz w:val="27"/>
          <w:szCs w:val="27"/>
          <w:lang w:eastAsia="ru-RU"/>
        </w:rPr>
        <w:t>ознакомимся с его содержимым</w:t>
      </w:r>
      <w:r w:rsidRPr="00E0726C">
        <w:rPr>
          <w:rFonts w:ascii="Arial" w:eastAsia="Times New Roman" w:hAnsi="Arial" w:cs="Arial"/>
          <w:color w:val="000000"/>
          <w:sz w:val="27"/>
          <w:szCs w:val="27"/>
          <w:lang w:eastAsia="ru-RU"/>
        </w:rPr>
        <w:t>...</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Набор логических блоков состоит из 48 объемных геометрических фигур, различающихся по цвету, форме, размеру и толщине. Таким образом, каждая фигура характеризуется четырьмя свойствами. В наборе нет даже двух фигур, одинаковых по всем свойствам.</w:t>
      </w:r>
    </w:p>
    <w:p w:rsidR="00E0726C" w:rsidRPr="00E0726C" w:rsidRDefault="00E0726C" w:rsidP="00E0726C">
      <w:pPr>
        <w:shd w:val="clear" w:color="auto" w:fill="FFFFFF"/>
        <w:spacing w:after="0" w:line="240" w:lineRule="auto"/>
        <w:jc w:val="center"/>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48 геометрических фигур</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четырех форм (круг, треугольник, квадрат, прямоугольник);</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трех цветов (красный, синий, желтый);</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двух размеров (большой, маленький);</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двух видов толщины (</w:t>
      </w:r>
      <w:proofErr w:type="gramStart"/>
      <w:r w:rsidRPr="00E0726C">
        <w:rPr>
          <w:rFonts w:ascii="Arial" w:eastAsia="Times New Roman" w:hAnsi="Arial" w:cs="Arial"/>
          <w:color w:val="000000"/>
          <w:sz w:val="27"/>
          <w:szCs w:val="27"/>
          <w:lang w:eastAsia="ru-RU"/>
        </w:rPr>
        <w:t>толстый</w:t>
      </w:r>
      <w:proofErr w:type="gramEnd"/>
      <w:r w:rsidRPr="00E0726C">
        <w:rPr>
          <w:rFonts w:ascii="Arial" w:eastAsia="Times New Roman" w:hAnsi="Arial" w:cs="Arial"/>
          <w:color w:val="000000"/>
          <w:sz w:val="27"/>
          <w:szCs w:val="27"/>
          <w:lang w:eastAsia="ru-RU"/>
        </w:rPr>
        <w:t>, тонкий)</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 xml:space="preserve">Игровые упражнения по данной методике доступно знакомят детей с математическими представлениями, способствуют развитию у детей мыслительных операций: анализ, синтез, сравнение, классификация, обобщение; творческих способностей и познавательных процессов: восприятие, память, внимание и воображение. Игры с логическими блоками по методике </w:t>
      </w:r>
      <w:proofErr w:type="spellStart"/>
      <w:r w:rsidRPr="00E0726C">
        <w:rPr>
          <w:rFonts w:ascii="Arial" w:eastAsia="Times New Roman" w:hAnsi="Arial" w:cs="Arial"/>
          <w:color w:val="000000"/>
          <w:sz w:val="27"/>
          <w:szCs w:val="27"/>
          <w:lang w:eastAsia="ru-RU"/>
        </w:rPr>
        <w:t>Дьенеша</w:t>
      </w:r>
      <w:proofErr w:type="spellEnd"/>
      <w:r w:rsidRPr="00E0726C">
        <w:rPr>
          <w:rFonts w:ascii="Arial" w:eastAsia="Times New Roman" w:hAnsi="Arial" w:cs="Arial"/>
          <w:color w:val="000000"/>
          <w:sz w:val="27"/>
          <w:szCs w:val="27"/>
          <w:lang w:eastAsia="ru-RU"/>
        </w:rPr>
        <w:t xml:space="preserve"> учат малыша не только думать, следить за координацией движений, но и говорить, способствуют развитию речи.</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 xml:space="preserve">С Блоками </w:t>
      </w:r>
      <w:proofErr w:type="spellStart"/>
      <w:r w:rsidRPr="00E0726C">
        <w:rPr>
          <w:rFonts w:ascii="Arial" w:eastAsia="Times New Roman" w:hAnsi="Arial" w:cs="Arial"/>
          <w:color w:val="000000"/>
          <w:sz w:val="27"/>
          <w:szCs w:val="27"/>
          <w:lang w:eastAsia="ru-RU"/>
        </w:rPr>
        <w:t>Дьенеша</w:t>
      </w:r>
      <w:proofErr w:type="spellEnd"/>
      <w:r w:rsidRPr="00E0726C">
        <w:rPr>
          <w:rFonts w:ascii="Arial" w:eastAsia="Times New Roman" w:hAnsi="Arial" w:cs="Arial"/>
          <w:color w:val="000000"/>
          <w:sz w:val="27"/>
          <w:szCs w:val="27"/>
          <w:lang w:eastAsia="ru-RU"/>
        </w:rPr>
        <w:t xml:space="preserve"> могут играть дети разного возраста: от самых маленьких (с двух лет) до начальной (и даже средней) школы.</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Игры и игровые упражнения можно разделить на 4 группы с постепенным усложнением:</w:t>
      </w:r>
    </w:p>
    <w:p w:rsidR="00E0726C" w:rsidRPr="00E0726C" w:rsidRDefault="00E0726C" w:rsidP="00E0726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для развития умения выявлять и абстрагировать свойства</w:t>
      </w:r>
    </w:p>
    <w:p w:rsidR="00E0726C" w:rsidRPr="00E0726C" w:rsidRDefault="00E0726C" w:rsidP="00E0726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для развития умений сравнивать предметы по их свойствам</w:t>
      </w:r>
    </w:p>
    <w:p w:rsidR="00E0726C" w:rsidRPr="00E0726C" w:rsidRDefault="00E0726C" w:rsidP="00E0726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для развития действий классификации и обобщения</w:t>
      </w:r>
    </w:p>
    <w:p w:rsidR="00E0726C" w:rsidRPr="00E0726C" w:rsidRDefault="00E0726C" w:rsidP="00E0726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для развития способности к логическим действиям и операциям</w:t>
      </w:r>
    </w:p>
    <w:p w:rsidR="00E0726C" w:rsidRPr="00E0726C" w:rsidRDefault="00E0726C" w:rsidP="00E0726C">
      <w:pPr>
        <w:shd w:val="clear" w:color="auto" w:fill="FFFFFF"/>
        <w:spacing w:after="0" w:line="240" w:lineRule="auto"/>
        <w:jc w:val="center"/>
        <w:rPr>
          <w:rFonts w:ascii="Arial" w:eastAsia="Times New Roman" w:hAnsi="Arial" w:cs="Arial"/>
          <w:color w:val="000000"/>
          <w:sz w:val="21"/>
          <w:szCs w:val="21"/>
          <w:lang w:eastAsia="ru-RU"/>
        </w:rPr>
      </w:pPr>
      <w:r w:rsidRPr="00E0726C">
        <w:rPr>
          <w:rFonts w:ascii="Arial" w:eastAsia="Times New Roman" w:hAnsi="Arial" w:cs="Arial"/>
          <w:b/>
          <w:bCs/>
          <w:color w:val="000000"/>
          <w:sz w:val="27"/>
          <w:szCs w:val="27"/>
          <w:lang w:eastAsia="ru-RU"/>
        </w:rPr>
        <w:t>КАК РАБОТАТЬ С БЛОКАМИ ДЬЕНЕША</w:t>
      </w:r>
    </w:p>
    <w:p w:rsidR="00E0726C" w:rsidRPr="00E0726C" w:rsidRDefault="00E0726C" w:rsidP="00E0726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Для начала надо познакомить ребенка с блоками. Выложите перед ребенком набор и дайте ему возможность изучить фигуры - потрогать, перебрать, подержать в ручках - и поиграть с ними.</w:t>
      </w:r>
    </w:p>
    <w:p w:rsidR="00E0726C" w:rsidRPr="00E0726C" w:rsidRDefault="00E0726C" w:rsidP="00E0726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lastRenderedPageBreak/>
        <w:t>Постепенно дети овладевают сенсорными эталонами и их обобщающими понятиями</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ИТАК, найдите и покажите</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 маленькие фигуры</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 фигуры такого же цвета, как эта (желтая фигура).</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 Затем можно попросить ребенка дать мишке все синие фигуры, зайчику - желтые, а мышке – красные; далее распределяем фигуры по размеру, форме, толщине.</w:t>
      </w:r>
    </w:p>
    <w:p w:rsidR="00E0726C" w:rsidRPr="00E0726C" w:rsidRDefault="00E0726C" w:rsidP="00E0726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Затем дети начинают </w:t>
      </w:r>
      <w:r w:rsidRPr="00E0726C">
        <w:rPr>
          <w:rFonts w:ascii="Times New Roman" w:eastAsia="Times New Roman" w:hAnsi="Times New Roman" w:cs="Times New Roman"/>
          <w:b/>
          <w:bCs/>
          <w:color w:val="000000"/>
          <w:sz w:val="27"/>
          <w:szCs w:val="27"/>
          <w:lang w:eastAsia="ru-RU"/>
        </w:rPr>
        <w:t>устанавливать сходства и различия</w:t>
      </w:r>
      <w:r w:rsidRPr="00E0726C">
        <w:rPr>
          <w:rFonts w:ascii="Times New Roman" w:eastAsia="Times New Roman" w:hAnsi="Times New Roman" w:cs="Times New Roman"/>
          <w:color w:val="000000"/>
          <w:sz w:val="27"/>
          <w:szCs w:val="27"/>
          <w:lang w:eastAsia="ru-RU"/>
        </w:rPr>
        <w:t> между фигурами</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roofErr w:type="spellStart"/>
      <w:r w:rsidRPr="00E0726C">
        <w:rPr>
          <w:rFonts w:ascii="Arial" w:eastAsia="Times New Roman" w:hAnsi="Arial" w:cs="Arial"/>
          <w:color w:val="000000"/>
          <w:sz w:val="27"/>
          <w:szCs w:val="27"/>
          <w:lang w:eastAsia="ru-RU"/>
        </w:rPr>
        <w:t>Задание</w:t>
      </w:r>
      <w:proofErr w:type="gramStart"/>
      <w:r w:rsidRPr="00E0726C">
        <w:rPr>
          <w:rFonts w:ascii="Arial" w:eastAsia="Times New Roman" w:hAnsi="Arial" w:cs="Arial"/>
          <w:color w:val="000000"/>
          <w:sz w:val="27"/>
          <w:szCs w:val="27"/>
          <w:lang w:eastAsia="ru-RU"/>
        </w:rPr>
        <w:t>:п</w:t>
      </w:r>
      <w:proofErr w:type="gramEnd"/>
      <w:r w:rsidRPr="00E0726C">
        <w:rPr>
          <w:rFonts w:ascii="Arial" w:eastAsia="Times New Roman" w:hAnsi="Arial" w:cs="Arial"/>
          <w:color w:val="000000"/>
          <w:sz w:val="27"/>
          <w:szCs w:val="27"/>
          <w:lang w:eastAsia="ru-RU"/>
        </w:rPr>
        <w:t>оложить</w:t>
      </w:r>
      <w:proofErr w:type="spellEnd"/>
      <w:r w:rsidRPr="00E0726C">
        <w:rPr>
          <w:rFonts w:ascii="Arial" w:eastAsia="Times New Roman" w:hAnsi="Arial" w:cs="Arial"/>
          <w:color w:val="000000"/>
          <w:sz w:val="27"/>
          <w:szCs w:val="27"/>
          <w:lang w:eastAsia="ru-RU"/>
        </w:rPr>
        <w:t xml:space="preserve"> перед собой все круги (чем похожи и чем отличаются)</w:t>
      </w:r>
    </w:p>
    <w:p w:rsidR="00E0726C" w:rsidRPr="00E0726C" w:rsidRDefault="00E0726C" w:rsidP="00E0726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На следующем этапе в игру включаются </w:t>
      </w:r>
      <w:r w:rsidRPr="00E0726C">
        <w:rPr>
          <w:rFonts w:ascii="Times New Roman" w:eastAsia="Times New Roman" w:hAnsi="Times New Roman" w:cs="Times New Roman"/>
          <w:b/>
          <w:bCs/>
          <w:color w:val="000000"/>
          <w:sz w:val="27"/>
          <w:szCs w:val="27"/>
          <w:lang w:eastAsia="ru-RU"/>
        </w:rPr>
        <w:t>элементы поиска</w:t>
      </w:r>
      <w:r w:rsidRPr="00E0726C">
        <w:rPr>
          <w:rFonts w:ascii="Times New Roman" w:eastAsia="Times New Roman" w:hAnsi="Times New Roman" w:cs="Times New Roman"/>
          <w:color w:val="000000"/>
          <w:sz w:val="27"/>
          <w:szCs w:val="27"/>
          <w:lang w:eastAsia="ru-RU"/>
        </w:rPr>
        <w:t>. Дети учатся находить блоки по одному, двум, трем и всем четырем имеющимся признакам.</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На следующем этапе в игру включаются </w:t>
      </w:r>
      <w:r w:rsidRPr="00E0726C">
        <w:rPr>
          <w:rFonts w:ascii="Arial" w:eastAsia="Times New Roman" w:hAnsi="Arial" w:cs="Arial"/>
          <w:b/>
          <w:bCs/>
          <w:color w:val="000000"/>
          <w:sz w:val="27"/>
          <w:szCs w:val="27"/>
          <w:lang w:eastAsia="ru-RU"/>
        </w:rPr>
        <w:t>элементы поиска</w:t>
      </w:r>
      <w:r w:rsidRPr="00E0726C">
        <w:rPr>
          <w:rFonts w:ascii="Arial" w:eastAsia="Times New Roman" w:hAnsi="Arial" w:cs="Arial"/>
          <w:color w:val="000000"/>
          <w:sz w:val="27"/>
          <w:szCs w:val="27"/>
          <w:lang w:eastAsia="ru-RU"/>
        </w:rPr>
        <w:t>. Дети учатся находить блоки по одному, двум, трем и всем четырем имеющимся признакам.</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Arial" w:eastAsia="Times New Roman" w:hAnsi="Arial" w:cs="Arial"/>
          <w:color w:val="000000"/>
          <w:sz w:val="21"/>
          <w:szCs w:val="21"/>
          <w:lang w:eastAsia="ru-RU"/>
        </w:rPr>
        <w:br/>
      </w:r>
    </w:p>
    <w:p w:rsidR="00E0726C" w:rsidRPr="00E0726C" w:rsidRDefault="00E0726C" w:rsidP="00E0726C">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Например, им предлагается найти и показать любой квадрат. Затем положить на стол все квадраты. Среди 48 блоков различной формы дети находят только квадратные блоки. Таких блоков 12. Так дети осуществляют поиск фигуры по одному заданному свойству (по форме).</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Arial" w:eastAsia="Times New Roman" w:hAnsi="Arial" w:cs="Arial"/>
          <w:color w:val="000000"/>
          <w:sz w:val="21"/>
          <w:szCs w:val="21"/>
          <w:lang w:eastAsia="ru-RU"/>
        </w:rPr>
        <w:br/>
      </w:r>
    </w:p>
    <w:p w:rsidR="00E0726C" w:rsidRPr="00E0726C" w:rsidRDefault="00E0726C" w:rsidP="00E0726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Далее предлагается найти фигуру </w:t>
      </w:r>
      <w:r w:rsidRPr="00E0726C">
        <w:rPr>
          <w:rFonts w:ascii="Times New Roman" w:eastAsia="Times New Roman" w:hAnsi="Times New Roman" w:cs="Times New Roman"/>
          <w:b/>
          <w:bCs/>
          <w:color w:val="000000"/>
          <w:sz w:val="27"/>
          <w:szCs w:val="27"/>
          <w:lang w:eastAsia="ru-RU"/>
        </w:rPr>
        <w:t>по двум признакам</w:t>
      </w:r>
      <w:r w:rsidRPr="00E0726C">
        <w:rPr>
          <w:rFonts w:ascii="Times New Roman" w:eastAsia="Times New Roman" w:hAnsi="Times New Roman" w:cs="Times New Roman"/>
          <w:color w:val="000000"/>
          <w:sz w:val="27"/>
          <w:szCs w:val="27"/>
          <w:lang w:eastAsia="ru-RU"/>
        </w:rPr>
        <w:t>, например - синий квадрат. Ребенок должен мысленно отсечь все ненужное (т.е. абстрагироваться от несущественных признаков) и вести поиск только среди фигур квадратной формы. Дети находят четыре фигуры по двум заданным свойствам (цвету и форме).</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Arial" w:eastAsia="Times New Roman" w:hAnsi="Arial" w:cs="Arial"/>
          <w:color w:val="000000"/>
          <w:sz w:val="21"/>
          <w:szCs w:val="21"/>
          <w:lang w:eastAsia="ru-RU"/>
        </w:rPr>
        <w:br/>
      </w:r>
    </w:p>
    <w:p w:rsidR="00E0726C" w:rsidRPr="00E0726C" w:rsidRDefault="00E0726C" w:rsidP="00E0726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После этого предлагается найти блок по </w:t>
      </w:r>
      <w:r w:rsidRPr="00E0726C">
        <w:rPr>
          <w:rFonts w:ascii="Times New Roman" w:eastAsia="Times New Roman" w:hAnsi="Times New Roman" w:cs="Times New Roman"/>
          <w:b/>
          <w:bCs/>
          <w:color w:val="000000"/>
          <w:sz w:val="27"/>
          <w:szCs w:val="27"/>
          <w:lang w:eastAsia="ru-RU"/>
        </w:rPr>
        <w:t>трем заданным свойствам</w:t>
      </w:r>
      <w:r w:rsidRPr="00E0726C">
        <w:rPr>
          <w:rFonts w:ascii="Times New Roman" w:eastAsia="Times New Roman" w:hAnsi="Times New Roman" w:cs="Times New Roman"/>
          <w:color w:val="000000"/>
          <w:sz w:val="27"/>
          <w:szCs w:val="27"/>
          <w:lang w:eastAsia="ru-RU"/>
        </w:rPr>
        <w:t>, например - квадратный синий большой блок. Поле поиска ребенка сужается до 2 фигур, а заданные свойства увеличиваются до трех (цвет, форма, размер).</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Arial" w:eastAsia="Times New Roman" w:hAnsi="Arial" w:cs="Arial"/>
          <w:color w:val="000000"/>
          <w:sz w:val="21"/>
          <w:szCs w:val="21"/>
          <w:lang w:eastAsia="ru-RU"/>
        </w:rPr>
        <w:br/>
      </w:r>
    </w:p>
    <w:p w:rsidR="00E0726C" w:rsidRPr="00E0726C" w:rsidRDefault="00E0726C" w:rsidP="00E0726C">
      <w:pPr>
        <w:numPr>
          <w:ilvl w:val="0"/>
          <w:numId w:val="8"/>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И наконец, из двух фигур выбирается одна фигура </w:t>
      </w:r>
      <w:r w:rsidRPr="00E0726C">
        <w:rPr>
          <w:rFonts w:ascii="Times New Roman" w:eastAsia="Times New Roman" w:hAnsi="Times New Roman" w:cs="Times New Roman"/>
          <w:b/>
          <w:bCs/>
          <w:color w:val="000000"/>
          <w:sz w:val="27"/>
          <w:szCs w:val="27"/>
          <w:lang w:eastAsia="ru-RU"/>
        </w:rPr>
        <w:t>по всем четырем</w:t>
      </w:r>
      <w:r w:rsidRPr="00E0726C">
        <w:rPr>
          <w:rFonts w:ascii="Times New Roman" w:eastAsia="Times New Roman" w:hAnsi="Times New Roman" w:cs="Times New Roman"/>
          <w:color w:val="000000"/>
          <w:sz w:val="27"/>
          <w:szCs w:val="27"/>
          <w:lang w:eastAsia="ru-RU"/>
        </w:rPr>
        <w:t> заданным свойствам. Например - квадратный синий большой толстый блок</w:t>
      </w:r>
      <w:proofErr w:type="gramStart"/>
      <w:r w:rsidRPr="00E0726C">
        <w:rPr>
          <w:rFonts w:ascii="Times New Roman" w:eastAsia="Times New Roman" w:hAnsi="Times New Roman" w:cs="Times New Roman"/>
          <w:color w:val="000000"/>
          <w:sz w:val="27"/>
          <w:szCs w:val="27"/>
          <w:lang w:eastAsia="ru-RU"/>
        </w:rPr>
        <w:t>.</w:t>
      </w:r>
      <w:proofErr w:type="gramEnd"/>
      <w:r w:rsidRPr="00E0726C">
        <w:rPr>
          <w:rFonts w:ascii="Times New Roman" w:eastAsia="Times New Roman" w:hAnsi="Times New Roman" w:cs="Times New Roman"/>
          <w:color w:val="000000"/>
          <w:sz w:val="27"/>
          <w:szCs w:val="27"/>
          <w:lang w:eastAsia="ru-RU"/>
        </w:rPr>
        <w:t xml:space="preserve"> (</w:t>
      </w:r>
      <w:proofErr w:type="gramStart"/>
      <w:r w:rsidRPr="00E0726C">
        <w:rPr>
          <w:rFonts w:ascii="Times New Roman" w:eastAsia="Times New Roman" w:hAnsi="Times New Roman" w:cs="Times New Roman"/>
          <w:color w:val="000000"/>
          <w:sz w:val="27"/>
          <w:szCs w:val="27"/>
          <w:lang w:eastAsia="ru-RU"/>
        </w:rPr>
        <w:t>ц</w:t>
      </w:r>
      <w:proofErr w:type="gramEnd"/>
      <w:r w:rsidRPr="00E0726C">
        <w:rPr>
          <w:rFonts w:ascii="Times New Roman" w:eastAsia="Times New Roman" w:hAnsi="Times New Roman" w:cs="Times New Roman"/>
          <w:color w:val="000000"/>
          <w:sz w:val="27"/>
          <w:szCs w:val="27"/>
          <w:lang w:eastAsia="ru-RU"/>
        </w:rPr>
        <w:t>вету, форме, размеру, толщине).</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В играх такого типа у детей формируется важнейшая мыслительная операция – абстрагирование. Кроме того, ребенок приходит к умозаключению, что, чем больше заданных свойств положено в основание поиска, тем меньшее количество фигур можно найти, и наоборот.</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На новом этапе детям предлагаются игры и упражнения, где свойства блоков изображены на карточках.</w:t>
      </w:r>
    </w:p>
    <w:p w:rsidR="00E0726C" w:rsidRPr="00E0726C" w:rsidRDefault="00E0726C" w:rsidP="00E0726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lastRenderedPageBreak/>
        <w:t>Так, цвет изображается пятном.</w:t>
      </w:r>
    </w:p>
    <w:p w:rsidR="00E0726C" w:rsidRPr="00E0726C" w:rsidRDefault="00E0726C" w:rsidP="00E0726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Величина – силуэтом домика (большой, маленький).</w:t>
      </w:r>
    </w:p>
    <w:p w:rsidR="00E0726C" w:rsidRPr="00E0726C" w:rsidRDefault="00E0726C" w:rsidP="00E0726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Форма – соответственно контурами фигур.</w:t>
      </w:r>
    </w:p>
    <w:p w:rsidR="00E0726C" w:rsidRPr="00E0726C" w:rsidRDefault="00E0726C" w:rsidP="00E0726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Толщина – условным изображением человеческой фигуры (</w:t>
      </w:r>
      <w:proofErr w:type="gramStart"/>
      <w:r w:rsidRPr="00E0726C">
        <w:rPr>
          <w:rFonts w:ascii="Times New Roman" w:eastAsia="Times New Roman" w:hAnsi="Times New Roman" w:cs="Times New Roman"/>
          <w:color w:val="000000"/>
          <w:sz w:val="27"/>
          <w:szCs w:val="27"/>
          <w:lang w:eastAsia="ru-RU"/>
        </w:rPr>
        <w:t>тонкий</w:t>
      </w:r>
      <w:proofErr w:type="gramEnd"/>
      <w:r w:rsidRPr="00E0726C">
        <w:rPr>
          <w:rFonts w:ascii="Times New Roman" w:eastAsia="Times New Roman" w:hAnsi="Times New Roman" w:cs="Times New Roman"/>
          <w:color w:val="000000"/>
          <w:sz w:val="27"/>
          <w:szCs w:val="27"/>
          <w:lang w:eastAsia="ru-RU"/>
        </w:rPr>
        <w:t>, толстый).</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b/>
          <w:bCs/>
          <w:i/>
          <w:iCs/>
          <w:color w:val="000000"/>
          <w:sz w:val="27"/>
          <w:szCs w:val="27"/>
          <w:lang w:eastAsia="ru-RU"/>
        </w:rPr>
        <w:t>Имеются и карточки с отрицанием свойств</w:t>
      </w:r>
      <w:r w:rsidRPr="00E0726C">
        <w:rPr>
          <w:rFonts w:ascii="Times New Roman" w:eastAsia="Times New Roman" w:hAnsi="Times New Roman" w:cs="Times New Roman"/>
          <w:color w:val="000000"/>
          <w:sz w:val="27"/>
          <w:szCs w:val="27"/>
          <w:lang w:eastAsia="ru-RU"/>
        </w:rPr>
        <w:t xml:space="preserve"> (не </w:t>
      </w:r>
      <w:proofErr w:type="gramStart"/>
      <w:r w:rsidRPr="00E0726C">
        <w:rPr>
          <w:rFonts w:ascii="Times New Roman" w:eastAsia="Times New Roman" w:hAnsi="Times New Roman" w:cs="Times New Roman"/>
          <w:color w:val="000000"/>
          <w:sz w:val="27"/>
          <w:szCs w:val="27"/>
          <w:lang w:eastAsia="ru-RU"/>
        </w:rPr>
        <w:t>синий</w:t>
      </w:r>
      <w:proofErr w:type="gramEnd"/>
      <w:r w:rsidRPr="00E0726C">
        <w:rPr>
          <w:rFonts w:ascii="Times New Roman" w:eastAsia="Times New Roman" w:hAnsi="Times New Roman" w:cs="Times New Roman"/>
          <w:color w:val="000000"/>
          <w:sz w:val="27"/>
          <w:szCs w:val="27"/>
          <w:lang w:eastAsia="ru-RU"/>
        </w:rPr>
        <w:t>….)</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Такая интерпретация кодировки свой</w:t>
      </w:r>
      <w:proofErr w:type="gramStart"/>
      <w:r w:rsidRPr="00E0726C">
        <w:rPr>
          <w:rFonts w:ascii="Arial" w:eastAsia="Times New Roman" w:hAnsi="Arial" w:cs="Arial"/>
          <w:color w:val="000000"/>
          <w:sz w:val="27"/>
          <w:szCs w:val="27"/>
          <w:lang w:eastAsia="ru-RU"/>
        </w:rPr>
        <w:t>ств бл</w:t>
      </w:r>
      <w:proofErr w:type="gramEnd"/>
      <w:r w:rsidRPr="00E0726C">
        <w:rPr>
          <w:rFonts w:ascii="Arial" w:eastAsia="Times New Roman" w:hAnsi="Arial" w:cs="Arial"/>
          <w:color w:val="000000"/>
          <w:sz w:val="27"/>
          <w:szCs w:val="27"/>
          <w:lang w:eastAsia="ru-RU"/>
        </w:rPr>
        <w:t>оков предложена самим автором дидактического материала.</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В игру включается соревновательный элемент. Выигрывает тот, кто ни разу не ошибется как при шифровке, так и при поиске закодированной фигуры.</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b/>
          <w:bCs/>
          <w:color w:val="000000"/>
          <w:sz w:val="27"/>
          <w:szCs w:val="27"/>
          <w:u w:val="single"/>
          <w:lang w:eastAsia="ru-RU"/>
        </w:rPr>
        <w:t>Предложить педагогам (красный, не маленький, тонкий круг)</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Подобные игры позволяют моделировать такое понятие, как кодирование и декодирование информации, важное не только в математике, но и в информатике.</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p>
    <w:p w:rsidR="00E0726C" w:rsidRPr="00E0726C" w:rsidRDefault="00E0726C" w:rsidP="00E0726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После того, как дети познакомятся со знаками, можно вводить игры на </w:t>
      </w:r>
      <w:r w:rsidRPr="00E0726C">
        <w:rPr>
          <w:rFonts w:ascii="Times New Roman" w:eastAsia="Times New Roman" w:hAnsi="Times New Roman" w:cs="Times New Roman"/>
          <w:b/>
          <w:bCs/>
          <w:color w:val="000000"/>
          <w:sz w:val="27"/>
          <w:szCs w:val="27"/>
          <w:lang w:eastAsia="ru-RU"/>
        </w:rPr>
        <w:t>заполнение таблиц</w:t>
      </w:r>
      <w:r w:rsidRPr="00E0726C">
        <w:rPr>
          <w:rFonts w:ascii="Times New Roman" w:eastAsia="Times New Roman" w:hAnsi="Times New Roman" w:cs="Times New Roman"/>
          <w:color w:val="000000"/>
          <w:sz w:val="27"/>
          <w:szCs w:val="27"/>
          <w:lang w:eastAsia="ru-RU"/>
        </w:rPr>
        <w:t>. Воспитателем готовятся таблицы, каждая из которых позволяет отражать возможные сочетания двух, трех или четырех определенных признаков.</w:t>
      </w:r>
    </w:p>
    <w:p w:rsidR="00E0726C" w:rsidRPr="00E0726C" w:rsidRDefault="00E0726C" w:rsidP="00E0726C">
      <w:pPr>
        <w:shd w:val="clear" w:color="auto" w:fill="FFFFFF"/>
        <w:spacing w:after="0" w:line="294" w:lineRule="atLeast"/>
        <w:jc w:val="center"/>
        <w:rPr>
          <w:rFonts w:ascii="Arial" w:eastAsia="Times New Roman" w:hAnsi="Arial" w:cs="Arial"/>
          <w:color w:val="000000"/>
          <w:sz w:val="21"/>
          <w:szCs w:val="21"/>
          <w:lang w:eastAsia="ru-RU"/>
        </w:rPr>
      </w:pPr>
      <w:r w:rsidRPr="00E0726C">
        <w:rPr>
          <w:rFonts w:ascii="Times New Roman" w:eastAsia="Times New Roman" w:hAnsi="Times New Roman" w:cs="Times New Roman"/>
          <w:b/>
          <w:bCs/>
          <w:color w:val="000000"/>
          <w:sz w:val="27"/>
          <w:szCs w:val="27"/>
          <w:lang w:eastAsia="ru-RU"/>
        </w:rPr>
        <w:t>Предложить педагогам таблицы</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 xml:space="preserve">Таким образом, карточки-свойства помогают детям перейти от </w:t>
      </w:r>
      <w:proofErr w:type="gramStart"/>
      <w:r w:rsidRPr="00E0726C">
        <w:rPr>
          <w:rFonts w:ascii="Arial" w:eastAsia="Times New Roman" w:hAnsi="Arial" w:cs="Arial"/>
          <w:color w:val="000000"/>
          <w:sz w:val="27"/>
          <w:szCs w:val="27"/>
          <w:lang w:eastAsia="ru-RU"/>
        </w:rPr>
        <w:t>наглядно-образного</w:t>
      </w:r>
      <w:proofErr w:type="gramEnd"/>
      <w:r w:rsidRPr="00E0726C">
        <w:rPr>
          <w:rFonts w:ascii="Arial" w:eastAsia="Times New Roman" w:hAnsi="Arial" w:cs="Arial"/>
          <w:color w:val="000000"/>
          <w:sz w:val="27"/>
          <w:szCs w:val="27"/>
          <w:lang w:eastAsia="ru-RU"/>
        </w:rPr>
        <w:t xml:space="preserve"> к наглядно-схематическому мышлению, а карточки с отрицанием свойств становятся мостиком к словесно-логическому мышлению.</w:t>
      </w:r>
    </w:p>
    <w:p w:rsidR="00E0726C" w:rsidRPr="00E0726C" w:rsidRDefault="00E0726C" w:rsidP="00E0726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 xml:space="preserve">И </w:t>
      </w:r>
      <w:proofErr w:type="gramStart"/>
      <w:r w:rsidRPr="00E0726C">
        <w:rPr>
          <w:rFonts w:ascii="Times New Roman" w:eastAsia="Times New Roman" w:hAnsi="Times New Roman" w:cs="Times New Roman"/>
          <w:color w:val="000000"/>
          <w:sz w:val="27"/>
          <w:szCs w:val="27"/>
          <w:lang w:eastAsia="ru-RU"/>
        </w:rPr>
        <w:t>наконец</w:t>
      </w:r>
      <w:proofErr w:type="gramEnd"/>
      <w:r w:rsidRPr="00E0726C">
        <w:rPr>
          <w:rFonts w:ascii="Times New Roman" w:eastAsia="Times New Roman" w:hAnsi="Times New Roman" w:cs="Times New Roman"/>
          <w:color w:val="000000"/>
          <w:sz w:val="27"/>
          <w:szCs w:val="27"/>
          <w:lang w:eastAsia="ru-RU"/>
        </w:rPr>
        <w:t xml:space="preserve"> наиболее сложные </w:t>
      </w:r>
      <w:r w:rsidRPr="00E0726C">
        <w:rPr>
          <w:rFonts w:ascii="Times New Roman" w:eastAsia="Times New Roman" w:hAnsi="Times New Roman" w:cs="Times New Roman"/>
          <w:color w:val="000000"/>
          <w:sz w:val="27"/>
          <w:szCs w:val="27"/>
          <w:u w:val="single"/>
          <w:lang w:eastAsia="ru-RU"/>
        </w:rPr>
        <w:t>задачи </w:t>
      </w:r>
      <w:r w:rsidRPr="00E0726C">
        <w:rPr>
          <w:rFonts w:ascii="Times New Roman" w:eastAsia="Times New Roman" w:hAnsi="Times New Roman" w:cs="Times New Roman"/>
          <w:b/>
          <w:bCs/>
          <w:color w:val="000000"/>
          <w:sz w:val="27"/>
          <w:szCs w:val="27"/>
          <w:u w:val="single"/>
          <w:lang w:eastAsia="ru-RU"/>
        </w:rPr>
        <w:t>на разбиение</w:t>
      </w:r>
      <w:r w:rsidRPr="00E0726C">
        <w:rPr>
          <w:rFonts w:ascii="Times New Roman" w:eastAsia="Times New Roman" w:hAnsi="Times New Roman" w:cs="Times New Roman"/>
          <w:color w:val="000000"/>
          <w:sz w:val="27"/>
          <w:szCs w:val="27"/>
          <w:u w:val="single"/>
          <w:lang w:eastAsia="ru-RU"/>
        </w:rPr>
        <w:t> по свойствам</w:t>
      </w:r>
      <w:r w:rsidRPr="00E0726C">
        <w:rPr>
          <w:rFonts w:ascii="Times New Roman" w:eastAsia="Times New Roman" w:hAnsi="Times New Roman" w:cs="Times New Roman"/>
          <w:color w:val="000000"/>
          <w:sz w:val="27"/>
          <w:szCs w:val="27"/>
          <w:lang w:eastAsia="ru-RU"/>
        </w:rPr>
        <w:t>. Вариантом таких игр являются игры с обручами.</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При подготовке дошкольников к подобным играм нужно сформировать у детей четкое представление о внутренней и внешней области по отношению к некоторой замкнутой линии.</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Расположить внутри синего обруча все круглые блоки, а внутри красного обруча – все красные.</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b/>
          <w:bCs/>
          <w:color w:val="000000"/>
          <w:sz w:val="27"/>
          <w:szCs w:val="27"/>
          <w:lang w:eastAsia="ru-RU"/>
        </w:rPr>
        <w:t>Необходимо ответить на вопросы</w:t>
      </w:r>
      <w:r w:rsidRPr="00E0726C">
        <w:rPr>
          <w:rFonts w:ascii="Times New Roman" w:eastAsia="Times New Roman" w:hAnsi="Times New Roman" w:cs="Times New Roman"/>
          <w:color w:val="000000"/>
          <w:sz w:val="27"/>
          <w:szCs w:val="27"/>
          <w:lang w:eastAsia="ru-RU"/>
        </w:rPr>
        <w:t>: (беседа)</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Какие блоки лежат внутри синего, но вне красного обруча?</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r w:rsidRPr="00E0726C">
        <w:rPr>
          <w:rFonts w:ascii="Times New Roman" w:eastAsia="Times New Roman" w:hAnsi="Times New Roman" w:cs="Times New Roman"/>
          <w:color w:val="000000"/>
          <w:sz w:val="27"/>
          <w:szCs w:val="27"/>
          <w:lang w:eastAsia="ru-RU"/>
        </w:rPr>
        <w:t xml:space="preserve">Внутри красного, но </w:t>
      </w:r>
      <w:proofErr w:type="gramStart"/>
      <w:r w:rsidRPr="00E0726C">
        <w:rPr>
          <w:rFonts w:ascii="Times New Roman" w:eastAsia="Times New Roman" w:hAnsi="Times New Roman" w:cs="Times New Roman"/>
          <w:color w:val="000000"/>
          <w:sz w:val="27"/>
          <w:szCs w:val="27"/>
          <w:lang w:eastAsia="ru-RU"/>
        </w:rPr>
        <w:t>вне</w:t>
      </w:r>
      <w:proofErr w:type="gramEnd"/>
      <w:r w:rsidRPr="00E0726C">
        <w:rPr>
          <w:rFonts w:ascii="Times New Roman" w:eastAsia="Times New Roman" w:hAnsi="Times New Roman" w:cs="Times New Roman"/>
          <w:color w:val="000000"/>
          <w:sz w:val="27"/>
          <w:szCs w:val="27"/>
          <w:lang w:eastAsia="ru-RU"/>
        </w:rPr>
        <w:t xml:space="preserve"> синего</w:t>
      </w:r>
    </w:p>
    <w:p w:rsidR="00E0726C" w:rsidRPr="00E0726C" w:rsidRDefault="00E0726C" w:rsidP="00E0726C">
      <w:pPr>
        <w:shd w:val="clear" w:color="auto" w:fill="FFFFFF"/>
        <w:spacing w:after="0" w:line="294" w:lineRule="atLeast"/>
        <w:rPr>
          <w:rFonts w:ascii="Arial" w:eastAsia="Times New Roman" w:hAnsi="Arial" w:cs="Arial"/>
          <w:color w:val="000000"/>
          <w:sz w:val="21"/>
          <w:szCs w:val="21"/>
          <w:lang w:eastAsia="ru-RU"/>
        </w:rPr>
      </w:pP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 xml:space="preserve">Игры с блоками </w:t>
      </w:r>
      <w:proofErr w:type="spellStart"/>
      <w:r w:rsidRPr="00E0726C">
        <w:rPr>
          <w:rFonts w:ascii="Arial" w:eastAsia="Times New Roman" w:hAnsi="Arial" w:cs="Arial"/>
          <w:color w:val="000000"/>
          <w:sz w:val="27"/>
          <w:szCs w:val="27"/>
          <w:lang w:eastAsia="ru-RU"/>
        </w:rPr>
        <w:t>Дьенеша</w:t>
      </w:r>
      <w:proofErr w:type="spellEnd"/>
      <w:r w:rsidRPr="00E0726C">
        <w:rPr>
          <w:rFonts w:ascii="Arial" w:eastAsia="Times New Roman" w:hAnsi="Arial" w:cs="Arial"/>
          <w:color w:val="000000"/>
          <w:sz w:val="27"/>
          <w:szCs w:val="27"/>
          <w:lang w:eastAsia="ru-RU"/>
        </w:rPr>
        <w:t xml:space="preserve"> чрезвычайно многообразны и вовсе не исчерпываются предложенными вариантами. Существует большое разнообразие различных вариантов </w:t>
      </w:r>
      <w:proofErr w:type="gramStart"/>
      <w:r w:rsidRPr="00E0726C">
        <w:rPr>
          <w:rFonts w:ascii="Arial" w:eastAsia="Times New Roman" w:hAnsi="Arial" w:cs="Arial"/>
          <w:color w:val="000000"/>
          <w:sz w:val="27"/>
          <w:szCs w:val="27"/>
          <w:lang w:eastAsia="ru-RU"/>
        </w:rPr>
        <w:t>от</w:t>
      </w:r>
      <w:proofErr w:type="gramEnd"/>
      <w:r w:rsidRPr="00E0726C">
        <w:rPr>
          <w:rFonts w:ascii="Arial" w:eastAsia="Times New Roman" w:hAnsi="Arial" w:cs="Arial"/>
          <w:color w:val="000000"/>
          <w:sz w:val="27"/>
          <w:szCs w:val="27"/>
          <w:lang w:eastAsia="ru-RU"/>
        </w:rPr>
        <w:t xml:space="preserve"> простых до самых сложных, над которыми и взрослому интересно «поломать голову». Но прежде чем начать работу с детьми, следует установить, на какой ступеньке интеллектуальной лестницы находится каждый ребенок. Если ребенок легко и безошибочно справляется с заданиями определенной ступени </w:t>
      </w:r>
      <w:proofErr w:type="gramStart"/>
      <w:r w:rsidRPr="00E0726C">
        <w:rPr>
          <w:rFonts w:ascii="Arial" w:eastAsia="Times New Roman" w:hAnsi="Arial" w:cs="Arial"/>
          <w:color w:val="000000"/>
          <w:sz w:val="27"/>
          <w:szCs w:val="27"/>
          <w:lang w:eastAsia="ru-RU"/>
        </w:rPr>
        <w:t>–э</w:t>
      </w:r>
      <w:proofErr w:type="gramEnd"/>
      <w:r w:rsidRPr="00E0726C">
        <w:rPr>
          <w:rFonts w:ascii="Arial" w:eastAsia="Times New Roman" w:hAnsi="Arial" w:cs="Arial"/>
          <w:color w:val="000000"/>
          <w:sz w:val="27"/>
          <w:szCs w:val="27"/>
          <w:lang w:eastAsia="ru-RU"/>
        </w:rPr>
        <w:t xml:space="preserve">то сигнал к тому, что ему следует предложить игры и упражнения следующей группы сложности. Однако переводить ребенка к </w:t>
      </w:r>
      <w:r w:rsidRPr="00E0726C">
        <w:rPr>
          <w:rFonts w:ascii="Arial" w:eastAsia="Times New Roman" w:hAnsi="Arial" w:cs="Arial"/>
          <w:color w:val="000000"/>
          <w:sz w:val="27"/>
          <w:szCs w:val="27"/>
          <w:lang w:eastAsia="ru-RU"/>
        </w:rPr>
        <w:lastRenderedPageBreak/>
        <w:t xml:space="preserve">последующим игровым упражнениям можно только в случае, если он вырос из </w:t>
      </w:r>
      <w:proofErr w:type="gramStart"/>
      <w:r w:rsidRPr="00E0726C">
        <w:rPr>
          <w:rFonts w:ascii="Arial" w:eastAsia="Times New Roman" w:hAnsi="Arial" w:cs="Arial"/>
          <w:color w:val="000000"/>
          <w:sz w:val="27"/>
          <w:szCs w:val="27"/>
          <w:lang w:eastAsia="ru-RU"/>
        </w:rPr>
        <w:t>предыдущих</w:t>
      </w:r>
      <w:proofErr w:type="gramEnd"/>
      <w:r w:rsidRPr="00E0726C">
        <w:rPr>
          <w:rFonts w:ascii="Arial" w:eastAsia="Times New Roman" w:hAnsi="Arial" w:cs="Arial"/>
          <w:color w:val="000000"/>
          <w:sz w:val="27"/>
          <w:szCs w:val="27"/>
          <w:lang w:eastAsia="ru-RU"/>
        </w:rPr>
        <w:t>, т.е. когда они для него не составляют труда. Если же передержать детей на определенной ступени или преждевременно дать более сложные игры и упражнения, то интерес к занятиям исчезнет. </w:t>
      </w:r>
      <w:r w:rsidRPr="00E0726C">
        <w:rPr>
          <w:rFonts w:ascii="Arial" w:eastAsia="Times New Roman" w:hAnsi="Arial" w:cs="Arial"/>
          <w:b/>
          <w:bCs/>
          <w:color w:val="000000"/>
          <w:sz w:val="27"/>
          <w:szCs w:val="27"/>
          <w:lang w:eastAsia="ru-RU"/>
        </w:rPr>
        <w:t>Дети тянуться к мыслительным заданиям тогда, когда они для них трудноваты, но выполнимы.</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 xml:space="preserve">Для занятий с блоками </w:t>
      </w:r>
      <w:proofErr w:type="spellStart"/>
      <w:r w:rsidRPr="00E0726C">
        <w:rPr>
          <w:rFonts w:ascii="Arial" w:eastAsia="Times New Roman" w:hAnsi="Arial" w:cs="Arial"/>
          <w:color w:val="000000"/>
          <w:sz w:val="27"/>
          <w:szCs w:val="27"/>
          <w:lang w:eastAsia="ru-RU"/>
        </w:rPr>
        <w:t>Дьенеша</w:t>
      </w:r>
      <w:proofErr w:type="spellEnd"/>
      <w:r w:rsidRPr="00E0726C">
        <w:rPr>
          <w:rFonts w:ascii="Arial" w:eastAsia="Times New Roman" w:hAnsi="Arial" w:cs="Arial"/>
          <w:color w:val="000000"/>
          <w:sz w:val="27"/>
          <w:szCs w:val="27"/>
          <w:lang w:eastAsia="ru-RU"/>
        </w:rPr>
        <w:t xml:space="preserve"> можно также использовать альбомы, предназначенные для разных возрастов. Так, для детей 2-3 лет подойдет альбом «Блоки </w:t>
      </w:r>
      <w:proofErr w:type="spellStart"/>
      <w:r w:rsidRPr="00E0726C">
        <w:rPr>
          <w:rFonts w:ascii="Arial" w:eastAsia="Times New Roman" w:hAnsi="Arial" w:cs="Arial"/>
          <w:color w:val="000000"/>
          <w:sz w:val="27"/>
          <w:szCs w:val="27"/>
          <w:lang w:eastAsia="ru-RU"/>
        </w:rPr>
        <w:t>Дьенеша</w:t>
      </w:r>
      <w:proofErr w:type="spellEnd"/>
      <w:r w:rsidRPr="00E0726C">
        <w:rPr>
          <w:rFonts w:ascii="Arial" w:eastAsia="Times New Roman" w:hAnsi="Arial" w:cs="Arial"/>
          <w:color w:val="000000"/>
          <w:sz w:val="27"/>
          <w:szCs w:val="27"/>
          <w:lang w:eastAsia="ru-RU"/>
        </w:rPr>
        <w:t xml:space="preserve"> для самых маленьких». Накладывая разноцветные блоки на красочные рисунки в альбоме, малыш научится соотносить плоскостные изображения с объемными фигурами. Рисунки в альбоме могут служить схемами для составления фигур из блоков на столе или на полу. С детьми постарше провести занятия Вам помогут пособия «Давайте вместе поиграем» (3-7 лет); «Поиск затонувшего клада»(5-8лет).</w:t>
      </w:r>
    </w:p>
    <w:p w:rsidR="00E0726C" w:rsidRPr="00E0726C" w:rsidRDefault="00E0726C" w:rsidP="00E0726C">
      <w:pPr>
        <w:shd w:val="clear" w:color="auto" w:fill="FFFFFF"/>
        <w:spacing w:after="0" w:line="240" w:lineRule="auto"/>
        <w:rPr>
          <w:rFonts w:ascii="Arial" w:eastAsia="Times New Roman" w:hAnsi="Arial" w:cs="Arial"/>
          <w:color w:val="000000"/>
          <w:sz w:val="21"/>
          <w:szCs w:val="21"/>
          <w:lang w:eastAsia="ru-RU"/>
        </w:rPr>
      </w:pPr>
      <w:r w:rsidRPr="00E0726C">
        <w:rPr>
          <w:rFonts w:ascii="Arial" w:eastAsia="Times New Roman" w:hAnsi="Arial" w:cs="Arial"/>
          <w:color w:val="000000"/>
          <w:sz w:val="27"/>
          <w:szCs w:val="27"/>
          <w:lang w:eastAsia="ru-RU"/>
        </w:rPr>
        <w:t>Игры и упражнения с логическими блоками вы можете предлагать детям на занятиях и в свободные часы, как в детском саду, так и дома. Если вы дополните их другими развивающими играми и игровыми заданиями, «насытите» новыми игровыми задачами, действиями, сюжетами, ролями и пр., то этим только поможете детям преодолевать интеллектуальные трудности, научите догадываться, доказывать. Это особенно важно, ибо народная мудрость гласит: </w:t>
      </w:r>
      <w:r w:rsidRPr="00E0726C">
        <w:rPr>
          <w:rFonts w:ascii="Arial" w:eastAsia="Times New Roman" w:hAnsi="Arial" w:cs="Arial"/>
          <w:b/>
          <w:bCs/>
          <w:color w:val="000000"/>
          <w:sz w:val="27"/>
          <w:szCs w:val="27"/>
          <w:lang w:eastAsia="ru-RU"/>
        </w:rPr>
        <w:t>«Ум без догадки и гроша не стоит»</w:t>
      </w:r>
    </w:p>
    <w:p w:rsidR="00622ADA" w:rsidRDefault="00622ADA"/>
    <w:sectPr w:rsidR="00622ADA" w:rsidSect="00622A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60073"/>
    <w:multiLevelType w:val="multilevel"/>
    <w:tmpl w:val="E6F013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277D3"/>
    <w:multiLevelType w:val="multilevel"/>
    <w:tmpl w:val="CC2A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23943"/>
    <w:multiLevelType w:val="multilevel"/>
    <w:tmpl w:val="114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1C3893"/>
    <w:multiLevelType w:val="multilevel"/>
    <w:tmpl w:val="6270C9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7275D5"/>
    <w:multiLevelType w:val="multilevel"/>
    <w:tmpl w:val="75AC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742F0F"/>
    <w:multiLevelType w:val="multilevel"/>
    <w:tmpl w:val="117C3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627929"/>
    <w:multiLevelType w:val="multilevel"/>
    <w:tmpl w:val="F9B4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12250A"/>
    <w:multiLevelType w:val="multilevel"/>
    <w:tmpl w:val="5A307D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5669F4"/>
    <w:multiLevelType w:val="multilevel"/>
    <w:tmpl w:val="E39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BF52FD"/>
    <w:multiLevelType w:val="multilevel"/>
    <w:tmpl w:val="E87683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6F17C3"/>
    <w:multiLevelType w:val="multilevel"/>
    <w:tmpl w:val="7A62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D56CA6"/>
    <w:multiLevelType w:val="multilevel"/>
    <w:tmpl w:val="C2F26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3"/>
  </w:num>
  <w:num w:numId="5">
    <w:abstractNumId w:val="4"/>
  </w:num>
  <w:num w:numId="6">
    <w:abstractNumId w:val="10"/>
  </w:num>
  <w:num w:numId="7">
    <w:abstractNumId w:val="6"/>
  </w:num>
  <w:num w:numId="8">
    <w:abstractNumId w:val="8"/>
  </w:num>
  <w:num w:numId="9">
    <w:abstractNumId w:val="9"/>
  </w:num>
  <w:num w:numId="10">
    <w:abstractNumId w:val="2"/>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726C"/>
    <w:rsid w:val="00622ADA"/>
    <w:rsid w:val="009A5360"/>
    <w:rsid w:val="00B96CFB"/>
    <w:rsid w:val="00E07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A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2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89340475">
      <w:bodyDiv w:val="1"/>
      <w:marLeft w:val="0"/>
      <w:marRight w:val="0"/>
      <w:marTop w:val="0"/>
      <w:marBottom w:val="0"/>
      <w:divBdr>
        <w:top w:val="none" w:sz="0" w:space="0" w:color="auto"/>
        <w:left w:val="none" w:sz="0" w:space="0" w:color="auto"/>
        <w:bottom w:val="none" w:sz="0" w:space="0" w:color="auto"/>
        <w:right w:val="none" w:sz="0" w:space="0" w:color="auto"/>
      </w:divBdr>
      <w:divsChild>
        <w:div w:id="419526177">
          <w:marLeft w:val="0"/>
          <w:marRight w:val="0"/>
          <w:marTop w:val="0"/>
          <w:marBottom w:val="0"/>
          <w:divBdr>
            <w:top w:val="none" w:sz="0" w:space="0" w:color="auto"/>
            <w:left w:val="none" w:sz="0" w:space="0" w:color="auto"/>
            <w:bottom w:val="none" w:sz="0" w:space="0" w:color="auto"/>
            <w:right w:val="none" w:sz="0" w:space="0" w:color="auto"/>
          </w:divBdr>
          <w:divsChild>
            <w:div w:id="74789292">
              <w:marLeft w:val="0"/>
              <w:marRight w:val="0"/>
              <w:marTop w:val="0"/>
              <w:marBottom w:val="0"/>
              <w:divBdr>
                <w:top w:val="none" w:sz="0" w:space="0" w:color="auto"/>
                <w:left w:val="none" w:sz="0" w:space="0" w:color="auto"/>
                <w:bottom w:val="none" w:sz="0" w:space="0" w:color="auto"/>
                <w:right w:val="none" w:sz="0" w:space="0" w:color="auto"/>
              </w:divBdr>
              <w:divsChild>
                <w:div w:id="1995989230">
                  <w:marLeft w:val="0"/>
                  <w:marRight w:val="163"/>
                  <w:marTop w:val="0"/>
                  <w:marBottom w:val="0"/>
                  <w:divBdr>
                    <w:top w:val="none" w:sz="0" w:space="0" w:color="auto"/>
                    <w:left w:val="none" w:sz="0" w:space="0" w:color="auto"/>
                    <w:bottom w:val="none" w:sz="0" w:space="0" w:color="auto"/>
                    <w:right w:val="none" w:sz="0" w:space="0" w:color="auto"/>
                  </w:divBdr>
                  <w:divsChild>
                    <w:div w:id="195386154">
                      <w:marLeft w:val="0"/>
                      <w:marRight w:val="0"/>
                      <w:marTop w:val="0"/>
                      <w:marBottom w:val="0"/>
                      <w:divBdr>
                        <w:top w:val="none" w:sz="0" w:space="0" w:color="auto"/>
                        <w:left w:val="none" w:sz="0" w:space="0" w:color="auto"/>
                        <w:bottom w:val="none" w:sz="0" w:space="0" w:color="auto"/>
                        <w:right w:val="none" w:sz="0" w:space="0" w:color="auto"/>
                      </w:divBdr>
                      <w:divsChild>
                        <w:div w:id="1477721077">
                          <w:marLeft w:val="0"/>
                          <w:marRight w:val="225"/>
                          <w:marTop w:val="0"/>
                          <w:marBottom w:val="0"/>
                          <w:divBdr>
                            <w:top w:val="none" w:sz="0" w:space="0" w:color="auto"/>
                            <w:left w:val="none" w:sz="0" w:space="0" w:color="auto"/>
                            <w:bottom w:val="none" w:sz="0" w:space="0" w:color="auto"/>
                            <w:right w:val="none" w:sz="0" w:space="0" w:color="auto"/>
                          </w:divBdr>
                        </w:div>
                        <w:div w:id="11213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661">
                  <w:marLeft w:val="0"/>
                  <w:marRight w:val="0"/>
                  <w:marTop w:val="150"/>
                  <w:marBottom w:val="150"/>
                  <w:divBdr>
                    <w:top w:val="none" w:sz="0" w:space="0" w:color="auto"/>
                    <w:left w:val="none" w:sz="0" w:space="0" w:color="auto"/>
                    <w:bottom w:val="none" w:sz="0" w:space="0" w:color="auto"/>
                    <w:right w:val="none" w:sz="0" w:space="0" w:color="auto"/>
                  </w:divBdr>
                  <w:divsChild>
                    <w:div w:id="5715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2948">
          <w:marLeft w:val="0"/>
          <w:marRight w:val="0"/>
          <w:marTop w:val="0"/>
          <w:marBottom w:val="0"/>
          <w:divBdr>
            <w:top w:val="none" w:sz="0" w:space="0" w:color="auto"/>
            <w:left w:val="none" w:sz="0" w:space="0" w:color="auto"/>
            <w:bottom w:val="none" w:sz="0" w:space="0" w:color="auto"/>
            <w:right w:val="none" w:sz="0" w:space="0" w:color="auto"/>
          </w:divBdr>
          <w:divsChild>
            <w:div w:id="273832836">
              <w:marLeft w:val="0"/>
              <w:marRight w:val="0"/>
              <w:marTop w:val="0"/>
              <w:marBottom w:val="0"/>
              <w:divBdr>
                <w:top w:val="none" w:sz="0" w:space="0" w:color="auto"/>
                <w:left w:val="none" w:sz="0" w:space="0" w:color="auto"/>
                <w:bottom w:val="none" w:sz="0" w:space="0" w:color="auto"/>
                <w:right w:val="none" w:sz="0" w:space="0" w:color="auto"/>
              </w:divBdr>
              <w:divsChild>
                <w:div w:id="636838889">
                  <w:marLeft w:val="0"/>
                  <w:marRight w:val="0"/>
                  <w:marTop w:val="0"/>
                  <w:marBottom w:val="0"/>
                  <w:divBdr>
                    <w:top w:val="none" w:sz="0" w:space="0" w:color="auto"/>
                    <w:left w:val="none" w:sz="0" w:space="0" w:color="auto"/>
                    <w:bottom w:val="none" w:sz="0" w:space="0" w:color="auto"/>
                    <w:right w:val="none" w:sz="0" w:space="0" w:color="auto"/>
                  </w:divBdr>
                  <w:divsChild>
                    <w:div w:id="156672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1341</Words>
  <Characters>7650</Characters>
  <Application>Microsoft Office Word</Application>
  <DocSecurity>0</DocSecurity>
  <Lines>63</Lines>
  <Paragraphs>17</Paragraphs>
  <ScaleCrop>false</ScaleCrop>
  <Company>Reanimator Extreme Edition</Company>
  <LinksUpToDate>false</LinksUpToDate>
  <CharactersWithSpaces>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4</cp:revision>
  <dcterms:created xsi:type="dcterms:W3CDTF">2020-09-08T06:18:00Z</dcterms:created>
  <dcterms:modified xsi:type="dcterms:W3CDTF">2020-09-08T06:20:00Z</dcterms:modified>
</cp:coreProperties>
</file>