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2202FF" w14:textId="0ACE90B0" w:rsidR="000117B3" w:rsidRPr="000117B3" w:rsidRDefault="000117B3" w:rsidP="000117B3">
      <w:pPr>
        <w:pStyle w:val="a3"/>
        <w:spacing w:after="0" w:line="360" w:lineRule="auto"/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0117B3">
        <w:rPr>
          <w:rFonts w:ascii="Times New Roman" w:hAnsi="Times New Roman"/>
          <w:b/>
          <w:bCs/>
          <w:sz w:val="28"/>
          <w:szCs w:val="28"/>
        </w:rPr>
        <w:t>Использование изобразительной деятельности в работе с детьми с нарушением речи</w:t>
      </w:r>
    </w:p>
    <w:p w14:paraId="69D9C12F" w14:textId="77777777" w:rsidR="000117B3" w:rsidRPr="004F20D8" w:rsidRDefault="000117B3" w:rsidP="000117B3">
      <w:pPr>
        <w:pStyle w:val="a3"/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686279EC" w14:textId="4380E661" w:rsidR="000117B3" w:rsidRPr="005911AF" w:rsidRDefault="000117B3" w:rsidP="000117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59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Организованные занятия по изобразительной деятельности представляют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собой </w:t>
      </w:r>
      <w:r w:rsidRPr="0059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эффективное</w:t>
      </w:r>
      <w:proofErr w:type="gramEnd"/>
      <w:r w:rsidRPr="0059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средство развития речи у дошкольников с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нарушением речи</w:t>
      </w:r>
      <w:r w:rsidRPr="0059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Развитие речи детей в процессе изобразительной деятельности осуществляется в нескольких направлениях:</w:t>
      </w:r>
    </w:p>
    <w:p w14:paraId="24EC315F" w14:textId="77777777" w:rsidR="000117B3" w:rsidRPr="005911AF" w:rsidRDefault="000117B3" w:rsidP="000117B3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происходит обогащение словаря дошкольников терминами, которые первоначально используются ими, как правило, на занятиях по изобразительной деятельности, а затем входят в активный словарный запас;</w:t>
      </w:r>
    </w:p>
    <w:p w14:paraId="142ECCCD" w14:textId="77777777" w:rsidR="000117B3" w:rsidRPr="005911AF" w:rsidRDefault="000117B3" w:rsidP="000117B3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становление и развитие речи как средства общения;</w:t>
      </w:r>
    </w:p>
    <w:p w14:paraId="62738C4B" w14:textId="77777777" w:rsidR="000117B3" w:rsidRDefault="000117B3" w:rsidP="000117B3">
      <w:pPr>
        <w:numPr>
          <w:ilvl w:val="0"/>
          <w:numId w:val="1"/>
        </w:numPr>
        <w:shd w:val="clear" w:color="auto" w:fill="FFFFFF"/>
        <w:spacing w:after="0" w:line="360" w:lineRule="auto"/>
        <w:ind w:firstLine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совершенствуется регулирующая функция речи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5D9FF74" w14:textId="77777777" w:rsidR="000117B3" w:rsidRPr="005911AF" w:rsidRDefault="000117B3" w:rsidP="000117B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9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Помимо этого занятия по изобразительной деятельности способствуют развитию мелкой моторики кисти руки: зрительно-моторной координации, тонких движений руки, регуляци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5911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объема и четкости.</w:t>
      </w:r>
    </w:p>
    <w:p w14:paraId="302EDB76" w14:textId="3B947EF3" w:rsidR="000117B3" w:rsidRPr="004F20D8" w:rsidRDefault="00720612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 w:rsidR="00011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0117B3"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связи с трудностями, возникающими у детей с ОНР в процессе создания новых образов, дети с ОНР отдают предпочтения бытовой тематике. Возможности общения между собой в силу речевого дефекта ограничены.</w:t>
      </w:r>
    </w:p>
    <w:p w14:paraId="10A617A2" w14:textId="77777777" w:rsidR="000117B3" w:rsidRPr="004F20D8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Детям оказываются недоступными творческие задания: рисунок по воображению и рассказ о нем. Дети плохо понимают переносное значение слов, метафор. Дети с общим недоразвитием речи (ОНР) чаще прибегают к копированию образцов и предметов ближайшего окружения, повторяют собственные рисунки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поделки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отклоняются от задания. Для них свойственны использование штампов, инертность, длительные перерывы в работе, утомляемость.</w:t>
      </w:r>
    </w:p>
    <w:p w14:paraId="52826118" w14:textId="262A9043" w:rsidR="000117B3" w:rsidRPr="00720612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72061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значительного большинства детей с ОНР пальцы малоподвижны, движения их отличаются неточностью или несогласованностью. Дети с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трудом берут правильно кисточку и карандаш. Это затрудняет развитие продуктивных видов деятельности.</w:t>
      </w:r>
    </w:p>
    <w:p w14:paraId="0987E922" w14:textId="369AA220" w:rsidR="000117B3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Сенсорная система имеет пробелы в освоении цветов, форм, соотнесении размеров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пропорций.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Сложности возникают в построении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композиции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рисунка, подборе необходимых изобразительных средств</w:t>
      </w:r>
      <w:r w:rsidR="007206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поэтому</w:t>
      </w:r>
      <w:r w:rsidR="008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очень важно уделять внимание</w:t>
      </w:r>
      <w:r w:rsidRPr="00EF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8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</w:t>
      </w:r>
      <w:r w:rsidRPr="008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</w:t>
      </w:r>
      <w:r w:rsidR="008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876D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моторной умелости</w:t>
      </w:r>
      <w:r w:rsidRPr="00EF234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</w:p>
    <w:p w14:paraId="3E076BCF" w14:textId="77777777" w:rsidR="000117B3" w:rsidRPr="003C27D8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6FA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   </w:t>
      </w:r>
      <w:r w:rsidRPr="003C27D8">
        <w:rPr>
          <w:rFonts w:ascii="Times New Roman" w:hAnsi="Times New Roman" w:cs="Times New Roman"/>
          <w:sz w:val="28"/>
          <w:szCs w:val="28"/>
        </w:rPr>
        <w:t>Одним из немаловажных аспектов развития дошкольника в период подготовки его к школе, является развитие мелкой моторики и координации движений пальцев рук.</w:t>
      </w:r>
      <w:r w:rsidRPr="003C27D8">
        <w:t xml:space="preserve"> </w:t>
      </w:r>
      <w:r w:rsidRPr="003C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14:paraId="3DBFAF5A" w14:textId="77777777" w:rsidR="000117B3" w:rsidRPr="0002709E" w:rsidRDefault="000117B3" w:rsidP="000117B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02709E">
        <w:rPr>
          <w:rFonts w:ascii="Times New Roman" w:hAnsi="Times New Roman" w:cs="Times New Roman"/>
          <w:sz w:val="28"/>
          <w:szCs w:val="28"/>
        </w:rPr>
        <w:t xml:space="preserve">Рисование, как и письмо – инструментальное действие, оно сложнее, чем просто движение рукой: ведь необходимые движения кончика рисующего карандаша возможны только в том случае, если скоординированы движения пальцев, кисти, руки, туловища, если ребенок может управлять ими, контролировать их. При этом возраст 6-7 лет является главным для развития кисти рук. </w:t>
      </w:r>
    </w:p>
    <w:p w14:paraId="7DB6F0A6" w14:textId="77777777" w:rsidR="000117B3" w:rsidRPr="003C27D8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3C27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3C27D8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изобразительной деятельности сочетаются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умственная и физическая активность. Для создания рисунка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поделки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</w:t>
      </w:r>
      <w:proofErr w:type="gramEnd"/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применить усилия, осуществить трудовые действия, овладеть умениями рисовать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Лепить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предмет</w:t>
      </w:r>
      <w:proofErr w:type="gramEnd"/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той или иной формы и строения, а также овладеть навыками обращения  с карандашом и кистью. Большое внимание уделяется подготовке руки к выполнению движений, необходимых для рисования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в дальнейшем - письма.</w:t>
      </w:r>
    </w:p>
    <w:p w14:paraId="6E3B1227" w14:textId="77777777" w:rsidR="000117B3" w:rsidRPr="006F6EE0" w:rsidRDefault="000117B3" w:rsidP="000117B3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В процессе </w:t>
      </w:r>
      <w:proofErr w:type="spellStart"/>
      <w:r w:rsidRPr="006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изотворчества</w:t>
      </w:r>
      <w:proofErr w:type="spellEnd"/>
      <w:r w:rsidRPr="006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манипуляций с материалами идёт </w:t>
      </w:r>
      <w:proofErr w:type="gramStart"/>
      <w:r w:rsidRPr="006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естественный массаж биологически активных точек</w:t>
      </w:r>
      <w:proofErr w:type="gramEnd"/>
      <w:r w:rsidRPr="006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расположенных на ладонях и пальцах рук, что положительно сказывается на общем самочувствии ребёнка. Формируется общая умелость рук, в том числе и мелкая моторика – движения рук совершенствуются под контролем зрения и кинестетических ощущений, поэтому приобретаемые навыки оказывают колоссальное влияние на развитие физических и психических процессов и на всё развитие ребёнка в целом. </w:t>
      </w:r>
    </w:p>
    <w:p w14:paraId="6B345A20" w14:textId="77777777" w:rsidR="000117B3" w:rsidRPr="006F6EE0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F6EE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       Чем больше уверенности и изобретательности в движениях детской руки, тем тоньше взаимодействие руки с орудием труда (ручкой, карандашом), тем сложнее движения необходимые для этого взаимодействия, тем ярче творческая стихия детского разума, чем больше мастерства в детской руке, тем ребенок умнее.</w:t>
      </w:r>
    </w:p>
    <w:p w14:paraId="0C384C71" w14:textId="0D3A7E88" w:rsidR="000117B3" w:rsidRPr="009B33D6" w:rsidRDefault="00876DDD" w:rsidP="00876DDD">
      <w:pPr>
        <w:spacing w:after="285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</w:t>
      </w:r>
      <w:r w:rsidR="000117B3" w:rsidRPr="009B33D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Нетрадиционные формы работы по изобразительному искусству с детьми с нарушениями речи</w:t>
      </w:r>
    </w:p>
    <w:p w14:paraId="66D932E9" w14:textId="77777777" w:rsidR="000117B3" w:rsidRPr="004F20D8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процесс обучения детей с ОНР изобразительной деятельности нетрадиционных техник позволяет корректировать возникающие проблемы. Кроме того, нетрадиционные техники позволяют учитывать индивидуальные особенности развития детей.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Так, в случае неуверенности ребенка, обусловленной недостатками изобразительных умений, полезно использовать такие техники, как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Кляксография</w:t>
      </w:r>
      <w:proofErr w:type="spellEnd"/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«Монотипия»,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Каракулеграфия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Работы выполненные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такими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нетрадиционными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техниками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получаются очень ярки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необычны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доставляют детям радость и удовольствие.</w:t>
      </w:r>
    </w:p>
    <w:p w14:paraId="358306C3" w14:textId="77777777" w:rsidR="000117B3" w:rsidRPr="004F20D8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целью развития чувствительности пальцев и развития мелкой моторики полезно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технику рисования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Шрихом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Штриховка цветным карандашами, восковыми карандашами с использованием разного нажима на карандаш вызывает интерес у детей и способствует развитию мелкой моторики.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Также для развития мелкой моторики актуальной является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графическое изображение предметов только при помощи простого карандаша с использованием разного нажима, что позволяет делать предмет объемным. Такая техника доступна детям в подготовительной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 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вызывает у них большой интерес.</w:t>
      </w:r>
    </w:p>
    <w:p w14:paraId="7EA732D0" w14:textId="77777777" w:rsidR="000117B3" w:rsidRPr="004F20D8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 детей с ОНР зачастую присутствует и синдром гиперактивности. Гиперактивным детям полезно предлагать материалы, требующие структурирования деятельности, тонкой сенсомоторной координации и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самоконтроля. В данном случае, предлагается использовать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нетрадиционные техники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Граттаж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рисование методом тычка, «Расчесывание краски». </w:t>
      </w:r>
    </w:p>
    <w:p w14:paraId="6F555CCE" w14:textId="77777777" w:rsidR="000117B3" w:rsidRPr="004F20D8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интересно детям выполнение работ на больших листах ватмана, обоях. Большой формат предполагает использование широких кистей, дети рисуют размашистыми движениями, что помогает преодолевать замкнутость, эмоциональную зажатость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развивать подвижность кисти руки.</w:t>
      </w:r>
    </w:p>
    <w:p w14:paraId="38D645CB" w14:textId="77777777" w:rsidR="000117B3" w:rsidRPr="004F20D8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детском возрасте возникают определенные трудности по раскрытию сюжета, связанные, прежде всего, с отсутствием опыта. Эта проблема особенно касается детей с ОНР. Облегчить поставленную задачу поможет использование техники цветного клейстера, которая направлена на получение всегда неожиданного изобразительного результата, заставляет работать фантазию на основе полученных изобразительных эффектов, облегчает работу цветом.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Способствует развитию фантазии такие нетрадиционные техники, как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Ниткография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 «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Раздувание краски», «Рисование музыки».</w:t>
      </w:r>
    </w:p>
    <w:p w14:paraId="0F405970" w14:textId="77777777" w:rsidR="000117B3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сложной задачей для детского творчества является передача фактуры материала. Использование техники штампов поможет справиться с ней более быстро и на более высоком изобразительном уровне. В качестве таких штампов используется мятая бумага, губка, скрученная в трубочку бумага, марля, ткани. Попробуйте так же предложить детям в качестве штампов ватные палочки, веревочку, спичечный коробок, катушки, пуговицы, ключи, листья растений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</w:t>
      </w:r>
    </w:p>
    <w:p w14:paraId="32B3C540" w14:textId="77777777" w:rsidR="000117B3" w:rsidRPr="004F20D8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Полезной для детей с ОНР является техника работы пальцами и ладошками, позволяющая развивать мелкую моторику, кожную чувствительность, моторно-двигательную координацию. Кроме того, активно развивается творческая фантазия ребенка: ладошки могут превращаться то в елку, то в крылья птицы, то в гребешок петушка, а то в забавного человечка.</w:t>
      </w:r>
    </w:p>
    <w:p w14:paraId="35A2FE7E" w14:textId="77777777" w:rsidR="000117B3" w:rsidRPr="004F20D8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техники значительно повышают интерес к процессу рисования, так как позволяют получить качественный изобразительный результат, что, в свою очередь, повышает самооценку ребенка с общим недоразвитием речи, дает возможность почувствовать свои силы и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возможности. Использование различных по структуре, свойствам и изобразительным качествам материалов активизирует познавательные способности детей, развивает их творческий потенциал.</w:t>
      </w:r>
    </w:p>
    <w:p w14:paraId="490A043C" w14:textId="77777777" w:rsidR="000117B3" w:rsidRPr="004F20D8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Умелое использование нетрадиционных техник с учетом индивидуальных особенностей развития ребенка с ОНР сокращает время на выполнение работы, сокращает зрительную нагрузку, создает «ситуацию успеха» для ребенка, что благотворно сказывается на эмоциональном состоянии детей.</w:t>
      </w:r>
    </w:p>
    <w:p w14:paraId="2051512F" w14:textId="77777777" w:rsidR="000117B3" w:rsidRDefault="000117B3" w:rsidP="000117B3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Нетрадиционные техники позволяют нивелировать трудности изобразительного характера, которые дети с ОНР испытывают при изображении предметов окружающего мира. Активное включение нетрадиционных техник в изобразительную деятельность направлено на совершенствование процесса обучения детей с нарушениями речи.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Изобразительную деятельность можно назвать самым массовым увлечением детей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дошкольного</w:t>
      </w:r>
      <w:r w:rsidRPr="004F20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возраста. Практически все дети проявляют не только склонности, но и способности к изобразительному искусству, при благоприятных условиях эти способности могут успешно развиваться и совершенствоваться.</w:t>
      </w:r>
    </w:p>
    <w:p w14:paraId="6AA43450" w14:textId="77777777" w:rsidR="000117B3" w:rsidRPr="0002709E" w:rsidRDefault="000117B3" w:rsidP="000117B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709E">
        <w:rPr>
          <w:rFonts w:ascii="Times New Roman" w:hAnsi="Times New Roman" w:cs="Times New Roman"/>
          <w:sz w:val="28"/>
          <w:szCs w:val="28"/>
        </w:rPr>
        <w:t xml:space="preserve">Таким образом, изобразительная деятельность - одна из основополагающих сторон развития речи дошкольника. На занятиях, изобразительной деятельностью решаются специальные коррекционные задачи по развитию речи детей, обогащается словарь, совершенствуется разговорная речь, подготавливается появление связной речи и т.д. Используя различные виды изобразительной деятельности, можно развивать у детей зрительно-моторную координацию движений, их точность, объем и направленность. </w:t>
      </w:r>
    </w:p>
    <w:p w14:paraId="6C824AF9" w14:textId="599E913A" w:rsidR="000117B3" w:rsidRDefault="00876DDD" w:rsidP="000117B3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0117B3" w:rsidRPr="004E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на занятиях по рисованию, лепке, аппликации и конструированию развивается речь детей: усваиваются названия форм, цветов и их оттенков, пространственных обозначений, обогащается словарь. Педагог привлекает детей к объяснению заданий, последовательности их выполнения. </w:t>
      </w:r>
      <w:r w:rsidR="000117B3" w:rsidRPr="004E28D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 процессе анализа работ, в конце занятия, дети рассказывают о своих рисунках, </w:t>
      </w:r>
      <w:r w:rsidR="000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вылепленных предметах</w:t>
      </w:r>
      <w:r w:rsidR="000117B3" w:rsidRPr="004E28D4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высказывают с</w:t>
      </w:r>
      <w:r w:rsidR="000117B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 мнение</w:t>
      </w:r>
      <w:r w:rsidR="000117B3" w:rsidRPr="004E28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работах других детей</w:t>
      </w:r>
      <w:r w:rsidR="000117B3" w:rsidRPr="00B15D9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0117B3" w:rsidRPr="00B15D9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832672" w14:textId="77777777" w:rsidR="000117B3" w:rsidRPr="00B15D9A" w:rsidRDefault="000117B3" w:rsidP="000117B3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B15D9A">
        <w:rPr>
          <w:rFonts w:ascii="Times New Roman" w:hAnsi="Times New Roman" w:cs="Times New Roman"/>
          <w:sz w:val="28"/>
          <w:szCs w:val="28"/>
        </w:rPr>
        <w:t xml:space="preserve">Внедрение нетрадиционных техник, как показывает практика, позволяет нивелировать трудности изобразительного характера, которые дети с ОНР испытывают при изображении предметов окружающего мира. </w:t>
      </w:r>
    </w:p>
    <w:p w14:paraId="0ADE71B2" w14:textId="53A9B371" w:rsidR="000117B3" w:rsidRDefault="000117B3" w:rsidP="00876DDD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B15D9A">
        <w:rPr>
          <w:sz w:val="28"/>
          <w:szCs w:val="28"/>
        </w:rPr>
        <w:t xml:space="preserve">        </w:t>
      </w:r>
    </w:p>
    <w:p w14:paraId="12BC8352" w14:textId="77777777" w:rsidR="000117B3" w:rsidRDefault="000117B3" w:rsidP="000117B3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06A978" w14:textId="77777777" w:rsidR="000117B3" w:rsidRDefault="000117B3" w:rsidP="00011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14:paraId="4BA041C6" w14:textId="77777777" w:rsidR="000117B3" w:rsidRPr="00B77250" w:rsidRDefault="000117B3" w:rsidP="000117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E083952" w14:textId="77777777" w:rsidR="000117B3" w:rsidRPr="006D1F0B" w:rsidRDefault="000117B3" w:rsidP="000117B3">
      <w:pPr>
        <w:pStyle w:val="c2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 w:rsidRPr="006D1F0B">
        <w:rPr>
          <w:sz w:val="28"/>
          <w:szCs w:val="28"/>
        </w:rPr>
        <w:t xml:space="preserve">Вепрева, О.А. Взаимосвязь слова и изображения как средство художественного развития детей 5 - 7 лет, М., 2001 </w:t>
      </w:r>
    </w:p>
    <w:p w14:paraId="7C8BEA4F" w14:textId="77777777" w:rsidR="000117B3" w:rsidRDefault="000117B3" w:rsidP="000117B3">
      <w:pPr>
        <w:pStyle w:val="c2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rStyle w:val="c10"/>
          <w:color w:val="000000"/>
          <w:sz w:val="28"/>
          <w:szCs w:val="28"/>
        </w:rPr>
      </w:pPr>
      <w:r w:rsidRPr="006D1F0B">
        <w:rPr>
          <w:rStyle w:val="c10"/>
          <w:color w:val="000000"/>
          <w:sz w:val="28"/>
          <w:szCs w:val="28"/>
        </w:rPr>
        <w:t>Григорьева Г.Г. Развитие дошкольника в изобразительной деятельности. - М.: Детство-</w:t>
      </w:r>
      <w:proofErr w:type="gramStart"/>
      <w:r w:rsidRPr="006D1F0B">
        <w:rPr>
          <w:rStyle w:val="c10"/>
          <w:color w:val="000000"/>
          <w:sz w:val="28"/>
          <w:szCs w:val="28"/>
        </w:rPr>
        <w:t>пресс,  2007</w:t>
      </w:r>
      <w:proofErr w:type="gramEnd"/>
      <w:r w:rsidRPr="006D1F0B">
        <w:rPr>
          <w:rStyle w:val="c10"/>
          <w:color w:val="000000"/>
          <w:sz w:val="28"/>
          <w:szCs w:val="28"/>
        </w:rPr>
        <w:t>.</w:t>
      </w:r>
    </w:p>
    <w:p w14:paraId="1EA8CBA4" w14:textId="77777777" w:rsidR="000117B3" w:rsidRDefault="000117B3" w:rsidP="000117B3">
      <w:pPr>
        <w:pStyle w:val="c28"/>
        <w:numPr>
          <w:ilvl w:val="0"/>
          <w:numId w:val="4"/>
        </w:numPr>
        <w:shd w:val="clear" w:color="auto" w:fill="FFFFFF"/>
        <w:tabs>
          <w:tab w:val="clear" w:pos="720"/>
          <w:tab w:val="num" w:pos="426"/>
        </w:tabs>
        <w:spacing w:before="0" w:beforeAutospacing="0" w:after="0" w:afterAutospacing="0" w:line="360" w:lineRule="auto"/>
        <w:ind w:left="0" w:firstLine="0"/>
        <w:jc w:val="both"/>
        <w:rPr>
          <w:rStyle w:val="c10"/>
          <w:color w:val="000000"/>
          <w:sz w:val="28"/>
          <w:szCs w:val="28"/>
        </w:rPr>
      </w:pPr>
      <w:r>
        <w:rPr>
          <w:rStyle w:val="c10"/>
          <w:color w:val="000000"/>
          <w:sz w:val="28"/>
          <w:szCs w:val="28"/>
        </w:rPr>
        <w:t xml:space="preserve">   </w:t>
      </w:r>
      <w:proofErr w:type="spellStart"/>
      <w:r>
        <w:rPr>
          <w:rStyle w:val="c10"/>
          <w:color w:val="000000"/>
          <w:sz w:val="28"/>
          <w:szCs w:val="28"/>
        </w:rPr>
        <w:t>ДавыдоваГ.Н</w:t>
      </w:r>
      <w:proofErr w:type="spellEnd"/>
      <w:r>
        <w:rPr>
          <w:rStyle w:val="c10"/>
          <w:color w:val="000000"/>
          <w:sz w:val="28"/>
          <w:szCs w:val="28"/>
        </w:rPr>
        <w:t xml:space="preserve">.  22 занятия по рисованию для дошкольников. Нетрадиционные техники. - </w:t>
      </w:r>
      <w:proofErr w:type="spellStart"/>
      <w:proofErr w:type="gramStart"/>
      <w:r w:rsidRPr="006D1F0B">
        <w:rPr>
          <w:rStyle w:val="c10"/>
          <w:color w:val="000000"/>
          <w:sz w:val="28"/>
          <w:szCs w:val="28"/>
        </w:rPr>
        <w:t>М.:</w:t>
      </w:r>
      <w:r>
        <w:rPr>
          <w:rStyle w:val="c10"/>
          <w:color w:val="000000"/>
          <w:sz w:val="28"/>
          <w:szCs w:val="28"/>
        </w:rPr>
        <w:t>Издательство</w:t>
      </w:r>
      <w:proofErr w:type="spellEnd"/>
      <w:proofErr w:type="gramEnd"/>
      <w:r>
        <w:rPr>
          <w:rStyle w:val="c10"/>
          <w:color w:val="000000"/>
          <w:sz w:val="28"/>
          <w:szCs w:val="28"/>
        </w:rPr>
        <w:t xml:space="preserve"> СКРИПТОРИЙ</w:t>
      </w:r>
      <w:r w:rsidRPr="006D1F0B">
        <w:rPr>
          <w:rStyle w:val="c10"/>
          <w:color w:val="000000"/>
          <w:sz w:val="28"/>
          <w:szCs w:val="28"/>
        </w:rPr>
        <w:t>,  20</w:t>
      </w:r>
      <w:r>
        <w:rPr>
          <w:rStyle w:val="c10"/>
          <w:color w:val="000000"/>
          <w:sz w:val="28"/>
          <w:szCs w:val="28"/>
        </w:rPr>
        <w:t>16</w:t>
      </w:r>
      <w:r w:rsidRPr="006D1F0B">
        <w:rPr>
          <w:rStyle w:val="c10"/>
          <w:color w:val="000000"/>
          <w:sz w:val="28"/>
          <w:szCs w:val="28"/>
        </w:rPr>
        <w:t>.</w:t>
      </w:r>
    </w:p>
    <w:p w14:paraId="4C991EA1" w14:textId="77777777" w:rsidR="000117B3" w:rsidRDefault="000117B3" w:rsidP="000117B3">
      <w:pPr>
        <w:pStyle w:val="c28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rStyle w:val="c1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Казакова Р.Г., </w:t>
      </w:r>
      <w:proofErr w:type="spellStart"/>
      <w:r>
        <w:rPr>
          <w:color w:val="000000"/>
          <w:sz w:val="28"/>
          <w:szCs w:val="28"/>
        </w:rPr>
        <w:t>Сайганова</w:t>
      </w:r>
      <w:proofErr w:type="spellEnd"/>
      <w:r>
        <w:rPr>
          <w:color w:val="000000"/>
          <w:sz w:val="28"/>
          <w:szCs w:val="28"/>
        </w:rPr>
        <w:t xml:space="preserve"> Т.И. Занятия по рисованию с </w:t>
      </w:r>
      <w:proofErr w:type="gramStart"/>
      <w:r>
        <w:rPr>
          <w:color w:val="000000"/>
          <w:sz w:val="28"/>
          <w:szCs w:val="28"/>
        </w:rPr>
        <w:t>дошкольниками.-</w:t>
      </w:r>
      <w:proofErr w:type="gramEnd"/>
      <w:r>
        <w:rPr>
          <w:color w:val="000000"/>
          <w:sz w:val="28"/>
          <w:szCs w:val="28"/>
        </w:rPr>
        <w:t xml:space="preserve"> </w:t>
      </w:r>
      <w:r w:rsidRPr="006D1F0B">
        <w:rPr>
          <w:rStyle w:val="c10"/>
          <w:color w:val="000000"/>
          <w:sz w:val="28"/>
          <w:szCs w:val="28"/>
        </w:rPr>
        <w:t xml:space="preserve">М.: </w:t>
      </w:r>
      <w:r>
        <w:rPr>
          <w:rStyle w:val="c10"/>
          <w:color w:val="000000"/>
          <w:sz w:val="28"/>
          <w:szCs w:val="28"/>
        </w:rPr>
        <w:t>ТЦ Сфера</w:t>
      </w:r>
      <w:r w:rsidRPr="006D1F0B">
        <w:rPr>
          <w:rStyle w:val="c10"/>
          <w:color w:val="000000"/>
          <w:sz w:val="28"/>
          <w:szCs w:val="28"/>
        </w:rPr>
        <w:t>,  20</w:t>
      </w:r>
      <w:r>
        <w:rPr>
          <w:rStyle w:val="c10"/>
          <w:color w:val="000000"/>
          <w:sz w:val="28"/>
          <w:szCs w:val="28"/>
        </w:rPr>
        <w:t>1</w:t>
      </w:r>
      <w:r w:rsidRPr="006D1F0B">
        <w:rPr>
          <w:rStyle w:val="c10"/>
          <w:color w:val="000000"/>
          <w:sz w:val="28"/>
          <w:szCs w:val="28"/>
        </w:rPr>
        <w:t>7.</w:t>
      </w:r>
    </w:p>
    <w:p w14:paraId="2938EE57" w14:textId="77777777" w:rsidR="000117B3" w:rsidRDefault="000117B3" w:rsidP="000117B3">
      <w:pPr>
        <w:pStyle w:val="c2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Шаляпина И.А. Нетрадиционное рисование с </w:t>
      </w:r>
      <w:proofErr w:type="gramStart"/>
      <w:r>
        <w:rPr>
          <w:color w:val="000000"/>
          <w:sz w:val="28"/>
          <w:szCs w:val="28"/>
        </w:rPr>
        <w:t>дошкольниками.-</w:t>
      </w:r>
      <w:proofErr w:type="gramEnd"/>
      <w:r>
        <w:rPr>
          <w:color w:val="000000"/>
          <w:sz w:val="28"/>
          <w:szCs w:val="28"/>
        </w:rPr>
        <w:t xml:space="preserve"> </w:t>
      </w:r>
      <w:r w:rsidRPr="006D1F0B">
        <w:rPr>
          <w:rStyle w:val="c10"/>
          <w:color w:val="000000"/>
          <w:sz w:val="28"/>
          <w:szCs w:val="28"/>
        </w:rPr>
        <w:t xml:space="preserve">М.: </w:t>
      </w:r>
      <w:r>
        <w:rPr>
          <w:rStyle w:val="c10"/>
          <w:color w:val="000000"/>
          <w:sz w:val="28"/>
          <w:szCs w:val="28"/>
        </w:rPr>
        <w:t>ТЦ Сфера</w:t>
      </w:r>
      <w:r w:rsidRPr="006D1F0B">
        <w:rPr>
          <w:rStyle w:val="c10"/>
          <w:color w:val="000000"/>
          <w:sz w:val="28"/>
          <w:szCs w:val="28"/>
        </w:rPr>
        <w:t>,  20</w:t>
      </w:r>
      <w:r>
        <w:rPr>
          <w:rStyle w:val="c10"/>
          <w:color w:val="000000"/>
          <w:sz w:val="28"/>
          <w:szCs w:val="28"/>
        </w:rPr>
        <w:t>16</w:t>
      </w:r>
      <w:r w:rsidRPr="006D1F0B">
        <w:rPr>
          <w:rStyle w:val="c10"/>
          <w:color w:val="000000"/>
          <w:sz w:val="28"/>
          <w:szCs w:val="28"/>
        </w:rPr>
        <w:t>.</w:t>
      </w:r>
    </w:p>
    <w:p w14:paraId="081C5002" w14:textId="77777777" w:rsidR="000117B3" w:rsidRDefault="000117B3" w:rsidP="000117B3">
      <w:pPr>
        <w:pStyle w:val="c28"/>
        <w:numPr>
          <w:ilvl w:val="0"/>
          <w:numId w:val="4"/>
        </w:numPr>
        <w:shd w:val="clear" w:color="auto" w:fill="FFFFFF"/>
        <w:spacing w:before="0" w:beforeAutospacing="0" w:after="0" w:afterAutospacing="0" w:line="360" w:lineRule="auto"/>
        <w:ind w:left="0" w:firstLine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Кашникова</w:t>
      </w:r>
      <w:proofErr w:type="spellEnd"/>
      <w:r>
        <w:rPr>
          <w:color w:val="000000"/>
          <w:sz w:val="28"/>
          <w:szCs w:val="28"/>
        </w:rPr>
        <w:t xml:space="preserve"> Е.В.  Оригинальные техники изобразительной деятельности. – СП.: КАРО, 2016</w:t>
      </w:r>
    </w:p>
    <w:p w14:paraId="41360C62" w14:textId="77777777" w:rsidR="000117B3" w:rsidRDefault="000117B3" w:rsidP="000117B3">
      <w:pPr>
        <w:pStyle w:val="c28"/>
        <w:numPr>
          <w:ilvl w:val="0"/>
          <w:numId w:val="4"/>
        </w:numPr>
        <w:shd w:val="clear" w:color="auto" w:fill="FFFFFF"/>
        <w:tabs>
          <w:tab w:val="clear" w:pos="720"/>
        </w:tabs>
        <w:spacing w:before="0" w:beforeAutospacing="0" w:after="0" w:afterAutospacing="0" w:line="360" w:lineRule="auto"/>
        <w:ind w:left="0" w:firstLine="0"/>
        <w:jc w:val="both"/>
        <w:rPr>
          <w:rStyle w:val="c10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Лыкова И.А.  Изобразительная деятельность в детском саду. </w:t>
      </w:r>
      <w:bookmarkStart w:id="0" w:name="_Hlk33360017"/>
      <w:r w:rsidRPr="006D1F0B">
        <w:rPr>
          <w:rStyle w:val="c10"/>
          <w:color w:val="000000"/>
          <w:sz w:val="28"/>
          <w:szCs w:val="28"/>
        </w:rPr>
        <w:t xml:space="preserve">М.: </w:t>
      </w:r>
      <w:r>
        <w:rPr>
          <w:rStyle w:val="c10"/>
          <w:color w:val="000000"/>
          <w:sz w:val="28"/>
          <w:szCs w:val="28"/>
        </w:rPr>
        <w:t>издательский дом «Цветной мир</w:t>
      </w:r>
      <w:proofErr w:type="gramStart"/>
      <w:r>
        <w:rPr>
          <w:rStyle w:val="c10"/>
          <w:color w:val="000000"/>
          <w:sz w:val="28"/>
          <w:szCs w:val="28"/>
        </w:rPr>
        <w:t>»</w:t>
      </w:r>
      <w:r w:rsidRPr="006D1F0B">
        <w:rPr>
          <w:rStyle w:val="c10"/>
          <w:color w:val="000000"/>
          <w:sz w:val="28"/>
          <w:szCs w:val="28"/>
        </w:rPr>
        <w:t>,  20</w:t>
      </w:r>
      <w:r>
        <w:rPr>
          <w:rStyle w:val="c10"/>
          <w:color w:val="000000"/>
          <w:sz w:val="28"/>
          <w:szCs w:val="28"/>
        </w:rPr>
        <w:t>19</w:t>
      </w:r>
      <w:proofErr w:type="gramEnd"/>
      <w:r w:rsidRPr="006D1F0B">
        <w:rPr>
          <w:rStyle w:val="c10"/>
          <w:color w:val="000000"/>
          <w:sz w:val="28"/>
          <w:szCs w:val="28"/>
        </w:rPr>
        <w:t>.</w:t>
      </w:r>
    </w:p>
    <w:bookmarkEnd w:id="0"/>
    <w:p w14:paraId="4EFA1DD5" w14:textId="5185D328" w:rsidR="00B44AC6" w:rsidRDefault="000117B3" w:rsidP="000117B3">
      <w:r>
        <w:rPr>
          <w:color w:val="000000"/>
          <w:sz w:val="28"/>
          <w:szCs w:val="28"/>
        </w:rPr>
        <w:t xml:space="preserve">Лыкова И.А. Цветные ладошки. Парциальная программа художественно-эстетического развития детей 2-7 лет в изобразительной деятельности. - </w:t>
      </w:r>
      <w:r w:rsidRPr="006D1F0B">
        <w:rPr>
          <w:rStyle w:val="c10"/>
          <w:color w:val="000000"/>
          <w:sz w:val="28"/>
          <w:szCs w:val="28"/>
        </w:rPr>
        <w:t xml:space="preserve">М.: </w:t>
      </w:r>
      <w:r>
        <w:rPr>
          <w:rStyle w:val="c10"/>
          <w:color w:val="000000"/>
          <w:sz w:val="28"/>
          <w:szCs w:val="28"/>
        </w:rPr>
        <w:t>издательский дом «Цветной мир</w:t>
      </w:r>
      <w:proofErr w:type="gramStart"/>
      <w:r>
        <w:rPr>
          <w:rStyle w:val="c10"/>
          <w:color w:val="000000"/>
          <w:sz w:val="28"/>
          <w:szCs w:val="28"/>
        </w:rPr>
        <w:t>»</w:t>
      </w:r>
      <w:r w:rsidRPr="006D1F0B">
        <w:rPr>
          <w:rStyle w:val="c10"/>
          <w:color w:val="000000"/>
          <w:sz w:val="28"/>
          <w:szCs w:val="28"/>
        </w:rPr>
        <w:t>,  20</w:t>
      </w:r>
      <w:r>
        <w:rPr>
          <w:rStyle w:val="c10"/>
          <w:color w:val="000000"/>
          <w:sz w:val="28"/>
          <w:szCs w:val="28"/>
        </w:rPr>
        <w:t>19</w:t>
      </w:r>
      <w:proofErr w:type="gramEnd"/>
    </w:p>
    <w:sectPr w:rsidR="00B44A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05653D"/>
    <w:multiLevelType w:val="multilevel"/>
    <w:tmpl w:val="2728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E78694C"/>
    <w:multiLevelType w:val="hybridMultilevel"/>
    <w:tmpl w:val="AC5A67FE"/>
    <w:lvl w:ilvl="0" w:tplc="766232E4">
      <w:start w:val="1"/>
      <w:numFmt w:val="decimal"/>
      <w:lvlText w:val="%1."/>
      <w:lvlJc w:val="left"/>
      <w:pPr>
        <w:ind w:left="7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8" w:hanging="360"/>
      </w:pPr>
    </w:lvl>
    <w:lvl w:ilvl="2" w:tplc="0419001B" w:tentative="1">
      <w:start w:val="1"/>
      <w:numFmt w:val="lowerRoman"/>
      <w:lvlText w:val="%3."/>
      <w:lvlJc w:val="right"/>
      <w:pPr>
        <w:ind w:left="2148" w:hanging="180"/>
      </w:pPr>
    </w:lvl>
    <w:lvl w:ilvl="3" w:tplc="0419000F" w:tentative="1">
      <w:start w:val="1"/>
      <w:numFmt w:val="decimal"/>
      <w:lvlText w:val="%4."/>
      <w:lvlJc w:val="left"/>
      <w:pPr>
        <w:ind w:left="2868" w:hanging="360"/>
      </w:pPr>
    </w:lvl>
    <w:lvl w:ilvl="4" w:tplc="04190019" w:tentative="1">
      <w:start w:val="1"/>
      <w:numFmt w:val="lowerLetter"/>
      <w:lvlText w:val="%5."/>
      <w:lvlJc w:val="left"/>
      <w:pPr>
        <w:ind w:left="3588" w:hanging="360"/>
      </w:pPr>
    </w:lvl>
    <w:lvl w:ilvl="5" w:tplc="0419001B" w:tentative="1">
      <w:start w:val="1"/>
      <w:numFmt w:val="lowerRoman"/>
      <w:lvlText w:val="%6."/>
      <w:lvlJc w:val="right"/>
      <w:pPr>
        <w:ind w:left="4308" w:hanging="180"/>
      </w:pPr>
    </w:lvl>
    <w:lvl w:ilvl="6" w:tplc="0419000F" w:tentative="1">
      <w:start w:val="1"/>
      <w:numFmt w:val="decimal"/>
      <w:lvlText w:val="%7."/>
      <w:lvlJc w:val="left"/>
      <w:pPr>
        <w:ind w:left="5028" w:hanging="360"/>
      </w:pPr>
    </w:lvl>
    <w:lvl w:ilvl="7" w:tplc="04190019" w:tentative="1">
      <w:start w:val="1"/>
      <w:numFmt w:val="lowerLetter"/>
      <w:lvlText w:val="%8."/>
      <w:lvlJc w:val="left"/>
      <w:pPr>
        <w:ind w:left="5748" w:hanging="360"/>
      </w:pPr>
    </w:lvl>
    <w:lvl w:ilvl="8" w:tplc="0419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2" w15:restartNumberingAfterBreak="0">
    <w:nsid w:val="2FB458B6"/>
    <w:multiLevelType w:val="multilevel"/>
    <w:tmpl w:val="F634B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77E0118"/>
    <w:multiLevelType w:val="multilevel"/>
    <w:tmpl w:val="2C94B9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6125E1"/>
    <w:multiLevelType w:val="multilevel"/>
    <w:tmpl w:val="272883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6B99"/>
    <w:rsid w:val="000117B3"/>
    <w:rsid w:val="00566B99"/>
    <w:rsid w:val="00720612"/>
    <w:rsid w:val="00876DDD"/>
    <w:rsid w:val="00B44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C7032C"/>
  <w15:chartTrackingRefBased/>
  <w15:docId w15:val="{9D9ABD02-14E1-4FDC-A8F7-7FDE7457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17B3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unhideWhenUsed/>
    <w:rsid w:val="0001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1">
    <w:name w:val="Основной текст с отступом 31"/>
    <w:basedOn w:val="a"/>
    <w:rsid w:val="000117B3"/>
    <w:pPr>
      <w:widowControl w:val="0"/>
      <w:suppressAutoHyphens/>
      <w:spacing w:after="0" w:line="360" w:lineRule="auto"/>
      <w:ind w:left="113" w:firstLine="113"/>
      <w:jc w:val="both"/>
    </w:pPr>
    <w:rPr>
      <w:rFonts w:ascii="Times New Roman" w:eastAsia="Times New Roman" w:hAnsi="Times New Roman" w:cs="Times New Roman"/>
      <w:color w:val="000000"/>
      <w:sz w:val="28"/>
      <w:szCs w:val="28"/>
    </w:rPr>
  </w:style>
  <w:style w:type="paragraph" w:customStyle="1" w:styleId="c28">
    <w:name w:val="c28"/>
    <w:basedOn w:val="a"/>
    <w:rsid w:val="000117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0117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1533</Words>
  <Characters>8742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Анатольевна Буянова</dc:creator>
  <cp:keywords/>
  <dc:description/>
  <cp:lastModifiedBy>Ирина Анатольевна Буянова</cp:lastModifiedBy>
  <cp:revision>5</cp:revision>
  <dcterms:created xsi:type="dcterms:W3CDTF">2020-05-04T04:32:00Z</dcterms:created>
  <dcterms:modified xsi:type="dcterms:W3CDTF">2020-06-15T03:38:00Z</dcterms:modified>
</cp:coreProperties>
</file>