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1F" w:rsidRDefault="0046301F"/>
    <w:p w:rsidR="0046301F" w:rsidRDefault="007C27AC" w:rsidP="0046301F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Современные технологии обучения </w:t>
      </w:r>
      <w:bookmarkStart w:id="0" w:name="_GoBack"/>
      <w:bookmarkEnd w:id="0"/>
      <w:r w:rsidR="0046301F">
        <w:rPr>
          <w:rStyle w:val="c1"/>
          <w:b/>
          <w:bCs/>
          <w:color w:val="000000"/>
          <w:sz w:val="28"/>
          <w:szCs w:val="28"/>
        </w:rPr>
        <w:t>на уроках химии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известно, в школьном образовании существует множество методов обучения, разные типы уроков, которые преследуют единую цель – усвоение знаний учащимися.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Появившиеся в настоящее время интерактивные обучающие компьютерные системы, способствуют получению качественного образования независимо от места проживания учащихся и способов доступа к компьютеру.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Такие системы интерактивных продуктов призваны обеспечить доступность, непрерывность и высокое качество образования на основе перспективных компьютерных технологий (Интернет, проектирование, моделирование).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Интерактивные технологии в совокупности с интерактивным программным обеспечением позволяют реализовать качественно новую эффективную модель преподавания учебных дисциплин, а современные интерактивные доски, появившиеся в образовательных учреждениях, являются техническим инструментом для реализации эффективной модели электронного обучения. С их использованием преподавание действительно становится креативным и увлекательным.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Так,  интерактивная</w:t>
      </w:r>
      <w:proofErr w:type="gramEnd"/>
      <w:r>
        <w:rPr>
          <w:rStyle w:val="c1"/>
          <w:color w:val="000000"/>
          <w:sz w:val="28"/>
          <w:szCs w:val="28"/>
        </w:rPr>
        <w:t xml:space="preserve"> доска позволяет ускорить темп урока и вовлечь в него весь класс. Наглядность интерактивной доски – это ценный способ сосредоточить и удерживать внимание учащихся, что особенно важно для работы с непоседливыми детьми.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Электронная доска помогает детям преодолеть страх и стеснение у доски, легко вовлекает их в учебный процесс, повышает мотивацию. В классе не остается равнодушных, уроки становятся легкими и увлекательными.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задач современного учителя является пробуждение интереса учащихся к предмету и поддержание этого интереса на протяжении всего курса изучения. Химия — очень непростой предмет. И если несколько лет назад интерес к нему прививался через проведение демонстрационных и практических работ, то сейчас весь запас реактивов во многих школах практически исчерпан, часть экспериментов и явлений демонстрировать в школьных условиях просто небезопасно. Кроме того, задачей учителя химии является развитие пространственного воображения ребенка, умение «увидеть» невидимое, смоделировать химические процессы. Все это легко решают уроки с использованием интерактивной доски. Ее применение облегчает работу учителя при создании наглядных пособий и организации фронтального контроля; позволяет многократно демонстрировать видеозаписи химических опытов.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Становится возможным организовать коллективную и групповую работу, используя приемы проблемного обучения; появляется возможность работать эстетично и интересно, почти играя, изучать такой сложный предмет, как химия.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 уроках химии и при подготовке к урокам я применяю следующие формы работы: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создание презентаций по темам, изучаемым по базовому курсу химии 8–11 классов (созданы презентации по темам: «Основные классы неорганических соединений», «Кислоты», «Основания», «Азот», «Алюминий», «Бензол», «Карбоновые кислоты», и др.);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создание проектных и исследовательских работ (созданы </w:t>
      </w:r>
      <w:proofErr w:type="gramStart"/>
      <w:r>
        <w:rPr>
          <w:rStyle w:val="c1"/>
          <w:color w:val="000000"/>
          <w:sz w:val="28"/>
          <w:szCs w:val="28"/>
        </w:rPr>
        <w:t>исследовательские  работы</w:t>
      </w:r>
      <w:proofErr w:type="gramEnd"/>
      <w:r>
        <w:rPr>
          <w:rStyle w:val="c1"/>
          <w:color w:val="000000"/>
          <w:sz w:val="28"/>
          <w:szCs w:val="28"/>
        </w:rPr>
        <w:t xml:space="preserve"> по темам: «Выращивание кристаллов», «Влияние характера пищи на возникновение кариеса»);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проведение виртуального химического эксперимента;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моделирование химических процессов и явлений;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решение расчетных и экспериментальных задач в процессе усвоения учебного материала, подготовки к ЕГЭ;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использование готовых мультимедийных пособий («Уроки химии Кирилла и </w:t>
      </w:r>
      <w:proofErr w:type="spellStart"/>
      <w:r>
        <w:rPr>
          <w:rStyle w:val="c1"/>
          <w:color w:val="000000"/>
          <w:sz w:val="28"/>
          <w:szCs w:val="28"/>
        </w:rPr>
        <w:t>Мефодия</w:t>
      </w:r>
      <w:proofErr w:type="spellEnd"/>
      <w:r>
        <w:rPr>
          <w:rStyle w:val="c1"/>
          <w:color w:val="000000"/>
          <w:sz w:val="28"/>
          <w:szCs w:val="28"/>
        </w:rPr>
        <w:t>» – виртуальная школа; электронные пособия – «Неорганическая химия», «Органическая химия», «Химия элементов», «Общая химия».)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использование интернет- ресурсов.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id.gjdgxs"/>
      <w:bookmarkEnd w:id="1"/>
      <w:r>
        <w:rPr>
          <w:rStyle w:val="c1"/>
          <w:color w:val="000000"/>
          <w:sz w:val="28"/>
          <w:szCs w:val="28"/>
        </w:rPr>
        <w:t>Учащиеся готовят презентации, которые затем используем для проведения уроков. Ведутся исследовательские работы, где неотъемлемой частью работы является обобщение результатов в виде презентации. С ее использованием не только обретается единство во взаимодействии с компьютером, но и преподается мировоззрение, прививаются навык системного мышления, способность абстрагирования, моделирования, т. е. основные навыки современного человека – способность думать, исследовать, понимать, действовать.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Очевидно, что одним из самых сильно действующих средств для создания и поддержания интереса к предмету является демонстрационный химический эксперимент.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 он предусмотрен при изучении всех разделов химии в средней школе. Однако при отборе опытов для демонстрации действуют ограничения, связанные с повышенной опасностью некоторых веществ. По этой причине многие интересные, зрелищные и познавательные опыты никогда не включали в школьную программу. Например, опыты с белым фосфором.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Главное достоинство компьютерного моделирования — бесспорная целесообразность его использования при рассмотрении </w:t>
      </w:r>
      <w:proofErr w:type="spellStart"/>
      <w:r>
        <w:rPr>
          <w:rStyle w:val="c1"/>
          <w:color w:val="000000"/>
          <w:sz w:val="28"/>
          <w:szCs w:val="28"/>
        </w:rPr>
        <w:t>взрыво</w:t>
      </w:r>
      <w:proofErr w:type="spellEnd"/>
      <w:r>
        <w:rPr>
          <w:rStyle w:val="c1"/>
          <w:color w:val="000000"/>
          <w:sz w:val="28"/>
          <w:szCs w:val="28"/>
        </w:rPr>
        <w:t>- и пожароопасных процессов, реакций с участием токсичных веществ.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Так, в электронном издании «Виртуальная химическая лаборатория» можно выбирать, переливать или пересыпать реагенты, собирать экспериментальные установки, проводить в них химические опыты, делать «виртуальные» фотографии химических реакций, записывать результаты наблюдений в лабораторный журнал.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Отличительной особенностью электронного издания «Химия (8-11 класс). Виртуальная лаборатория», включающая более 150 химических </w:t>
      </w:r>
      <w:r>
        <w:rPr>
          <w:rStyle w:val="c1"/>
          <w:color w:val="000000"/>
          <w:sz w:val="28"/>
          <w:szCs w:val="28"/>
        </w:rPr>
        <w:lastRenderedPageBreak/>
        <w:t>опытов является возможность моделирование химических экспериментов, молекул органических и неорганических веществ.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курсе «Органическая химия» при изучении классов органических веществ, учащиеся испытывают затруднения в представлении объемной молекулы, тем самым не могут правильно определять типы гибридизации. Благодаря использованию «виртуальной лаборатории» на уроках, презентаций эта проблема становится решаемой.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решать задачи – интегрированный показатель степени овладения знаниями по химии, физике и математике и, несомненно, мыслительных способностей учащихся. Поэтому решение задач – это не только один из ведущих методов обучения, но и самый информативный способ контроля. При помощи интерактивной доски гораздо легче, быстрее и нагляднее осуществляется этот метод. Есть возможность исправлять ошибки, подчеркивать, выделять другим цветом, сохранять самое необходимое.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Такая технология обеспечивает реализацию на практике развивающего обучения.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использованием интерактивных досок сокращается время, затрачиваемое педагогом на подготовку к занятию, вместе с тем улучшается качество обучения за счет нового способа изложения и подготовки материала урока.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Представление материала на интерактивной доске в сочетании с индивидуальной работой позволяет добиться уникальных результатов обучаемости.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можно немедленно проверить при помощи контрольных вопросов (как общих на интерактивной доске, так и тестовых на персональном компьютере) – простых, но требующих активного восприятия, анализа и обобщения демонстрируемых материалов.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традиционном обучении осуществить такую проверку у всех учащихся класса практически невозможно.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Интерактивные технологии изменяют характер образования. Используя интерактивную доску, обучаемый сам активно участвует в исследовательском процессе.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Следует понять, что альтернативы информационным технологиям нет.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Технологии могут не работать, если ими не хотят или не умеют пользоваться, или пользуются не с теми целями, ради которых они созданы.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Технологии эффективно работают для тех, кто хочет, чтобы им помогли.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Совершенно очевидно, что использование интерактивных технологий в образовании имеет ряд преимуществ, которые делают их использование максимально востребованным.</w:t>
      </w:r>
    </w:p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Литература:</w:t>
      </w:r>
    </w:p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Абрамова С.И. Компьютерные технологии на уроках химии. Химия (ИД «Первое сентября»), 2009, № 2.</w:t>
      </w:r>
    </w:p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Дорофеев М.В. Информатизация школьного курса химии. Химия (ИД «Первое сентября»), 2002, № 37.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Леташкова</w:t>
      </w:r>
      <w:proofErr w:type="spellEnd"/>
      <w:r>
        <w:rPr>
          <w:rStyle w:val="c1"/>
          <w:color w:val="000000"/>
          <w:sz w:val="28"/>
          <w:szCs w:val="28"/>
        </w:rPr>
        <w:t xml:space="preserve"> Е.В. Интерактивная доска на уроках химии. Химия (ИД «Первое сентября»), 2009, № 8.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Платонова Т.И. Об использовании электронных презентаций. Химия в школе, 2007, № 9.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Уварова Е.В. Использование информационных технологий для формирования </w:t>
      </w:r>
      <w:proofErr w:type="gramStart"/>
      <w:r>
        <w:rPr>
          <w:rStyle w:val="c1"/>
          <w:color w:val="000000"/>
          <w:sz w:val="28"/>
          <w:szCs w:val="28"/>
        </w:rPr>
        <w:t>ключевых компетенций</w:t>
      </w:r>
      <w:proofErr w:type="gramEnd"/>
      <w:r>
        <w:rPr>
          <w:rStyle w:val="c1"/>
          <w:color w:val="000000"/>
          <w:sz w:val="28"/>
          <w:szCs w:val="28"/>
        </w:rPr>
        <w:t xml:space="preserve"> учащихся при обучении химии. Химия (ИД «Первое сентября»), 2009, № 14.</w:t>
      </w:r>
    </w:p>
    <w:p w:rsidR="00740661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Полякова О.А. Использование интерактивных технологий в образовательном процессе/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О.А </w:t>
      </w:r>
      <w:proofErr w:type="gramStart"/>
      <w:r>
        <w:rPr>
          <w:rStyle w:val="c1"/>
          <w:color w:val="000000"/>
          <w:sz w:val="28"/>
          <w:szCs w:val="28"/>
        </w:rPr>
        <w:t>Полякова./</w:t>
      </w:r>
      <w:proofErr w:type="gramEnd"/>
      <w:r>
        <w:rPr>
          <w:rStyle w:val="c1"/>
          <w:color w:val="000000"/>
          <w:sz w:val="28"/>
          <w:szCs w:val="28"/>
        </w:rPr>
        <w:t>/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Интерактивные технологии в образовательном процессе.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</w:p>
    <w:p w:rsidR="0046301F" w:rsidRDefault="00740661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46301F" w:rsidRDefault="0046301F"/>
    <w:sectPr w:rsidR="0046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AE"/>
    <w:rsid w:val="00034C5D"/>
    <w:rsid w:val="0046301F"/>
    <w:rsid w:val="00640EFC"/>
    <w:rsid w:val="00740661"/>
    <w:rsid w:val="007C27AC"/>
    <w:rsid w:val="00D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9B4EF-A92D-41D9-ADD3-AD79FE3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01F"/>
  </w:style>
  <w:style w:type="paragraph" w:customStyle="1" w:styleId="c8">
    <w:name w:val="c8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01F"/>
  </w:style>
  <w:style w:type="character" w:styleId="a3">
    <w:name w:val="Hyperlink"/>
    <w:basedOn w:val="a0"/>
    <w:uiPriority w:val="99"/>
    <w:semiHidden/>
    <w:unhideWhenUsed/>
    <w:rsid w:val="0046301F"/>
    <w:rPr>
      <w:color w:val="0000FF"/>
      <w:u w:val="single"/>
    </w:rPr>
  </w:style>
  <w:style w:type="character" w:customStyle="1" w:styleId="c4">
    <w:name w:val="c4"/>
    <w:basedOn w:val="a0"/>
    <w:rsid w:val="0046301F"/>
  </w:style>
  <w:style w:type="paragraph" w:customStyle="1" w:styleId="c3">
    <w:name w:val="c3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2019-12-05T21:09:00Z</dcterms:created>
  <dcterms:modified xsi:type="dcterms:W3CDTF">2019-12-05T21:49:00Z</dcterms:modified>
</cp:coreProperties>
</file>