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7986" w:rsidRDefault="00FD7986" w:rsidP="007C2B2F">
      <w:pPr>
        <w:rPr>
          <w:sz w:val="96"/>
          <w:szCs w:val="96"/>
        </w:rPr>
      </w:pPr>
    </w:p>
    <w:p w:rsidR="00FD7986" w:rsidRDefault="00FD7986" w:rsidP="00B3202D">
      <w:pPr>
        <w:jc w:val="center"/>
        <w:rPr>
          <w:sz w:val="48"/>
          <w:szCs w:val="48"/>
        </w:rPr>
      </w:pPr>
      <w:r w:rsidRPr="00B3202D">
        <w:rPr>
          <w:sz w:val="48"/>
          <w:szCs w:val="48"/>
        </w:rPr>
        <w:t>Проектная работа</w:t>
      </w:r>
    </w:p>
    <w:p w:rsidR="00FD7986" w:rsidRPr="00B3202D" w:rsidRDefault="00FD7986" w:rsidP="00B3202D">
      <w:pPr>
        <w:jc w:val="center"/>
        <w:rPr>
          <w:sz w:val="48"/>
          <w:szCs w:val="48"/>
        </w:rPr>
      </w:pPr>
    </w:p>
    <w:p w:rsidR="00FD7986" w:rsidRPr="00371C7F" w:rsidRDefault="00FD7986" w:rsidP="007C2B2F">
      <w:pPr>
        <w:rPr>
          <w:sz w:val="72"/>
          <w:szCs w:val="72"/>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style="position:absolute;margin-left:0;margin-top:64.7pt;width:6in;height:311.95pt;z-index:-251661824;visibility:visible;mso-position-horizontal:center;mso-position-horizontal-relative:page">
            <v:imagedata r:id="rId5" o:title=""/>
            <w10:wrap anchorx="page"/>
          </v:shape>
        </w:pict>
      </w:r>
      <w:r>
        <w:rPr>
          <w:sz w:val="96"/>
          <w:szCs w:val="96"/>
        </w:rPr>
        <w:t xml:space="preserve">       </w:t>
      </w:r>
      <w:r w:rsidRPr="00371C7F">
        <w:rPr>
          <w:sz w:val="72"/>
          <w:szCs w:val="72"/>
        </w:rPr>
        <w:t>Химия в медицине</w:t>
      </w:r>
    </w:p>
    <w:p w:rsidR="00FD7986" w:rsidRDefault="00FD7986" w:rsidP="007C2B2F">
      <w:pPr>
        <w:rPr>
          <w:sz w:val="96"/>
          <w:szCs w:val="96"/>
        </w:rPr>
      </w:pPr>
    </w:p>
    <w:p w:rsidR="00FD7986" w:rsidRPr="00C93B90" w:rsidRDefault="00FD7986" w:rsidP="00C93B90">
      <w:pPr>
        <w:rPr>
          <w:sz w:val="96"/>
          <w:szCs w:val="96"/>
        </w:rPr>
      </w:pPr>
    </w:p>
    <w:p w:rsidR="00FD7986" w:rsidRDefault="00FD7986" w:rsidP="00C93B90">
      <w:pPr>
        <w:rPr>
          <w:sz w:val="96"/>
          <w:szCs w:val="96"/>
        </w:rPr>
      </w:pPr>
    </w:p>
    <w:p w:rsidR="00FD7986" w:rsidRDefault="00FD7986" w:rsidP="00C93B90">
      <w:pPr>
        <w:jc w:val="right"/>
        <w:rPr>
          <w:sz w:val="96"/>
          <w:szCs w:val="96"/>
        </w:rPr>
      </w:pPr>
    </w:p>
    <w:p w:rsidR="00FD7986" w:rsidRDefault="00FD7986" w:rsidP="00371C7F">
      <w:pPr>
        <w:rPr>
          <w:sz w:val="96"/>
          <w:szCs w:val="96"/>
        </w:rPr>
      </w:pPr>
    </w:p>
    <w:p w:rsidR="00FD7986" w:rsidRDefault="00FD7986" w:rsidP="00371C7F">
      <w:pPr>
        <w:rPr>
          <w:sz w:val="40"/>
          <w:szCs w:val="40"/>
        </w:rPr>
      </w:pPr>
    </w:p>
    <w:p w:rsidR="00FD7986" w:rsidRDefault="00FD7986" w:rsidP="00371C7F">
      <w:pPr>
        <w:rPr>
          <w:sz w:val="40"/>
          <w:szCs w:val="40"/>
        </w:rPr>
      </w:pPr>
    </w:p>
    <w:p w:rsidR="00FD7986" w:rsidRDefault="00FD7986" w:rsidP="00C93B90">
      <w:pPr>
        <w:rPr>
          <w:sz w:val="40"/>
          <w:szCs w:val="40"/>
        </w:rPr>
      </w:pPr>
      <w:r>
        <w:rPr>
          <w:sz w:val="40"/>
          <w:szCs w:val="40"/>
        </w:rPr>
        <w:t xml:space="preserve">                                      </w:t>
      </w:r>
    </w:p>
    <w:p w:rsidR="00FD7986" w:rsidRDefault="00FD7986" w:rsidP="00C93B90">
      <w:pPr>
        <w:rPr>
          <w:sz w:val="40"/>
          <w:szCs w:val="40"/>
        </w:rPr>
      </w:pPr>
      <w:r>
        <w:rPr>
          <w:sz w:val="40"/>
          <w:szCs w:val="40"/>
        </w:rPr>
        <w:t xml:space="preserve">                                       г.Бирск</w:t>
      </w:r>
    </w:p>
    <w:p w:rsidR="00FD7986" w:rsidRPr="00371C7F" w:rsidRDefault="00FD7986" w:rsidP="00371C7F">
      <w:pPr>
        <w:rPr>
          <w:sz w:val="40"/>
          <w:szCs w:val="40"/>
        </w:rPr>
      </w:pPr>
      <w:r>
        <w:rPr>
          <w:sz w:val="40"/>
          <w:szCs w:val="40"/>
        </w:rPr>
        <w:t xml:space="preserve">                                          2019</w:t>
      </w:r>
    </w:p>
    <w:p w:rsidR="00FD7986" w:rsidRPr="004277B9" w:rsidRDefault="00FD7986" w:rsidP="00C93B90">
      <w:pPr>
        <w:pStyle w:val="NormalWeb"/>
        <w:shd w:val="clear" w:color="auto" w:fill="FFFFFF"/>
        <w:spacing w:before="0" w:beforeAutospacing="0" w:after="285" w:afterAutospacing="0"/>
        <w:rPr>
          <w:rFonts w:ascii="Arial" w:hAnsi="Arial" w:cs="Arial"/>
          <w:color w:val="000000"/>
          <w:sz w:val="36"/>
          <w:szCs w:val="36"/>
        </w:rPr>
      </w:pPr>
      <w:r>
        <w:rPr>
          <w:noProof/>
        </w:rPr>
        <w:pict>
          <v:shape id="Рисунок 17" o:spid="_x0000_s1027" type="#_x0000_t75" style="position:absolute;margin-left:412.5pt;margin-top:.65pt;width:246.25pt;height:163.85pt;z-index:-251657728;visibility:visible;mso-position-horizontal:right;mso-position-horizontal-relative:margin" wrapcoords="-66 0 -66 21501 21600 21501 21600 0 -66 0">
            <v:imagedata r:id="rId6" o:title=""/>
            <w10:wrap type="through" anchorx="margin"/>
          </v:shape>
        </w:pict>
      </w:r>
      <w:r w:rsidRPr="004277B9">
        <w:rPr>
          <w:rFonts w:ascii="Arial" w:hAnsi="Arial" w:cs="Arial"/>
          <w:color w:val="000000"/>
          <w:sz w:val="36"/>
          <w:szCs w:val="36"/>
        </w:rPr>
        <w:t>Содержание:</w:t>
      </w:r>
    </w:p>
    <w:p w:rsidR="00FD7986" w:rsidRPr="004277B9" w:rsidRDefault="00FD7986" w:rsidP="00C93B90">
      <w:pPr>
        <w:pStyle w:val="NormalWeb"/>
        <w:shd w:val="clear" w:color="auto" w:fill="FFFFFF"/>
        <w:spacing w:before="0" w:beforeAutospacing="0" w:after="285" w:afterAutospacing="0"/>
        <w:rPr>
          <w:rFonts w:ascii="Arial" w:hAnsi="Arial" w:cs="Arial"/>
          <w:color w:val="000000"/>
        </w:rPr>
      </w:pPr>
      <w:r w:rsidRPr="004277B9">
        <w:rPr>
          <w:rFonts w:ascii="Arial" w:hAnsi="Arial" w:cs="Arial"/>
          <w:color w:val="000000"/>
        </w:rPr>
        <w:t>Введение</w:t>
      </w:r>
    </w:p>
    <w:p w:rsidR="00FD7986" w:rsidRPr="00D74709" w:rsidRDefault="00FD7986" w:rsidP="00C93B90">
      <w:pPr>
        <w:pStyle w:val="NormalWeb"/>
        <w:shd w:val="clear" w:color="auto" w:fill="FFFFFF"/>
        <w:spacing w:before="0" w:beforeAutospacing="0" w:after="285" w:afterAutospacing="0"/>
        <w:rPr>
          <w:rFonts w:ascii="Arial" w:hAnsi="Arial" w:cs="Arial"/>
        </w:rPr>
      </w:pPr>
      <w:r w:rsidRPr="00D74709">
        <w:rPr>
          <w:rFonts w:ascii="Arial" w:hAnsi="Arial" w:cs="Arial"/>
        </w:rPr>
        <w:t>Лекарственные средства:</w:t>
      </w:r>
    </w:p>
    <w:p w:rsidR="00FD7986" w:rsidRPr="00D74709" w:rsidRDefault="00FD7986" w:rsidP="00C93B90">
      <w:pPr>
        <w:pStyle w:val="NormalWeb"/>
        <w:shd w:val="clear" w:color="auto" w:fill="FFFFFF"/>
        <w:spacing w:before="0" w:beforeAutospacing="0" w:after="285" w:afterAutospacing="0"/>
        <w:rPr>
          <w:rFonts w:ascii="Arial" w:hAnsi="Arial" w:cs="Arial"/>
        </w:rPr>
      </w:pPr>
      <w:r w:rsidRPr="00D74709">
        <w:rPr>
          <w:rFonts w:ascii="Arial" w:hAnsi="Arial" w:cs="Arial"/>
        </w:rPr>
        <w:t>Болеутоляющие</w:t>
      </w:r>
    </w:p>
    <w:p w:rsidR="00FD7986" w:rsidRPr="00D74709" w:rsidRDefault="00FD7986" w:rsidP="00C93B90">
      <w:pPr>
        <w:pStyle w:val="NormalWeb"/>
        <w:shd w:val="clear" w:color="auto" w:fill="FFFFFF"/>
        <w:spacing w:before="0" w:beforeAutospacing="0" w:after="285" w:afterAutospacing="0"/>
        <w:rPr>
          <w:rFonts w:ascii="Arial" w:hAnsi="Arial" w:cs="Arial"/>
        </w:rPr>
      </w:pPr>
      <w:r w:rsidRPr="00D74709">
        <w:rPr>
          <w:rFonts w:ascii="Arial" w:hAnsi="Arial" w:cs="Arial"/>
        </w:rPr>
        <w:t>Снотворные</w:t>
      </w:r>
    </w:p>
    <w:p w:rsidR="00FD7986" w:rsidRPr="00D74709" w:rsidRDefault="00FD7986" w:rsidP="00C93B90">
      <w:pPr>
        <w:pStyle w:val="NormalWeb"/>
        <w:shd w:val="clear" w:color="auto" w:fill="FFFFFF"/>
        <w:spacing w:before="0" w:beforeAutospacing="0" w:after="285" w:afterAutospacing="0"/>
        <w:rPr>
          <w:rFonts w:ascii="Arial" w:hAnsi="Arial" w:cs="Arial"/>
        </w:rPr>
      </w:pPr>
      <w:r>
        <w:rPr>
          <w:noProof/>
        </w:rPr>
        <w:pict>
          <v:shape id="Рисунок 18" o:spid="_x0000_s1028" type="#_x0000_t75" style="position:absolute;margin-left:156.95pt;margin-top:27.75pt;width:181.5pt;height:113.7pt;z-index:251659776;visibility:visible;mso-position-horizontal-relative:margin" wrapcoords="-89 0 -89 21458 21600 21458 21600 0 -89 0">
            <v:imagedata r:id="rId7" o:title=""/>
            <w10:wrap type="through" anchorx="margin"/>
          </v:shape>
        </w:pict>
      </w:r>
      <w:r w:rsidRPr="00D74709">
        <w:rPr>
          <w:rFonts w:ascii="Arial" w:hAnsi="Arial" w:cs="Arial"/>
        </w:rPr>
        <w:t>Антибактериальные и химиотерапевтические</w:t>
      </w:r>
    </w:p>
    <w:p w:rsidR="00FD7986" w:rsidRPr="00D74709" w:rsidRDefault="00FD7986" w:rsidP="00C93B90">
      <w:pPr>
        <w:pStyle w:val="NormalWeb"/>
        <w:shd w:val="clear" w:color="auto" w:fill="FFFFFF"/>
        <w:spacing w:before="0" w:beforeAutospacing="0" w:after="285" w:afterAutospacing="0"/>
        <w:rPr>
          <w:rFonts w:ascii="Arial" w:hAnsi="Arial" w:cs="Arial"/>
        </w:rPr>
      </w:pPr>
      <w:r w:rsidRPr="00D74709">
        <w:rPr>
          <w:rFonts w:ascii="Arial" w:hAnsi="Arial" w:cs="Arial"/>
          <w:shd w:val="clear" w:color="auto" w:fill="FFFFFF"/>
        </w:rPr>
        <w:t>Психотропные средства</w:t>
      </w:r>
    </w:p>
    <w:p w:rsidR="00FD7986" w:rsidRPr="00D74709" w:rsidRDefault="00FD7986" w:rsidP="00C93B90">
      <w:pPr>
        <w:pStyle w:val="NormalWeb"/>
        <w:shd w:val="clear" w:color="auto" w:fill="FFFFFF"/>
        <w:spacing w:before="0" w:beforeAutospacing="0" w:after="285" w:afterAutospacing="0"/>
        <w:rPr>
          <w:rFonts w:ascii="Arial" w:hAnsi="Arial" w:cs="Arial"/>
        </w:rPr>
      </w:pPr>
      <w:r w:rsidRPr="00D74709">
        <w:rPr>
          <w:rFonts w:ascii="Arial" w:hAnsi="Arial" w:cs="Arial"/>
        </w:rPr>
        <w:t>Витамины</w:t>
      </w:r>
    </w:p>
    <w:p w:rsidR="00FD7986" w:rsidRPr="00D74709" w:rsidRDefault="00FD7986" w:rsidP="00C93B90">
      <w:pPr>
        <w:pStyle w:val="NormalWeb"/>
        <w:shd w:val="clear" w:color="auto" w:fill="FFFFFF"/>
        <w:spacing w:before="0" w:beforeAutospacing="0" w:after="285" w:afterAutospacing="0"/>
        <w:rPr>
          <w:rFonts w:ascii="Arial" w:hAnsi="Arial" w:cs="Arial"/>
        </w:rPr>
      </w:pPr>
      <w:r w:rsidRPr="00D74709">
        <w:rPr>
          <w:rFonts w:ascii="Arial" w:hAnsi="Arial" w:cs="Arial"/>
        </w:rPr>
        <w:t>Антибиотики</w:t>
      </w:r>
    </w:p>
    <w:p w:rsidR="00FD7986" w:rsidRPr="00D74709" w:rsidRDefault="00FD7986" w:rsidP="00C93B90">
      <w:pPr>
        <w:pStyle w:val="NormalWeb"/>
        <w:shd w:val="clear" w:color="auto" w:fill="FFFFFF"/>
        <w:spacing w:before="0" w:beforeAutospacing="0" w:after="285" w:afterAutospacing="0"/>
        <w:rPr>
          <w:rFonts w:ascii="Arial" w:hAnsi="Arial" w:cs="Arial"/>
        </w:rPr>
      </w:pPr>
      <w:r w:rsidRPr="00D74709">
        <w:rPr>
          <w:rFonts w:ascii="Arial" w:hAnsi="Arial" w:cs="Arial"/>
        </w:rPr>
        <w:t>Первый антибиотик</w:t>
      </w:r>
    </w:p>
    <w:p w:rsidR="00FD7986" w:rsidRPr="00D74709" w:rsidRDefault="00FD7986" w:rsidP="00C93B90">
      <w:pPr>
        <w:pStyle w:val="NormalWeb"/>
        <w:shd w:val="clear" w:color="auto" w:fill="FFFFFF"/>
        <w:spacing w:before="0" w:beforeAutospacing="0" w:after="285" w:afterAutospacing="0"/>
        <w:rPr>
          <w:rFonts w:ascii="Arial" w:hAnsi="Arial" w:cs="Arial"/>
        </w:rPr>
      </w:pPr>
      <w:r>
        <w:rPr>
          <w:noProof/>
        </w:rPr>
        <w:pict>
          <v:shape id="Рисунок 19" o:spid="_x0000_s1029" type="#_x0000_t75" style="position:absolute;margin-left:233.2pt;margin-top:1.05pt;width:225.35pt;height:105.35pt;z-index:251660800;visibility:visible;mso-position-horizontal-relative:margin" wrapcoords="-72 0 -72 21446 21600 21446 21600 0 -72 0">
            <v:imagedata r:id="rId8" o:title=""/>
            <w10:wrap type="through" anchorx="margin"/>
          </v:shape>
        </w:pict>
      </w:r>
      <w:r w:rsidRPr="00D74709">
        <w:rPr>
          <w:rFonts w:ascii="Arial" w:hAnsi="Arial" w:cs="Arial"/>
        </w:rPr>
        <w:t>Использование полимеров в медицине</w:t>
      </w:r>
    </w:p>
    <w:p w:rsidR="00FD7986" w:rsidRPr="00D74709" w:rsidRDefault="00FD7986" w:rsidP="00C93B90">
      <w:pPr>
        <w:pStyle w:val="NormalWeb"/>
        <w:shd w:val="clear" w:color="auto" w:fill="FFFFFF"/>
        <w:spacing w:before="0" w:beforeAutospacing="0" w:after="285" w:afterAutospacing="0"/>
        <w:rPr>
          <w:rFonts w:ascii="Arial" w:hAnsi="Arial" w:cs="Arial"/>
        </w:rPr>
      </w:pPr>
      <w:r w:rsidRPr="00D74709">
        <w:rPr>
          <w:rFonts w:ascii="Arial" w:hAnsi="Arial" w:cs="Arial"/>
        </w:rPr>
        <w:t>Контактные линзы</w:t>
      </w:r>
    </w:p>
    <w:p w:rsidR="00FD7986" w:rsidRPr="004277B9" w:rsidRDefault="00FD7986" w:rsidP="00C93B90">
      <w:pPr>
        <w:pStyle w:val="NormalWeb"/>
        <w:shd w:val="clear" w:color="auto" w:fill="FFFFFF"/>
        <w:spacing w:before="0" w:beforeAutospacing="0" w:after="285" w:afterAutospacing="0"/>
        <w:rPr>
          <w:rFonts w:ascii="Arial" w:hAnsi="Arial" w:cs="Arial"/>
          <w:color w:val="000000"/>
        </w:rPr>
      </w:pPr>
      <w:r w:rsidRPr="004277B9">
        <w:rPr>
          <w:rFonts w:ascii="Arial" w:hAnsi="Arial" w:cs="Arial"/>
          <w:color w:val="000000"/>
        </w:rPr>
        <w:t>Создание лекарственного препарата</w:t>
      </w:r>
    </w:p>
    <w:p w:rsidR="00FD7986" w:rsidRPr="004277B9" w:rsidRDefault="00FD7986" w:rsidP="004277B9">
      <w:pPr>
        <w:pStyle w:val="NormalWeb"/>
        <w:shd w:val="clear" w:color="auto" w:fill="FFFFFF"/>
        <w:tabs>
          <w:tab w:val="center" w:pos="4677"/>
          <w:tab w:val="right" w:pos="9355"/>
        </w:tabs>
        <w:spacing w:before="0" w:beforeAutospacing="0" w:after="285" w:afterAutospacing="0"/>
        <w:rPr>
          <w:rFonts w:ascii="Arial" w:hAnsi="Arial" w:cs="Arial"/>
          <w:color w:val="000000"/>
        </w:rPr>
      </w:pPr>
      <w:r w:rsidRPr="004277B9">
        <w:rPr>
          <w:rFonts w:ascii="Arial" w:hAnsi="Arial" w:cs="Arial"/>
          <w:color w:val="000000"/>
        </w:rPr>
        <w:t>Заключение</w:t>
      </w:r>
    </w:p>
    <w:p w:rsidR="00FD7986" w:rsidRDefault="00FD7986" w:rsidP="00E2568D">
      <w:pPr>
        <w:spacing w:after="0" w:line="240" w:lineRule="auto"/>
        <w:jc w:val="both"/>
        <w:outlineLvl w:val="0"/>
        <w:rPr>
          <w:rFonts w:ascii="Arial" w:hAnsi="Arial" w:cs="Arial"/>
          <w:b/>
          <w:bCs/>
          <w:color w:val="2C3239"/>
          <w:kern w:val="36"/>
          <w:sz w:val="40"/>
          <w:szCs w:val="40"/>
          <w:lang w:eastAsia="ru-RU"/>
        </w:rPr>
      </w:pPr>
    </w:p>
    <w:p w:rsidR="00FD7986" w:rsidRDefault="00FD7986" w:rsidP="00E2568D">
      <w:pPr>
        <w:spacing w:after="0" w:line="240" w:lineRule="auto"/>
        <w:jc w:val="both"/>
        <w:outlineLvl w:val="0"/>
        <w:rPr>
          <w:rFonts w:ascii="Arial" w:hAnsi="Arial" w:cs="Arial"/>
          <w:b/>
          <w:bCs/>
          <w:color w:val="2C3239"/>
          <w:kern w:val="36"/>
          <w:sz w:val="40"/>
          <w:szCs w:val="40"/>
          <w:lang w:eastAsia="ru-RU"/>
        </w:rPr>
      </w:pPr>
      <w:r w:rsidRPr="001A527C">
        <w:rPr>
          <w:rFonts w:ascii="Arial" w:hAnsi="Arial" w:cs="Arial"/>
          <w:b/>
          <w:bCs/>
          <w:noProof/>
          <w:color w:val="2C3239"/>
          <w:kern w:val="36"/>
          <w:sz w:val="40"/>
          <w:szCs w:val="40"/>
          <w:lang w:eastAsia="ru-RU"/>
        </w:rPr>
        <w:pict>
          <v:shape id="Рисунок 15" o:spid="_x0000_i1025" type="#_x0000_t75" style="width:415.5pt;height:259.5pt;visibility:visible">
            <v:imagedata r:id="rId9" o:title=""/>
          </v:shape>
        </w:pict>
      </w:r>
    </w:p>
    <w:p w:rsidR="00FD7986" w:rsidRDefault="00FD7986" w:rsidP="00E2568D">
      <w:pPr>
        <w:spacing w:after="0" w:line="240" w:lineRule="auto"/>
        <w:jc w:val="both"/>
        <w:outlineLvl w:val="0"/>
        <w:rPr>
          <w:rFonts w:ascii="Arial" w:hAnsi="Arial" w:cs="Arial"/>
          <w:b/>
          <w:bCs/>
          <w:color w:val="2C3239"/>
          <w:kern w:val="36"/>
          <w:sz w:val="40"/>
          <w:szCs w:val="40"/>
          <w:lang w:eastAsia="ru-RU"/>
        </w:rPr>
      </w:pPr>
    </w:p>
    <w:p w:rsidR="00FD7986" w:rsidRPr="00E2568D" w:rsidRDefault="00FD7986" w:rsidP="00371C7F">
      <w:pPr>
        <w:tabs>
          <w:tab w:val="left" w:pos="5948"/>
        </w:tabs>
        <w:spacing w:after="0" w:line="240" w:lineRule="auto"/>
        <w:jc w:val="both"/>
        <w:outlineLvl w:val="0"/>
        <w:rPr>
          <w:rFonts w:ascii="Arial" w:hAnsi="Arial" w:cs="Arial"/>
          <w:b/>
          <w:bCs/>
          <w:color w:val="2C3239"/>
          <w:kern w:val="36"/>
          <w:sz w:val="40"/>
          <w:szCs w:val="40"/>
          <w:lang w:eastAsia="ru-RU"/>
        </w:rPr>
      </w:pPr>
      <w:r w:rsidRPr="00E2568D">
        <w:rPr>
          <w:rFonts w:ascii="Arial" w:hAnsi="Arial" w:cs="Arial"/>
          <w:b/>
          <w:bCs/>
          <w:color w:val="2C3239"/>
          <w:kern w:val="36"/>
          <w:sz w:val="40"/>
          <w:szCs w:val="40"/>
          <w:lang w:eastAsia="ru-RU"/>
        </w:rPr>
        <w:t>Химия и медицина</w:t>
      </w:r>
      <w:r>
        <w:rPr>
          <w:rFonts w:ascii="Arial" w:hAnsi="Arial" w:cs="Arial"/>
          <w:b/>
          <w:bCs/>
          <w:color w:val="2C3239"/>
          <w:kern w:val="36"/>
          <w:sz w:val="40"/>
          <w:szCs w:val="40"/>
          <w:lang w:eastAsia="ru-RU"/>
        </w:rPr>
        <w:tab/>
      </w:r>
    </w:p>
    <w:p w:rsidR="00FD7986" w:rsidRPr="00E2568D" w:rsidRDefault="00FD7986" w:rsidP="00E2568D">
      <w:pPr>
        <w:spacing w:before="100" w:beforeAutospacing="1" w:after="100" w:afterAutospacing="1" w:line="240" w:lineRule="auto"/>
        <w:jc w:val="both"/>
        <w:rPr>
          <w:rFonts w:ascii="Arial" w:hAnsi="Arial" w:cs="Arial"/>
          <w:color w:val="2C3239"/>
          <w:sz w:val="24"/>
          <w:szCs w:val="24"/>
          <w:lang w:eastAsia="ru-RU"/>
        </w:rPr>
      </w:pPr>
      <w:r w:rsidRPr="00E2568D">
        <w:rPr>
          <w:rFonts w:ascii="Arial" w:hAnsi="Arial" w:cs="Arial"/>
          <w:color w:val="2C3239"/>
          <w:sz w:val="24"/>
          <w:szCs w:val="24"/>
          <w:lang w:eastAsia="ru-RU"/>
        </w:rPr>
        <w:t>Разработки химиков применяются для нужд медицины ещё с древних времен. Так, исследования соединений ртути и мышьяка Парацельсом легли в основу я</w:t>
      </w:r>
      <w:r>
        <w:rPr>
          <w:rFonts w:ascii="Arial" w:hAnsi="Arial" w:cs="Arial"/>
          <w:color w:val="2C3239"/>
          <w:sz w:val="24"/>
          <w:szCs w:val="24"/>
          <w:lang w:eastAsia="ru-RU"/>
        </w:rPr>
        <w:t>т</w:t>
      </w:r>
      <w:r w:rsidRPr="00E2568D">
        <w:rPr>
          <w:rFonts w:ascii="Arial" w:hAnsi="Arial" w:cs="Arial"/>
          <w:color w:val="2C3239"/>
          <w:sz w:val="24"/>
          <w:szCs w:val="24"/>
          <w:lang w:eastAsia="ru-RU"/>
        </w:rPr>
        <w:t>рохимии – науки о применении определенных химических соединений для лечения болезней. Открытие веществ, способных уничтожать в окружающей среде различных микробов легло в основу</w:t>
      </w:r>
      <w:bookmarkStart w:id="0" w:name="_GoBack"/>
      <w:bookmarkEnd w:id="0"/>
    </w:p>
    <w:p w:rsidR="00FD7986" w:rsidRPr="00E2568D" w:rsidRDefault="00FD7986" w:rsidP="00E2568D">
      <w:pPr>
        <w:spacing w:before="100" w:beforeAutospacing="1" w:after="100" w:afterAutospacing="1" w:line="240" w:lineRule="auto"/>
        <w:jc w:val="both"/>
        <w:rPr>
          <w:rFonts w:ascii="Arial" w:hAnsi="Arial" w:cs="Arial"/>
          <w:color w:val="2C3239"/>
          <w:sz w:val="24"/>
          <w:szCs w:val="24"/>
          <w:lang w:eastAsia="ru-RU"/>
        </w:rPr>
      </w:pPr>
      <w:r>
        <w:rPr>
          <w:noProof/>
          <w:lang w:eastAsia="ru-RU"/>
        </w:rPr>
        <w:pict>
          <v:shape id="Рисунок 5" o:spid="_x0000_s1030" type="#_x0000_t75" style="position:absolute;left:0;text-align:left;margin-left:1.8pt;margin-top:43.4pt;width:467.5pt;height:310.95pt;z-index:-251660800;visibility:visible;mso-position-horizontal-relative:margin">
            <v:imagedata r:id="rId10" o:title=""/>
            <w10:wrap anchorx="margin"/>
          </v:shape>
        </w:pict>
      </w:r>
      <w:r w:rsidRPr="00E2568D">
        <w:rPr>
          <w:rFonts w:ascii="Arial" w:hAnsi="Arial" w:cs="Arial"/>
          <w:color w:val="2C3239"/>
          <w:sz w:val="24"/>
          <w:szCs w:val="24"/>
          <w:lang w:eastAsia="ru-RU"/>
        </w:rPr>
        <w:t>метода дезинфекции. Так, для дезинфекции тканей во время операций Д. Листер применял растворы фенола; П. Кох — растворы хлорной ртути, а в 1909 году Стреттон открыл дезинфи-цирующие свойства растворов йода в спирте.</w:t>
      </w:r>
    </w:p>
    <w:p w:rsidR="00FD7986" w:rsidRPr="00E2568D" w:rsidRDefault="00FD7986" w:rsidP="00E2568D">
      <w:pPr>
        <w:spacing w:before="100" w:beforeAutospacing="1" w:after="100" w:afterAutospacing="1" w:line="240" w:lineRule="auto"/>
        <w:jc w:val="both"/>
        <w:rPr>
          <w:rFonts w:ascii="Arial" w:hAnsi="Arial" w:cs="Arial"/>
          <w:color w:val="2C3239"/>
          <w:sz w:val="24"/>
          <w:szCs w:val="24"/>
          <w:lang w:eastAsia="ru-RU"/>
        </w:rPr>
      </w:pPr>
      <w:r w:rsidRPr="00E2568D">
        <w:rPr>
          <w:rFonts w:ascii="Arial" w:hAnsi="Arial" w:cs="Arial"/>
          <w:color w:val="2C3239"/>
          <w:sz w:val="24"/>
          <w:szCs w:val="24"/>
          <w:lang w:eastAsia="ru-RU"/>
        </w:rPr>
        <w:t>Успешно проведенный П. Эрлихом синтез соединения на основе мышьяка заложил основы химиотерапии – методе лечения какого-либо инфекционного, паразитарного заболевания или злокачественной опухоли(рака) с помощью ядов или токсинов.</w:t>
      </w:r>
      <w:r>
        <w:rPr>
          <w:rFonts w:ascii="Arial" w:hAnsi="Arial" w:cs="Arial"/>
          <w:color w:val="2C3239"/>
          <w:sz w:val="24"/>
          <w:szCs w:val="24"/>
          <w:lang w:eastAsia="ru-RU"/>
        </w:rPr>
        <w:t xml:space="preserve"> </w:t>
      </w:r>
      <w:r w:rsidRPr="00E2568D">
        <w:rPr>
          <w:rFonts w:ascii="Arial" w:hAnsi="Arial" w:cs="Arial"/>
          <w:color w:val="2C3239"/>
          <w:sz w:val="24"/>
          <w:szCs w:val="24"/>
          <w:lang w:eastAsia="ru-RU"/>
        </w:rPr>
        <w:t>Ещё одним важным открытием химиков для медицины стал синтез различных сывороток, позволяющих выработать иммунитет к конкретному заболеванию.</w:t>
      </w:r>
    </w:p>
    <w:p w:rsidR="00FD7986" w:rsidRPr="00E2568D" w:rsidRDefault="00FD7986" w:rsidP="00E2568D">
      <w:pPr>
        <w:spacing w:after="0" w:line="240" w:lineRule="auto"/>
        <w:jc w:val="both"/>
        <w:rPr>
          <w:rFonts w:ascii="Arial" w:hAnsi="Arial" w:cs="Arial"/>
          <w:color w:val="4472C4"/>
          <w:sz w:val="24"/>
          <w:szCs w:val="24"/>
          <w:lang w:eastAsia="ru-RU"/>
        </w:rPr>
      </w:pPr>
      <w:r w:rsidRPr="00E2568D">
        <w:rPr>
          <w:rFonts w:ascii="Arial" w:hAnsi="Arial" w:cs="Arial"/>
          <w:b/>
          <w:bCs/>
          <w:color w:val="4472C4"/>
          <w:sz w:val="24"/>
          <w:szCs w:val="24"/>
          <w:shd w:val="clear" w:color="auto" w:fill="FFFFFF"/>
          <w:lang w:eastAsia="ru-RU"/>
        </w:rPr>
        <w:t>ОПРЕДЕЛЕНИЕ</w:t>
      </w:r>
    </w:p>
    <w:p w:rsidR="00FD7986" w:rsidRPr="00E2568D" w:rsidRDefault="00FD7986" w:rsidP="00E2568D">
      <w:pPr>
        <w:spacing w:line="240" w:lineRule="auto"/>
        <w:jc w:val="both"/>
        <w:rPr>
          <w:rFonts w:ascii="Arial" w:hAnsi="Arial" w:cs="Arial"/>
          <w:color w:val="2C3239"/>
          <w:sz w:val="24"/>
          <w:szCs w:val="24"/>
          <w:lang w:eastAsia="ru-RU"/>
        </w:rPr>
      </w:pPr>
      <w:r w:rsidRPr="00E2568D">
        <w:rPr>
          <w:rFonts w:ascii="Arial" w:hAnsi="Arial" w:cs="Arial"/>
          <w:b/>
          <w:bCs/>
          <w:color w:val="2C3239"/>
          <w:sz w:val="24"/>
          <w:szCs w:val="24"/>
          <w:lang w:eastAsia="ru-RU"/>
        </w:rPr>
        <w:t>Химический органический синтез</w:t>
      </w:r>
      <w:r w:rsidRPr="00E2568D">
        <w:rPr>
          <w:rFonts w:ascii="Arial" w:hAnsi="Arial" w:cs="Arial"/>
          <w:color w:val="2C3239"/>
          <w:sz w:val="24"/>
          <w:szCs w:val="24"/>
          <w:lang w:eastAsia="ru-RU"/>
        </w:rPr>
        <w:t> – основа фармацевтической промышленности (производство лекарств). Источниками для синтеза лекарственных препаратов служат неорганическое (горные породы, руды, газы, морская и озерная вода) и органическое сырье (древесина, травы, нефть, природный газ).</w:t>
      </w:r>
    </w:p>
    <w:p w:rsidR="00FD7986" w:rsidRPr="00E2568D" w:rsidRDefault="00FD7986" w:rsidP="00E2568D">
      <w:pPr>
        <w:spacing w:before="100" w:beforeAutospacing="1" w:after="100" w:afterAutospacing="1" w:line="240" w:lineRule="auto"/>
        <w:jc w:val="both"/>
        <w:rPr>
          <w:rFonts w:ascii="Arial" w:hAnsi="Arial" w:cs="Arial"/>
          <w:color w:val="2C3239"/>
          <w:sz w:val="24"/>
          <w:szCs w:val="24"/>
          <w:lang w:eastAsia="ru-RU"/>
        </w:rPr>
      </w:pPr>
      <w:r w:rsidRPr="00E2568D">
        <w:rPr>
          <w:rFonts w:ascii="Arial" w:hAnsi="Arial" w:cs="Arial"/>
          <w:color w:val="2C3239"/>
          <w:sz w:val="24"/>
          <w:szCs w:val="24"/>
          <w:lang w:eastAsia="ru-RU"/>
        </w:rPr>
        <w:t>Существует две классификации лекарственных препаратов – фармацевтическая, которую используют в медицинской практике и химическая, применяемая в области синтеза лекарственных препаратов.</w:t>
      </w:r>
    </w:p>
    <w:p w:rsidR="00FD7986" w:rsidRDefault="00FD7986" w:rsidP="00E2568D">
      <w:pPr>
        <w:spacing w:before="100" w:beforeAutospacing="1" w:after="100" w:afterAutospacing="1" w:line="240" w:lineRule="auto"/>
        <w:jc w:val="both"/>
        <w:rPr>
          <w:rFonts w:ascii="Arial" w:hAnsi="Arial" w:cs="Arial"/>
          <w:color w:val="2C3239"/>
          <w:sz w:val="24"/>
          <w:szCs w:val="24"/>
          <w:lang w:eastAsia="ru-RU"/>
        </w:rPr>
      </w:pPr>
      <w:r w:rsidRPr="00E2568D">
        <w:rPr>
          <w:rFonts w:ascii="Arial" w:hAnsi="Arial" w:cs="Arial"/>
          <w:color w:val="2C3239"/>
          <w:sz w:val="24"/>
          <w:szCs w:val="24"/>
          <w:lang w:eastAsia="ru-RU"/>
        </w:rPr>
        <w:t>Особое место в фармацевтической промышленности занимает производство болеутоляющих антибактериальных и химиотерапевтических средств, витаминов и гормонов.</w:t>
      </w:r>
    </w:p>
    <w:p w:rsidR="00FD7986" w:rsidRDefault="00FD7986" w:rsidP="00E2568D">
      <w:pPr>
        <w:spacing w:before="100" w:beforeAutospacing="1" w:after="100" w:afterAutospacing="1" w:line="240" w:lineRule="auto"/>
        <w:jc w:val="both"/>
        <w:rPr>
          <w:rFonts w:ascii="Arial" w:hAnsi="Arial" w:cs="Arial"/>
          <w:color w:val="000000"/>
          <w:sz w:val="24"/>
          <w:szCs w:val="24"/>
          <w:shd w:val="clear" w:color="auto" w:fill="FFFFFF"/>
        </w:rPr>
      </w:pPr>
      <w:r w:rsidRPr="009661A0">
        <w:rPr>
          <w:rFonts w:ascii="Arial" w:hAnsi="Arial" w:cs="Arial"/>
          <w:color w:val="000000"/>
          <w:sz w:val="24"/>
          <w:szCs w:val="24"/>
          <w:shd w:val="clear" w:color="auto" w:fill="FFFFFF"/>
        </w:rPr>
        <w:t>Химики второй половины XX</w:t>
      </w:r>
      <w:r>
        <w:rPr>
          <w:rFonts w:ascii="Arial" w:hAnsi="Arial" w:cs="Arial"/>
          <w:color w:val="000000"/>
          <w:sz w:val="24"/>
          <w:szCs w:val="24"/>
          <w:shd w:val="clear" w:color="auto" w:fill="FFFFFF"/>
        </w:rPr>
        <w:t xml:space="preserve"> </w:t>
      </w:r>
      <w:r w:rsidRPr="009661A0">
        <w:rPr>
          <w:rFonts w:ascii="Arial" w:hAnsi="Arial" w:cs="Arial"/>
          <w:color w:val="000000"/>
          <w:sz w:val="24"/>
          <w:szCs w:val="24"/>
          <w:shd w:val="clear" w:color="auto" w:fill="FFFFFF"/>
        </w:rPr>
        <w:t>века продолжили дело предков и очень активно занимались исследованиями живой</w:t>
      </w:r>
      <w:r>
        <w:rPr>
          <w:rFonts w:ascii="Arial" w:hAnsi="Arial" w:cs="Arial"/>
          <w:color w:val="000000"/>
          <w:sz w:val="24"/>
          <w:szCs w:val="24"/>
          <w:shd w:val="clear" w:color="auto" w:fill="FFFFFF"/>
        </w:rPr>
        <w:t xml:space="preserve"> </w:t>
      </w:r>
      <w:r w:rsidRPr="009661A0">
        <w:rPr>
          <w:rFonts w:ascii="Arial" w:hAnsi="Arial" w:cs="Arial"/>
          <w:color w:val="000000"/>
          <w:sz w:val="24"/>
          <w:szCs w:val="24"/>
          <w:shd w:val="clear" w:color="auto" w:fill="FFFFFF"/>
        </w:rPr>
        <w:t>природы. В пользу этого тезиса может свидетельствовать хотя бы тот факт, что из39 Нобелевских премий по химии, врученных за последние 20 лет (1977-1996), 21премия (больше половины! а ведь отраслей химии очень много) была получена за</w:t>
      </w:r>
      <w:r>
        <w:rPr>
          <w:rFonts w:ascii="Arial" w:hAnsi="Arial" w:cs="Arial"/>
          <w:color w:val="000000"/>
          <w:sz w:val="24"/>
          <w:szCs w:val="24"/>
          <w:shd w:val="clear" w:color="auto" w:fill="FFFFFF"/>
        </w:rPr>
        <w:t xml:space="preserve"> </w:t>
      </w:r>
      <w:r w:rsidRPr="009661A0">
        <w:rPr>
          <w:rFonts w:ascii="Arial" w:hAnsi="Arial" w:cs="Arial"/>
          <w:color w:val="000000"/>
          <w:sz w:val="24"/>
          <w:szCs w:val="24"/>
          <w:shd w:val="clear" w:color="auto" w:fill="FFFFFF"/>
        </w:rPr>
        <w:t xml:space="preserve">решение химико-биологических проблем. </w:t>
      </w:r>
    </w:p>
    <w:p w:rsidR="00FD7986" w:rsidRDefault="00FD7986" w:rsidP="00E2568D">
      <w:pPr>
        <w:spacing w:before="100" w:beforeAutospacing="1" w:after="100" w:afterAutospacing="1" w:line="240" w:lineRule="auto"/>
        <w:jc w:val="both"/>
        <w:rPr>
          <w:rFonts w:ascii="Arial" w:hAnsi="Arial" w:cs="Arial"/>
          <w:color w:val="000000"/>
          <w:sz w:val="24"/>
          <w:szCs w:val="24"/>
          <w:shd w:val="clear" w:color="auto" w:fill="FFFFFF"/>
        </w:rPr>
      </w:pPr>
      <w:r w:rsidRPr="009661A0">
        <w:rPr>
          <w:rFonts w:ascii="Arial" w:hAnsi="Arial" w:cs="Arial"/>
          <w:color w:val="000000"/>
          <w:sz w:val="24"/>
          <w:szCs w:val="24"/>
          <w:shd w:val="clear" w:color="auto" w:fill="FFFFFF"/>
        </w:rPr>
        <w:t>Это и неудивительно, ведь живая клетка</w:t>
      </w:r>
      <w:r>
        <w:rPr>
          <w:rFonts w:ascii="Arial" w:hAnsi="Arial" w:cs="Arial"/>
          <w:color w:val="000000"/>
          <w:sz w:val="24"/>
          <w:szCs w:val="24"/>
          <w:shd w:val="clear" w:color="auto" w:fill="FFFFFF"/>
        </w:rPr>
        <w:t xml:space="preserve"> </w:t>
      </w:r>
      <w:r w:rsidRPr="009661A0">
        <w:rPr>
          <w:rFonts w:ascii="Arial" w:hAnsi="Arial" w:cs="Arial"/>
          <w:color w:val="000000"/>
          <w:sz w:val="24"/>
          <w:szCs w:val="24"/>
          <w:shd w:val="clear" w:color="auto" w:fill="FFFFFF"/>
        </w:rPr>
        <w:t>это настоящее царство больших и малых молекул, которые непрерывно</w:t>
      </w:r>
      <w:r>
        <w:rPr>
          <w:rFonts w:ascii="Arial" w:hAnsi="Arial" w:cs="Arial"/>
          <w:color w:val="000000"/>
          <w:sz w:val="24"/>
          <w:szCs w:val="24"/>
          <w:shd w:val="clear" w:color="auto" w:fill="FFFFFF"/>
        </w:rPr>
        <w:t xml:space="preserve"> </w:t>
      </w:r>
      <w:r w:rsidRPr="009661A0">
        <w:rPr>
          <w:rFonts w:ascii="Arial" w:hAnsi="Arial" w:cs="Arial"/>
          <w:color w:val="000000"/>
          <w:sz w:val="24"/>
          <w:szCs w:val="24"/>
          <w:shd w:val="clear" w:color="auto" w:fill="FFFFFF"/>
        </w:rPr>
        <w:t>взаимодействуют, образуются и распадаются… В организме человека реализуется</w:t>
      </w:r>
      <w:r>
        <w:rPr>
          <w:rFonts w:ascii="Arial" w:hAnsi="Arial" w:cs="Arial"/>
          <w:color w:val="000000"/>
          <w:sz w:val="24"/>
          <w:szCs w:val="24"/>
          <w:shd w:val="clear" w:color="auto" w:fill="FFFFFF"/>
        </w:rPr>
        <w:t xml:space="preserve"> </w:t>
      </w:r>
      <w:r w:rsidRPr="009661A0">
        <w:rPr>
          <w:rFonts w:ascii="Arial" w:hAnsi="Arial" w:cs="Arial"/>
          <w:color w:val="000000"/>
          <w:sz w:val="24"/>
          <w:szCs w:val="24"/>
          <w:shd w:val="clear" w:color="auto" w:fill="FFFFFF"/>
        </w:rPr>
        <w:t>около 100 000 процессов, причем каждый из них представляет собой совокупность</w:t>
      </w:r>
      <w:r>
        <w:rPr>
          <w:rFonts w:ascii="Arial" w:hAnsi="Arial" w:cs="Arial"/>
          <w:color w:val="000000"/>
          <w:sz w:val="24"/>
          <w:szCs w:val="24"/>
          <w:shd w:val="clear" w:color="auto" w:fill="FFFFFF"/>
        </w:rPr>
        <w:t xml:space="preserve"> </w:t>
      </w:r>
      <w:r w:rsidRPr="009661A0">
        <w:rPr>
          <w:rFonts w:ascii="Arial" w:hAnsi="Arial" w:cs="Arial"/>
          <w:color w:val="000000"/>
          <w:sz w:val="24"/>
          <w:szCs w:val="24"/>
          <w:shd w:val="clear" w:color="auto" w:fill="FFFFFF"/>
        </w:rPr>
        <w:t>различных химических превращений. В одной клетке организма может происходить</w:t>
      </w:r>
      <w:r>
        <w:rPr>
          <w:rFonts w:ascii="Arial" w:hAnsi="Arial" w:cs="Arial"/>
          <w:color w:val="000000"/>
          <w:sz w:val="24"/>
          <w:szCs w:val="24"/>
          <w:shd w:val="clear" w:color="auto" w:fill="FFFFFF"/>
        </w:rPr>
        <w:t xml:space="preserve"> </w:t>
      </w:r>
      <w:r w:rsidRPr="009661A0">
        <w:rPr>
          <w:rFonts w:ascii="Arial" w:hAnsi="Arial" w:cs="Arial"/>
          <w:color w:val="000000"/>
          <w:sz w:val="24"/>
          <w:szCs w:val="24"/>
          <w:shd w:val="clear" w:color="auto" w:fill="FFFFFF"/>
        </w:rPr>
        <w:t>примерно 2000 реакций. Все эти процессы осуществляются при помощи сравнительно</w:t>
      </w:r>
      <w:r>
        <w:rPr>
          <w:rFonts w:ascii="Arial" w:hAnsi="Arial" w:cs="Arial"/>
          <w:color w:val="000000"/>
          <w:sz w:val="24"/>
          <w:szCs w:val="24"/>
          <w:shd w:val="clear" w:color="auto" w:fill="FFFFFF"/>
        </w:rPr>
        <w:t xml:space="preserve"> </w:t>
      </w:r>
      <w:r w:rsidRPr="009661A0">
        <w:rPr>
          <w:rFonts w:ascii="Arial" w:hAnsi="Arial" w:cs="Arial"/>
          <w:color w:val="000000"/>
          <w:sz w:val="24"/>
          <w:szCs w:val="24"/>
          <w:shd w:val="clear" w:color="auto" w:fill="FFFFFF"/>
        </w:rPr>
        <w:t xml:space="preserve">небольшого числа органических и неорганических соединений. </w:t>
      </w:r>
    </w:p>
    <w:p w:rsidR="00FD7986" w:rsidRPr="00E2568D" w:rsidRDefault="00FD7986" w:rsidP="00E2568D">
      <w:pPr>
        <w:spacing w:before="100" w:beforeAutospacing="1" w:after="100" w:afterAutospacing="1" w:line="240" w:lineRule="auto"/>
        <w:jc w:val="both"/>
        <w:rPr>
          <w:rFonts w:ascii="Arial" w:hAnsi="Arial" w:cs="Arial"/>
          <w:color w:val="2C3239"/>
          <w:sz w:val="24"/>
          <w:szCs w:val="24"/>
          <w:lang w:eastAsia="ru-RU"/>
        </w:rPr>
      </w:pPr>
      <w:r w:rsidRPr="009661A0">
        <w:rPr>
          <w:rFonts w:ascii="Arial" w:hAnsi="Arial" w:cs="Arial"/>
          <w:color w:val="000000"/>
          <w:sz w:val="24"/>
          <w:szCs w:val="24"/>
          <w:shd w:val="clear" w:color="auto" w:fill="FFFFFF"/>
        </w:rPr>
        <w:t>Современная химия</w:t>
      </w:r>
      <w:r>
        <w:rPr>
          <w:rFonts w:ascii="Arial" w:hAnsi="Arial" w:cs="Arial"/>
          <w:color w:val="000000"/>
          <w:sz w:val="24"/>
          <w:szCs w:val="24"/>
          <w:shd w:val="clear" w:color="auto" w:fill="FFFFFF"/>
        </w:rPr>
        <w:t xml:space="preserve"> </w:t>
      </w:r>
      <w:r w:rsidRPr="009661A0">
        <w:rPr>
          <w:rFonts w:ascii="Arial" w:hAnsi="Arial" w:cs="Arial"/>
          <w:color w:val="000000"/>
          <w:sz w:val="24"/>
          <w:szCs w:val="24"/>
          <w:shd w:val="clear" w:color="auto" w:fill="FFFFFF"/>
        </w:rPr>
        <w:t>характеризуется переходом к изучению сложных элементорганических соединений,</w:t>
      </w:r>
      <w:r>
        <w:rPr>
          <w:rFonts w:ascii="Arial" w:hAnsi="Arial" w:cs="Arial"/>
          <w:color w:val="000000"/>
          <w:sz w:val="24"/>
          <w:szCs w:val="24"/>
          <w:shd w:val="clear" w:color="auto" w:fill="FFFFFF"/>
        </w:rPr>
        <w:t xml:space="preserve"> </w:t>
      </w:r>
      <w:r w:rsidRPr="009661A0">
        <w:rPr>
          <w:rFonts w:ascii="Arial" w:hAnsi="Arial" w:cs="Arial"/>
          <w:color w:val="000000"/>
          <w:sz w:val="24"/>
          <w:szCs w:val="24"/>
          <w:shd w:val="clear" w:color="auto" w:fill="FFFFFF"/>
        </w:rPr>
        <w:t>состоящих из неорганических и органических остатков.</w:t>
      </w:r>
    </w:p>
    <w:p w:rsidR="00FD7986" w:rsidRPr="00E2568D" w:rsidRDefault="00FD7986" w:rsidP="00E2568D">
      <w:pPr>
        <w:spacing w:before="450" w:after="0" w:line="240" w:lineRule="auto"/>
        <w:jc w:val="both"/>
        <w:outlineLvl w:val="1"/>
        <w:rPr>
          <w:rFonts w:ascii="Arial" w:hAnsi="Arial" w:cs="Arial"/>
          <w:color w:val="2C3239"/>
          <w:sz w:val="36"/>
          <w:szCs w:val="36"/>
          <w:lang w:eastAsia="ru-RU"/>
        </w:rPr>
      </w:pPr>
      <w:r w:rsidRPr="001A527C">
        <w:rPr>
          <w:rFonts w:ascii="Arial" w:hAnsi="Arial" w:cs="Arial"/>
          <w:noProof/>
          <w:color w:val="2C3239"/>
          <w:sz w:val="36"/>
          <w:szCs w:val="36"/>
          <w:lang w:eastAsia="ru-RU"/>
        </w:rPr>
        <w:pict>
          <v:shape id="Рисунок 4" o:spid="_x0000_i1026" type="#_x0000_t75" style="width:462pt;height:374.25pt;visibility:visible">
            <v:imagedata r:id="rId11" o:title=""/>
          </v:shape>
        </w:pict>
      </w:r>
      <w:r>
        <w:rPr>
          <w:rFonts w:ascii="Arial" w:hAnsi="Arial" w:cs="Arial"/>
          <w:color w:val="2C3239"/>
          <w:sz w:val="36"/>
          <w:szCs w:val="36"/>
          <w:lang w:eastAsia="ru-RU"/>
        </w:rPr>
        <w:t xml:space="preserve"> </w:t>
      </w:r>
      <w:r w:rsidRPr="00E2568D">
        <w:rPr>
          <w:rFonts w:ascii="Arial" w:hAnsi="Arial" w:cs="Arial"/>
          <w:color w:val="ED7D31"/>
          <w:sz w:val="36"/>
          <w:szCs w:val="36"/>
          <w:lang w:eastAsia="ru-RU"/>
        </w:rPr>
        <w:t>Болеутоляющие средства</w:t>
      </w:r>
    </w:p>
    <w:p w:rsidR="00FD7986" w:rsidRPr="00E2568D" w:rsidRDefault="00FD7986" w:rsidP="00E2568D">
      <w:pPr>
        <w:spacing w:before="100" w:beforeAutospacing="1" w:after="100" w:afterAutospacing="1" w:line="240" w:lineRule="auto"/>
        <w:jc w:val="both"/>
        <w:rPr>
          <w:rFonts w:ascii="Arial" w:hAnsi="Arial" w:cs="Arial"/>
          <w:color w:val="2C3239"/>
          <w:sz w:val="24"/>
          <w:szCs w:val="24"/>
          <w:lang w:eastAsia="ru-RU"/>
        </w:rPr>
      </w:pPr>
      <w:r w:rsidRPr="00E2568D">
        <w:rPr>
          <w:rFonts w:ascii="Arial" w:hAnsi="Arial" w:cs="Arial"/>
          <w:color w:val="2C3239"/>
          <w:sz w:val="24"/>
          <w:szCs w:val="24"/>
          <w:lang w:eastAsia="ru-RU"/>
        </w:rPr>
        <w:t>Эти вещества характеризуются несколькими типами действия – обезболивающим, противовоспалительным и жаропонижающим. По химической структуре эти вещества можно разделить на производные салициловой кислоты (аспирин, салицилат натрия и др.) и пиразолона (амидопирин, антипирин, анальгин, бутадион).</w:t>
      </w:r>
    </w:p>
    <w:p w:rsidR="00FD7986" w:rsidRPr="00E2568D" w:rsidRDefault="00FD7986" w:rsidP="00E2568D">
      <w:pPr>
        <w:spacing w:before="450" w:after="0" w:line="240" w:lineRule="auto"/>
        <w:jc w:val="both"/>
        <w:outlineLvl w:val="1"/>
        <w:rPr>
          <w:rFonts w:ascii="Arial" w:hAnsi="Arial" w:cs="Arial"/>
          <w:color w:val="ED7D31"/>
          <w:sz w:val="36"/>
          <w:szCs w:val="36"/>
          <w:lang w:eastAsia="ru-RU"/>
        </w:rPr>
      </w:pPr>
      <w:r w:rsidRPr="00E2568D">
        <w:rPr>
          <w:rFonts w:ascii="Arial" w:hAnsi="Arial" w:cs="Arial"/>
          <w:color w:val="ED7D31"/>
          <w:sz w:val="36"/>
          <w:szCs w:val="36"/>
          <w:lang w:eastAsia="ru-RU"/>
        </w:rPr>
        <w:t>Снотворные средства</w:t>
      </w:r>
    </w:p>
    <w:p w:rsidR="00FD7986" w:rsidRPr="00E2568D" w:rsidRDefault="00FD7986" w:rsidP="00E2568D">
      <w:pPr>
        <w:spacing w:before="100" w:beforeAutospacing="1" w:after="100" w:afterAutospacing="1" w:line="240" w:lineRule="auto"/>
        <w:jc w:val="both"/>
        <w:rPr>
          <w:rFonts w:ascii="Arial" w:hAnsi="Arial" w:cs="Arial"/>
          <w:color w:val="2C3239"/>
          <w:sz w:val="24"/>
          <w:szCs w:val="24"/>
          <w:lang w:eastAsia="ru-RU"/>
        </w:rPr>
      </w:pPr>
      <w:r w:rsidRPr="00E2568D">
        <w:rPr>
          <w:rFonts w:ascii="Arial" w:hAnsi="Arial" w:cs="Arial"/>
          <w:color w:val="2C3239"/>
          <w:sz w:val="24"/>
          <w:szCs w:val="24"/>
          <w:lang w:eastAsia="ru-RU"/>
        </w:rPr>
        <w:t>В своем большинстве снотворные средства представляют собой производные барбитуровой кислоты, хотя сама кислота снотворного действия не оказывает. По механизму влияния на центральную нервную систему их относят к наркотическим веществам.</w:t>
      </w:r>
    </w:p>
    <w:p w:rsidR="00FD7986" w:rsidRDefault="00FD7986" w:rsidP="00E2568D">
      <w:pPr>
        <w:spacing w:before="100" w:beforeAutospacing="1" w:after="100" w:afterAutospacing="1" w:line="240" w:lineRule="auto"/>
        <w:jc w:val="both"/>
        <w:rPr>
          <w:rFonts w:ascii="Arial" w:hAnsi="Arial" w:cs="Arial"/>
          <w:color w:val="2C3239"/>
          <w:sz w:val="24"/>
          <w:szCs w:val="24"/>
          <w:lang w:eastAsia="ru-RU"/>
        </w:rPr>
      </w:pPr>
      <w:r w:rsidRPr="00E2568D">
        <w:rPr>
          <w:rFonts w:ascii="Arial" w:hAnsi="Arial" w:cs="Arial"/>
          <w:color w:val="2C3239"/>
          <w:sz w:val="24"/>
          <w:szCs w:val="24"/>
          <w:lang w:eastAsia="ru-RU"/>
        </w:rPr>
        <w:t>Среди снотворных средств выделяют препараты длительного действия (барбитал, фенобарбитал), средней продолжительности (нитразепам, барбамил) и короткого действия (ноксирон, гекса-барбитал).</w:t>
      </w:r>
    </w:p>
    <w:p w:rsidR="00FD7986" w:rsidRDefault="00FD7986" w:rsidP="00E2568D">
      <w:pPr>
        <w:spacing w:before="100" w:beforeAutospacing="1" w:after="100" w:afterAutospacing="1" w:line="240" w:lineRule="auto"/>
        <w:jc w:val="both"/>
        <w:rPr>
          <w:rFonts w:ascii="Arial" w:hAnsi="Arial" w:cs="Arial"/>
          <w:color w:val="2C3239"/>
          <w:sz w:val="24"/>
          <w:szCs w:val="24"/>
          <w:lang w:eastAsia="ru-RU"/>
        </w:rPr>
      </w:pPr>
    </w:p>
    <w:p w:rsidR="00FD7986" w:rsidRPr="00E2568D" w:rsidRDefault="00FD7986" w:rsidP="00E2568D">
      <w:pPr>
        <w:spacing w:before="100" w:beforeAutospacing="1" w:after="100" w:afterAutospacing="1" w:line="240" w:lineRule="auto"/>
        <w:jc w:val="both"/>
        <w:rPr>
          <w:rFonts w:ascii="Arial" w:hAnsi="Arial" w:cs="Arial"/>
          <w:color w:val="2C3239"/>
          <w:sz w:val="24"/>
          <w:szCs w:val="24"/>
          <w:lang w:eastAsia="ru-RU"/>
        </w:rPr>
      </w:pPr>
    </w:p>
    <w:p w:rsidR="00FD7986" w:rsidRPr="00E2568D" w:rsidRDefault="00FD7986" w:rsidP="00E2568D">
      <w:pPr>
        <w:spacing w:before="450" w:after="0" w:line="240" w:lineRule="auto"/>
        <w:jc w:val="both"/>
        <w:outlineLvl w:val="1"/>
        <w:rPr>
          <w:rFonts w:ascii="Arial" w:hAnsi="Arial" w:cs="Arial"/>
          <w:color w:val="ED7D31"/>
          <w:sz w:val="36"/>
          <w:szCs w:val="36"/>
          <w:lang w:eastAsia="ru-RU"/>
        </w:rPr>
      </w:pPr>
      <w:r w:rsidRPr="00E2568D">
        <w:rPr>
          <w:rFonts w:ascii="Arial" w:hAnsi="Arial" w:cs="Arial"/>
          <w:color w:val="ED7D31"/>
          <w:sz w:val="36"/>
          <w:szCs w:val="36"/>
          <w:lang w:eastAsia="ru-RU"/>
        </w:rPr>
        <w:t>Антибактериальные и химиотерапевтические средства</w:t>
      </w:r>
    </w:p>
    <w:p w:rsidR="00FD7986" w:rsidRDefault="00FD7986" w:rsidP="00E2568D">
      <w:pPr>
        <w:spacing w:before="100" w:beforeAutospacing="1" w:after="100" w:afterAutospacing="1" w:line="240" w:lineRule="auto"/>
        <w:jc w:val="both"/>
        <w:rPr>
          <w:rFonts w:ascii="Arial" w:hAnsi="Arial" w:cs="Arial"/>
          <w:color w:val="2C3239"/>
          <w:sz w:val="24"/>
          <w:szCs w:val="24"/>
          <w:lang w:eastAsia="ru-RU"/>
        </w:rPr>
      </w:pPr>
      <w:r w:rsidRPr="00E2568D">
        <w:rPr>
          <w:rFonts w:ascii="Arial" w:hAnsi="Arial" w:cs="Arial"/>
          <w:color w:val="2C3239"/>
          <w:sz w:val="24"/>
          <w:szCs w:val="24"/>
          <w:lang w:eastAsia="ru-RU"/>
        </w:rPr>
        <w:t>К этой группе лекарственных препаратов относят антисептики и дезинфицирующих средства. Это, в первую очередь относятся сульфаниламидные препараты (сульфадимезин, сульфазин, норсульфазол, этазол и др.) и антибиотики. Механизм действия сульфаниламидов основан на структурной аналогии их строения и строения фолиевой кислоты, которую синтезируют многие бактерии.</w:t>
      </w:r>
    </w:p>
    <w:p w:rsidR="00FD7986" w:rsidRDefault="00FD7986" w:rsidP="00E2568D">
      <w:pPr>
        <w:spacing w:before="100" w:beforeAutospacing="1" w:after="100" w:afterAutospacing="1" w:line="240" w:lineRule="auto"/>
        <w:jc w:val="both"/>
        <w:rPr>
          <w:rFonts w:ascii="Arial" w:hAnsi="Arial" w:cs="Arial"/>
          <w:color w:val="ED7D31"/>
          <w:sz w:val="36"/>
          <w:szCs w:val="36"/>
          <w:lang w:eastAsia="ru-RU"/>
        </w:rPr>
      </w:pPr>
      <w:r w:rsidRPr="001D0654">
        <w:rPr>
          <w:rFonts w:ascii="Arial" w:hAnsi="Arial" w:cs="Arial"/>
          <w:color w:val="ED7D31"/>
          <w:sz w:val="36"/>
          <w:szCs w:val="36"/>
          <w:lang w:eastAsia="ru-RU"/>
        </w:rPr>
        <w:t>Психотропные средства</w:t>
      </w:r>
    </w:p>
    <w:p w:rsidR="00FD7986" w:rsidRPr="001D0654" w:rsidRDefault="00FD7986" w:rsidP="001D0654">
      <w:pPr>
        <w:pStyle w:val="NormalWeb"/>
        <w:shd w:val="clear" w:color="auto" w:fill="FFFFFF"/>
        <w:rPr>
          <w:rFonts w:ascii="Arial" w:hAnsi="Arial" w:cs="Arial"/>
          <w:color w:val="000000"/>
        </w:rPr>
      </w:pPr>
      <w:r w:rsidRPr="001D0654">
        <w:rPr>
          <w:rFonts w:ascii="Arial" w:hAnsi="Arial" w:cs="Arial"/>
          <w:color w:val="000000"/>
        </w:rPr>
        <w:t>Все психотропные вещества по их фармакологическому действию можно разделить</w:t>
      </w:r>
    </w:p>
    <w:p w:rsidR="00FD7986" w:rsidRPr="001D0654" w:rsidRDefault="00FD7986" w:rsidP="001D0654">
      <w:pPr>
        <w:pStyle w:val="NormalWeb"/>
        <w:shd w:val="clear" w:color="auto" w:fill="FFFFFF"/>
        <w:rPr>
          <w:rFonts w:ascii="Arial" w:hAnsi="Arial" w:cs="Arial"/>
          <w:color w:val="000000"/>
        </w:rPr>
      </w:pPr>
      <w:r w:rsidRPr="001D0654">
        <w:rPr>
          <w:rFonts w:ascii="Arial" w:hAnsi="Arial" w:cs="Arial"/>
          <w:color w:val="000000"/>
        </w:rPr>
        <w:t>на две группы:</w:t>
      </w:r>
    </w:p>
    <w:p w:rsidR="00FD7986" w:rsidRPr="001D0654" w:rsidRDefault="00FD7986" w:rsidP="001D0654">
      <w:pPr>
        <w:pStyle w:val="NormalWeb"/>
        <w:shd w:val="clear" w:color="auto" w:fill="FFFFFF"/>
        <w:rPr>
          <w:rFonts w:ascii="Arial" w:hAnsi="Arial" w:cs="Arial"/>
          <w:color w:val="000000"/>
        </w:rPr>
      </w:pPr>
      <w:r w:rsidRPr="001D0654">
        <w:rPr>
          <w:rFonts w:ascii="Arial" w:hAnsi="Arial" w:cs="Arial"/>
          <w:color w:val="000000"/>
        </w:rPr>
        <w:t>1) Транквилизаторы – вещества, обладающие успокаивающими свойствами. В</w:t>
      </w:r>
    </w:p>
    <w:p w:rsidR="00FD7986" w:rsidRPr="001D0654" w:rsidRDefault="00FD7986" w:rsidP="001D0654">
      <w:pPr>
        <w:pStyle w:val="NormalWeb"/>
        <w:shd w:val="clear" w:color="auto" w:fill="FFFFFF"/>
        <w:rPr>
          <w:rFonts w:ascii="Arial" w:hAnsi="Arial" w:cs="Arial"/>
          <w:color w:val="000000"/>
        </w:rPr>
      </w:pPr>
      <w:r w:rsidRPr="001D0654">
        <w:rPr>
          <w:rFonts w:ascii="Arial" w:hAnsi="Arial" w:cs="Arial"/>
          <w:color w:val="000000"/>
        </w:rPr>
        <w:t>свою очередь транквилизаторы подразделяются на две подгруппы:</w:t>
      </w:r>
    </w:p>
    <w:p w:rsidR="00FD7986" w:rsidRPr="001D0654" w:rsidRDefault="00FD7986" w:rsidP="001D0654">
      <w:pPr>
        <w:pStyle w:val="NormalWeb"/>
        <w:shd w:val="clear" w:color="auto" w:fill="FFFFFF"/>
        <w:rPr>
          <w:rFonts w:ascii="Arial" w:hAnsi="Arial" w:cs="Arial"/>
          <w:color w:val="000000"/>
        </w:rPr>
      </w:pPr>
      <w:r w:rsidRPr="001D0654">
        <w:rPr>
          <w:rFonts w:ascii="Arial" w:hAnsi="Arial" w:cs="Arial"/>
          <w:color w:val="000000"/>
        </w:rPr>
        <w:t>- Большие транквилизаторы (нейролептические средства). К ним относятся</w:t>
      </w:r>
    </w:p>
    <w:p w:rsidR="00FD7986" w:rsidRPr="001D0654" w:rsidRDefault="00FD7986" w:rsidP="001D0654">
      <w:pPr>
        <w:pStyle w:val="NormalWeb"/>
        <w:shd w:val="clear" w:color="auto" w:fill="FFFFFF"/>
        <w:rPr>
          <w:rFonts w:ascii="Arial" w:hAnsi="Arial" w:cs="Arial"/>
          <w:color w:val="000000"/>
        </w:rPr>
      </w:pPr>
      <w:r w:rsidRPr="001D0654">
        <w:rPr>
          <w:rFonts w:ascii="Arial" w:hAnsi="Arial" w:cs="Arial"/>
          <w:color w:val="000000"/>
        </w:rPr>
        <w:t>производные фенотиазина. Аминазин применяется как эффективное средство при</w:t>
      </w:r>
    </w:p>
    <w:p w:rsidR="00FD7986" w:rsidRPr="001D0654" w:rsidRDefault="00FD7986" w:rsidP="001D0654">
      <w:pPr>
        <w:pStyle w:val="NormalWeb"/>
        <w:shd w:val="clear" w:color="auto" w:fill="FFFFFF"/>
        <w:rPr>
          <w:rFonts w:ascii="Arial" w:hAnsi="Arial" w:cs="Arial"/>
          <w:color w:val="000000"/>
        </w:rPr>
      </w:pPr>
      <w:r w:rsidRPr="001D0654">
        <w:rPr>
          <w:rFonts w:ascii="Arial" w:hAnsi="Arial" w:cs="Arial"/>
          <w:color w:val="000000"/>
        </w:rPr>
        <w:t>лечении психических больных, подавляя у них чувство страха, тревоги,</w:t>
      </w:r>
    </w:p>
    <w:p w:rsidR="00FD7986" w:rsidRPr="001D0654" w:rsidRDefault="00FD7986" w:rsidP="001D0654">
      <w:pPr>
        <w:pStyle w:val="NormalWeb"/>
        <w:shd w:val="clear" w:color="auto" w:fill="FFFFFF"/>
        <w:rPr>
          <w:rFonts w:ascii="Arial" w:hAnsi="Arial" w:cs="Arial"/>
          <w:color w:val="000000"/>
        </w:rPr>
      </w:pPr>
      <w:r w:rsidRPr="001D0654">
        <w:rPr>
          <w:rFonts w:ascii="Arial" w:hAnsi="Arial" w:cs="Arial"/>
          <w:color w:val="000000"/>
        </w:rPr>
        <w:t>рассеянность.</w:t>
      </w:r>
    </w:p>
    <w:p w:rsidR="00FD7986" w:rsidRPr="001D0654" w:rsidRDefault="00FD7986" w:rsidP="001D0654">
      <w:pPr>
        <w:pStyle w:val="NormalWeb"/>
        <w:shd w:val="clear" w:color="auto" w:fill="FFFFFF"/>
        <w:rPr>
          <w:rFonts w:ascii="Arial" w:hAnsi="Arial" w:cs="Arial"/>
          <w:color w:val="000000"/>
        </w:rPr>
      </w:pPr>
      <w:r w:rsidRPr="001D0654">
        <w:rPr>
          <w:rFonts w:ascii="Arial" w:hAnsi="Arial" w:cs="Arial"/>
          <w:color w:val="000000"/>
        </w:rPr>
        <w:t>- Малые транквилизаторы (атарактические средства). К ним относятся</w:t>
      </w:r>
    </w:p>
    <w:p w:rsidR="00FD7986" w:rsidRPr="001D0654" w:rsidRDefault="00FD7986" w:rsidP="001D0654">
      <w:pPr>
        <w:pStyle w:val="NormalWeb"/>
        <w:shd w:val="clear" w:color="auto" w:fill="FFFFFF"/>
        <w:rPr>
          <w:rFonts w:ascii="Arial" w:hAnsi="Arial" w:cs="Arial"/>
          <w:color w:val="000000"/>
        </w:rPr>
      </w:pPr>
      <w:r w:rsidRPr="001D0654">
        <w:rPr>
          <w:rFonts w:ascii="Arial" w:hAnsi="Arial" w:cs="Arial"/>
          <w:color w:val="000000"/>
        </w:rPr>
        <w:t>производные пропандиола (мепротан, андаксин), дифенилметана (атаракс,</w:t>
      </w:r>
    </w:p>
    <w:p w:rsidR="00FD7986" w:rsidRPr="001D0654" w:rsidRDefault="00FD7986" w:rsidP="001D0654">
      <w:pPr>
        <w:pStyle w:val="NormalWeb"/>
        <w:shd w:val="clear" w:color="auto" w:fill="FFFFFF"/>
        <w:rPr>
          <w:rFonts w:ascii="Arial" w:hAnsi="Arial" w:cs="Arial"/>
          <w:color w:val="000000"/>
        </w:rPr>
      </w:pPr>
      <w:r w:rsidRPr="001D0654">
        <w:rPr>
          <w:rFonts w:ascii="Arial" w:hAnsi="Arial" w:cs="Arial"/>
          <w:color w:val="000000"/>
        </w:rPr>
        <w:t>амизил)вещества, имеющие различную химическую природу (диазепам, элениум,</w:t>
      </w:r>
    </w:p>
    <w:p w:rsidR="00FD7986" w:rsidRPr="001D0654" w:rsidRDefault="00FD7986" w:rsidP="001D0654">
      <w:pPr>
        <w:pStyle w:val="NormalWeb"/>
        <w:shd w:val="clear" w:color="auto" w:fill="FFFFFF"/>
        <w:rPr>
          <w:rFonts w:ascii="Arial" w:hAnsi="Arial" w:cs="Arial"/>
          <w:color w:val="000000"/>
        </w:rPr>
      </w:pPr>
      <w:r w:rsidRPr="001D0654">
        <w:rPr>
          <w:rFonts w:ascii="Arial" w:hAnsi="Arial" w:cs="Arial"/>
          <w:color w:val="000000"/>
        </w:rPr>
        <w:t>феназепам, седуксен и др.). Седуксен и элениум применяются при неврозах, для</w:t>
      </w:r>
    </w:p>
    <w:p w:rsidR="00FD7986" w:rsidRPr="001D0654" w:rsidRDefault="00FD7986" w:rsidP="001D0654">
      <w:pPr>
        <w:pStyle w:val="NormalWeb"/>
        <w:shd w:val="clear" w:color="auto" w:fill="FFFFFF"/>
        <w:rPr>
          <w:rFonts w:ascii="Arial" w:hAnsi="Arial" w:cs="Arial"/>
          <w:color w:val="000000"/>
        </w:rPr>
      </w:pPr>
      <w:r w:rsidRPr="001D0654">
        <w:rPr>
          <w:rFonts w:ascii="Arial" w:hAnsi="Arial" w:cs="Arial"/>
          <w:color w:val="000000"/>
        </w:rPr>
        <w:t>снятия чувства тревоги. Хотя токсичность их невелика, наблюдаются побочные</w:t>
      </w:r>
    </w:p>
    <w:p w:rsidR="00FD7986" w:rsidRPr="001D0654" w:rsidRDefault="00FD7986" w:rsidP="001D0654">
      <w:pPr>
        <w:pStyle w:val="NormalWeb"/>
        <w:shd w:val="clear" w:color="auto" w:fill="FFFFFF"/>
        <w:rPr>
          <w:rFonts w:ascii="Arial" w:hAnsi="Arial" w:cs="Arial"/>
          <w:color w:val="000000"/>
        </w:rPr>
      </w:pPr>
      <w:r w:rsidRPr="001D0654">
        <w:rPr>
          <w:rFonts w:ascii="Arial" w:hAnsi="Arial" w:cs="Arial"/>
          <w:color w:val="000000"/>
        </w:rPr>
        <w:t>явления (сонливость, головокружение, привыкание к препаратам). Их не следует</w:t>
      </w:r>
    </w:p>
    <w:p w:rsidR="00FD7986" w:rsidRPr="001D0654" w:rsidRDefault="00FD7986" w:rsidP="001D0654">
      <w:pPr>
        <w:pStyle w:val="NormalWeb"/>
        <w:shd w:val="clear" w:color="auto" w:fill="FFFFFF"/>
        <w:rPr>
          <w:rFonts w:ascii="Arial" w:hAnsi="Arial" w:cs="Arial"/>
          <w:color w:val="000000"/>
        </w:rPr>
      </w:pPr>
      <w:r w:rsidRPr="001D0654">
        <w:rPr>
          <w:rFonts w:ascii="Arial" w:hAnsi="Arial" w:cs="Arial"/>
          <w:color w:val="000000"/>
        </w:rPr>
        <w:t>применять без назначения врача.</w:t>
      </w:r>
    </w:p>
    <w:p w:rsidR="00FD7986" w:rsidRPr="001D0654" w:rsidRDefault="00FD7986" w:rsidP="001D0654">
      <w:pPr>
        <w:pStyle w:val="NormalWeb"/>
        <w:shd w:val="clear" w:color="auto" w:fill="FFFFFF"/>
        <w:rPr>
          <w:rFonts w:ascii="Arial" w:hAnsi="Arial" w:cs="Arial"/>
          <w:color w:val="000000"/>
        </w:rPr>
      </w:pPr>
      <w:r w:rsidRPr="001D0654">
        <w:rPr>
          <w:rFonts w:ascii="Arial" w:hAnsi="Arial" w:cs="Arial"/>
          <w:color w:val="000000"/>
        </w:rPr>
        <w:t>2) Стимуляторы – вещества, обладающие антидепрессивным действием</w:t>
      </w:r>
    </w:p>
    <w:p w:rsidR="00FD7986" w:rsidRPr="001D0654" w:rsidRDefault="00FD7986" w:rsidP="001D0654">
      <w:pPr>
        <w:pStyle w:val="NormalWeb"/>
        <w:shd w:val="clear" w:color="auto" w:fill="FFFFFF"/>
        <w:rPr>
          <w:rFonts w:ascii="Arial" w:hAnsi="Arial" w:cs="Arial"/>
          <w:color w:val="000000"/>
        </w:rPr>
      </w:pPr>
      <w:r w:rsidRPr="001D0654">
        <w:rPr>
          <w:rFonts w:ascii="Arial" w:hAnsi="Arial" w:cs="Arial"/>
          <w:color w:val="000000"/>
        </w:rPr>
        <w:t>(фторазицин, индопан, трансамин и др.)</w:t>
      </w:r>
    </w:p>
    <w:p w:rsidR="00FD7986" w:rsidRPr="00E2568D" w:rsidRDefault="00FD7986" w:rsidP="00E2568D">
      <w:pPr>
        <w:spacing w:before="100" w:beforeAutospacing="1" w:after="100" w:afterAutospacing="1" w:line="240" w:lineRule="auto"/>
        <w:jc w:val="both"/>
        <w:rPr>
          <w:rFonts w:ascii="Arial" w:hAnsi="Arial" w:cs="Arial"/>
          <w:color w:val="ED7D31"/>
          <w:sz w:val="36"/>
          <w:szCs w:val="36"/>
          <w:lang w:eastAsia="ru-RU"/>
        </w:rPr>
      </w:pPr>
    </w:p>
    <w:p w:rsidR="00FD7986" w:rsidRDefault="00FD7986" w:rsidP="00E2568D">
      <w:pPr>
        <w:spacing w:before="450" w:after="0" w:line="240" w:lineRule="auto"/>
        <w:jc w:val="both"/>
        <w:outlineLvl w:val="1"/>
        <w:rPr>
          <w:rFonts w:ascii="Arial" w:hAnsi="Arial" w:cs="Arial"/>
          <w:color w:val="70AD47"/>
          <w:sz w:val="36"/>
          <w:szCs w:val="36"/>
          <w:lang w:eastAsia="ru-RU"/>
        </w:rPr>
      </w:pPr>
    </w:p>
    <w:p w:rsidR="00FD7986" w:rsidRDefault="00FD7986" w:rsidP="00E2568D">
      <w:pPr>
        <w:spacing w:before="450" w:after="0" w:line="240" w:lineRule="auto"/>
        <w:jc w:val="both"/>
        <w:outlineLvl w:val="1"/>
        <w:rPr>
          <w:rFonts w:ascii="Arial" w:hAnsi="Arial" w:cs="Arial"/>
          <w:color w:val="70AD47"/>
          <w:sz w:val="36"/>
          <w:szCs w:val="36"/>
          <w:lang w:eastAsia="ru-RU"/>
        </w:rPr>
      </w:pPr>
    </w:p>
    <w:p w:rsidR="00FD7986" w:rsidRPr="00E2568D" w:rsidRDefault="00FD7986" w:rsidP="00E2568D">
      <w:pPr>
        <w:spacing w:before="450" w:after="0" w:line="240" w:lineRule="auto"/>
        <w:jc w:val="both"/>
        <w:outlineLvl w:val="1"/>
        <w:rPr>
          <w:rFonts w:ascii="Arial" w:hAnsi="Arial" w:cs="Arial"/>
          <w:color w:val="70AD47"/>
          <w:sz w:val="36"/>
          <w:szCs w:val="36"/>
          <w:lang w:eastAsia="ru-RU"/>
        </w:rPr>
      </w:pPr>
      <w:r w:rsidRPr="00E2568D">
        <w:rPr>
          <w:rFonts w:ascii="Arial" w:hAnsi="Arial" w:cs="Arial"/>
          <w:color w:val="70AD47"/>
          <w:sz w:val="36"/>
          <w:szCs w:val="36"/>
          <w:lang w:eastAsia="ru-RU"/>
        </w:rPr>
        <w:t>Витамины</w:t>
      </w:r>
    </w:p>
    <w:p w:rsidR="00FD7986" w:rsidRPr="00E2568D" w:rsidRDefault="00FD7986" w:rsidP="00E2568D">
      <w:pPr>
        <w:spacing w:after="0" w:line="240" w:lineRule="auto"/>
        <w:jc w:val="both"/>
        <w:rPr>
          <w:rFonts w:ascii="Arial" w:hAnsi="Arial" w:cs="Arial"/>
          <w:color w:val="4472C4"/>
          <w:sz w:val="24"/>
          <w:szCs w:val="24"/>
          <w:lang w:eastAsia="ru-RU"/>
        </w:rPr>
      </w:pPr>
      <w:r w:rsidRPr="00E2568D">
        <w:rPr>
          <w:rFonts w:ascii="Arial" w:hAnsi="Arial" w:cs="Arial"/>
          <w:b/>
          <w:bCs/>
          <w:color w:val="4472C4"/>
          <w:sz w:val="24"/>
          <w:szCs w:val="24"/>
          <w:shd w:val="clear" w:color="auto" w:fill="FFFFFF"/>
          <w:lang w:eastAsia="ru-RU"/>
        </w:rPr>
        <w:t>ОПРЕДЕЛЕНИЕ</w:t>
      </w:r>
    </w:p>
    <w:p w:rsidR="00FD7986" w:rsidRPr="00E2568D" w:rsidRDefault="00FD7986" w:rsidP="00E2568D">
      <w:pPr>
        <w:spacing w:line="240" w:lineRule="auto"/>
        <w:jc w:val="both"/>
        <w:rPr>
          <w:rFonts w:ascii="Arial" w:hAnsi="Arial" w:cs="Arial"/>
          <w:color w:val="2C3239"/>
          <w:sz w:val="24"/>
          <w:szCs w:val="24"/>
          <w:lang w:eastAsia="ru-RU"/>
        </w:rPr>
      </w:pPr>
      <w:r w:rsidRPr="00E2568D">
        <w:rPr>
          <w:rFonts w:ascii="Arial" w:hAnsi="Arial" w:cs="Arial"/>
          <w:b/>
          <w:bCs/>
          <w:color w:val="2C3239"/>
          <w:sz w:val="24"/>
          <w:szCs w:val="24"/>
          <w:lang w:eastAsia="ru-RU"/>
        </w:rPr>
        <w:t>Витамины</w:t>
      </w:r>
      <w:r w:rsidRPr="00E2568D">
        <w:rPr>
          <w:rFonts w:ascii="Arial" w:hAnsi="Arial" w:cs="Arial"/>
          <w:color w:val="2C3239"/>
          <w:sz w:val="24"/>
          <w:szCs w:val="24"/>
          <w:lang w:eastAsia="ru-RU"/>
        </w:rPr>
        <w:t> — группа низкомолекулярных органических соединений, характеризующихся простотой химического строения и разнообразием химической природы. Эти вещества объединили в особую группу в связи с их абсолютной необходимостью для гетеротрофного организма в качестве составной части пищи. Поскольку открытие химической природы витаминов произошло после установления их биологической роли, витамины условно обозначили буквами латинского алфавита (А, В, С, D и т.д.).</w:t>
      </w:r>
    </w:p>
    <w:p w:rsidR="00FD7986" w:rsidRPr="00E2568D" w:rsidRDefault="00FD7986" w:rsidP="00E2568D">
      <w:pPr>
        <w:spacing w:before="100" w:beforeAutospacing="1" w:after="100" w:afterAutospacing="1" w:line="240" w:lineRule="auto"/>
        <w:jc w:val="both"/>
        <w:rPr>
          <w:rFonts w:ascii="Arial" w:hAnsi="Arial" w:cs="Arial"/>
          <w:color w:val="2C3239"/>
          <w:sz w:val="24"/>
          <w:szCs w:val="24"/>
          <w:lang w:eastAsia="ru-RU"/>
        </w:rPr>
      </w:pPr>
      <w:r w:rsidRPr="00E2568D">
        <w:rPr>
          <w:rFonts w:ascii="Arial" w:hAnsi="Arial" w:cs="Arial"/>
          <w:color w:val="2C3239"/>
          <w:sz w:val="24"/>
          <w:szCs w:val="24"/>
          <w:lang w:eastAsia="ru-RU"/>
        </w:rPr>
        <w:t>Изучение витаминов открыло возможность для понимания механизма действия лекарственных веществ, а также сыграло значительную роль в развитии химиотерапии.</w:t>
      </w:r>
    </w:p>
    <w:p w:rsidR="00FD7986" w:rsidRPr="00BE440C" w:rsidRDefault="00FD7986" w:rsidP="00E2568D">
      <w:pPr>
        <w:spacing w:before="100" w:beforeAutospacing="1" w:after="100" w:afterAutospacing="1" w:line="240" w:lineRule="auto"/>
        <w:jc w:val="both"/>
        <w:rPr>
          <w:rFonts w:ascii="Arial" w:hAnsi="Arial" w:cs="Arial"/>
          <w:color w:val="2C3239"/>
          <w:sz w:val="24"/>
          <w:szCs w:val="24"/>
          <w:lang w:eastAsia="ru-RU"/>
        </w:rPr>
      </w:pPr>
      <w:r>
        <w:rPr>
          <w:noProof/>
          <w:lang w:eastAsia="ru-RU"/>
        </w:rPr>
        <w:pict>
          <v:shape id="Рисунок 2" o:spid="_x0000_s1031" type="#_x0000_t75" alt="Витамины в продуктах питания." style="position:absolute;left:0;text-align:left;margin-left:0;margin-top:65.25pt;width:442.35pt;height:320.3pt;z-index:251656704;visibility:visible;mso-position-horizontal:left;mso-position-horizontal-relative:margin">
            <v:imagedata r:id="rId12" o:title=""/>
            <w10:wrap type="square" anchorx="margin"/>
          </v:shape>
        </w:pict>
      </w:r>
      <w:r w:rsidRPr="00E2568D">
        <w:rPr>
          <w:rFonts w:ascii="Arial" w:hAnsi="Arial" w:cs="Arial"/>
          <w:color w:val="2C3239"/>
          <w:sz w:val="24"/>
          <w:szCs w:val="24"/>
          <w:lang w:eastAsia="ru-RU"/>
        </w:rPr>
        <w:t>Все витамины классифицируют в зависимости от их способности растворяться в воде или жирах. Так, выделяют водорастворимые (С, РР, группы В, Н) и жирорастворимые (группы А, D, Е и К) витамины. Витамины содержатся в продуктах</w:t>
      </w:r>
      <w:r>
        <w:rPr>
          <w:rFonts w:ascii="Arial" w:hAnsi="Arial" w:cs="Arial"/>
          <w:color w:val="2C3239"/>
          <w:sz w:val="24"/>
          <w:szCs w:val="24"/>
          <w:lang w:eastAsia="ru-RU"/>
        </w:rPr>
        <w:t xml:space="preserve"> </w:t>
      </w:r>
      <w:r w:rsidRPr="00E2568D">
        <w:rPr>
          <w:rFonts w:ascii="Arial" w:hAnsi="Arial" w:cs="Arial"/>
          <w:color w:val="2C3239"/>
          <w:sz w:val="24"/>
          <w:szCs w:val="24"/>
          <w:lang w:eastAsia="ru-RU"/>
        </w:rPr>
        <w:t>питания (рис. 1), либо могут быть получены путем химического синтеза.</w:t>
      </w:r>
      <w:r w:rsidRPr="00384F33">
        <w:rPr>
          <w:rFonts w:ascii="Arial" w:hAnsi="Arial" w:cs="Arial"/>
          <w:noProof/>
          <w:color w:val="2C3239"/>
          <w:sz w:val="21"/>
          <w:szCs w:val="21"/>
          <w:lang w:eastAsia="ru-RU"/>
        </w:rPr>
        <w:t xml:space="preserve"> </w:t>
      </w:r>
    </w:p>
    <w:p w:rsidR="00FD7986" w:rsidRDefault="00FD7986" w:rsidP="00384F33">
      <w:pPr>
        <w:spacing w:before="100" w:beforeAutospacing="1" w:after="100" w:afterAutospacing="1" w:line="240" w:lineRule="auto"/>
        <w:jc w:val="center"/>
        <w:rPr>
          <w:rFonts w:ascii="Arial" w:hAnsi="Arial" w:cs="Arial"/>
          <w:noProof/>
          <w:color w:val="70AD47"/>
          <w:sz w:val="36"/>
          <w:szCs w:val="36"/>
          <w:lang w:eastAsia="ru-RU"/>
        </w:rPr>
      </w:pPr>
      <w:r w:rsidRPr="00E2568D">
        <w:rPr>
          <w:rFonts w:ascii="Arial" w:hAnsi="Arial" w:cs="Arial"/>
          <w:color w:val="2C3239"/>
          <w:sz w:val="21"/>
          <w:szCs w:val="21"/>
          <w:lang w:eastAsia="ru-RU"/>
        </w:rPr>
        <w:t>Рис. 1 Витамины в продуктах питания.</w:t>
      </w:r>
      <w:r w:rsidRPr="00384F33">
        <w:rPr>
          <w:rFonts w:ascii="Arial" w:hAnsi="Arial" w:cs="Arial"/>
          <w:noProof/>
          <w:color w:val="70AD47"/>
          <w:sz w:val="36"/>
          <w:szCs w:val="36"/>
          <w:lang w:eastAsia="ru-RU"/>
        </w:rPr>
        <w:t xml:space="preserve"> </w:t>
      </w:r>
    </w:p>
    <w:p w:rsidR="00FD7986" w:rsidRDefault="00FD7986" w:rsidP="001D0654">
      <w:pPr>
        <w:spacing w:before="100" w:beforeAutospacing="1" w:after="100" w:afterAutospacing="1" w:line="240" w:lineRule="auto"/>
        <w:rPr>
          <w:rFonts w:ascii="Arial" w:hAnsi="Arial" w:cs="Arial"/>
          <w:noProof/>
          <w:color w:val="70AD47"/>
          <w:sz w:val="36"/>
          <w:szCs w:val="36"/>
          <w:lang w:eastAsia="ru-RU"/>
        </w:rPr>
      </w:pPr>
      <w:r>
        <w:rPr>
          <w:rFonts w:ascii="Arial" w:hAnsi="Arial" w:cs="Arial"/>
          <w:noProof/>
          <w:color w:val="70AD47"/>
          <w:sz w:val="36"/>
          <w:szCs w:val="36"/>
          <w:lang w:eastAsia="ru-RU"/>
        </w:rPr>
        <w:t>Антибиотики</w:t>
      </w:r>
    </w:p>
    <w:p w:rsidR="00FD7986" w:rsidRPr="001D0654" w:rsidRDefault="00FD7986" w:rsidP="001D0654">
      <w:pPr>
        <w:pStyle w:val="NormalWeb"/>
        <w:shd w:val="clear" w:color="auto" w:fill="FFFFFF"/>
        <w:rPr>
          <w:rFonts w:ascii="Arial" w:hAnsi="Arial" w:cs="Arial"/>
          <w:color w:val="000000"/>
        </w:rPr>
      </w:pPr>
      <w:r w:rsidRPr="001D0654">
        <w:rPr>
          <w:rFonts w:ascii="Arial" w:hAnsi="Arial" w:cs="Arial"/>
          <w:color w:val="000000"/>
        </w:rPr>
        <w:t>Обычно антибиотиком называют вещество, синтезируемое одним микроорганизмом и</w:t>
      </w:r>
    </w:p>
    <w:p w:rsidR="00FD7986" w:rsidRPr="001D0654" w:rsidRDefault="00FD7986" w:rsidP="001D0654">
      <w:pPr>
        <w:pStyle w:val="NormalWeb"/>
        <w:shd w:val="clear" w:color="auto" w:fill="FFFFFF"/>
        <w:rPr>
          <w:rFonts w:ascii="Arial" w:hAnsi="Arial" w:cs="Arial"/>
          <w:color w:val="000000"/>
        </w:rPr>
      </w:pPr>
      <w:r w:rsidRPr="001D0654">
        <w:rPr>
          <w:rFonts w:ascii="Arial" w:hAnsi="Arial" w:cs="Arial"/>
          <w:color w:val="000000"/>
        </w:rPr>
        <w:t>способное препятствовать развитию другого микроорганизма. Слово “антибиотик”</w:t>
      </w:r>
    </w:p>
    <w:p w:rsidR="00FD7986" w:rsidRPr="001D0654" w:rsidRDefault="00FD7986" w:rsidP="001D0654">
      <w:pPr>
        <w:pStyle w:val="NormalWeb"/>
        <w:shd w:val="clear" w:color="auto" w:fill="FFFFFF"/>
        <w:rPr>
          <w:rFonts w:ascii="Arial" w:hAnsi="Arial" w:cs="Arial"/>
          <w:color w:val="000000"/>
        </w:rPr>
      </w:pPr>
      <w:r w:rsidRPr="001D0654">
        <w:rPr>
          <w:rFonts w:ascii="Arial" w:hAnsi="Arial" w:cs="Arial"/>
          <w:color w:val="000000"/>
        </w:rPr>
        <w:t>состоит из двух слов: от греч. anti – против и греч. bios – жизнь, то есть</w:t>
      </w:r>
      <w:r>
        <w:rPr>
          <w:rFonts w:ascii="Arial" w:hAnsi="Arial" w:cs="Arial"/>
          <w:color w:val="000000"/>
        </w:rPr>
        <w:t xml:space="preserve"> </w:t>
      </w:r>
      <w:r w:rsidRPr="001D0654">
        <w:rPr>
          <w:rFonts w:ascii="Arial" w:hAnsi="Arial" w:cs="Arial"/>
          <w:color w:val="000000"/>
        </w:rPr>
        <w:t>вещество, действующее против жизни микробов.</w:t>
      </w:r>
    </w:p>
    <w:p w:rsidR="00FD7986" w:rsidRPr="001D0654" w:rsidRDefault="00FD7986" w:rsidP="001D0654">
      <w:pPr>
        <w:pStyle w:val="NormalWeb"/>
        <w:shd w:val="clear" w:color="auto" w:fill="FFFFFF"/>
        <w:rPr>
          <w:rFonts w:ascii="Arial" w:hAnsi="Arial" w:cs="Arial"/>
          <w:color w:val="000000"/>
        </w:rPr>
      </w:pPr>
      <w:r w:rsidRPr="001D0654">
        <w:rPr>
          <w:rFonts w:ascii="Arial" w:hAnsi="Arial" w:cs="Arial"/>
          <w:color w:val="000000"/>
        </w:rPr>
        <w:t>В 1929 г. случайность позволила английскому бактериологу Александру Флемингу</w:t>
      </w:r>
      <w:r>
        <w:rPr>
          <w:rFonts w:ascii="Arial" w:hAnsi="Arial" w:cs="Arial"/>
          <w:color w:val="000000"/>
        </w:rPr>
        <w:t xml:space="preserve"> </w:t>
      </w:r>
      <w:r w:rsidRPr="001D0654">
        <w:rPr>
          <w:rFonts w:ascii="Arial" w:hAnsi="Arial" w:cs="Arial"/>
          <w:color w:val="000000"/>
        </w:rPr>
        <w:t>впервые наблюдать противомикробную активность пенициллина. Культуры</w:t>
      </w:r>
      <w:r>
        <w:rPr>
          <w:rFonts w:ascii="Arial" w:hAnsi="Arial" w:cs="Arial"/>
          <w:color w:val="000000"/>
        </w:rPr>
        <w:t xml:space="preserve"> </w:t>
      </w:r>
      <w:r w:rsidRPr="001D0654">
        <w:rPr>
          <w:rFonts w:ascii="Arial" w:hAnsi="Arial" w:cs="Arial"/>
          <w:color w:val="000000"/>
        </w:rPr>
        <w:t>стафилококка, которые выращивались на питательной среде, были случайно</w:t>
      </w:r>
      <w:r>
        <w:rPr>
          <w:rFonts w:ascii="Arial" w:hAnsi="Arial" w:cs="Arial"/>
          <w:color w:val="000000"/>
        </w:rPr>
        <w:t xml:space="preserve"> </w:t>
      </w:r>
      <w:r w:rsidRPr="001D0654">
        <w:rPr>
          <w:rFonts w:ascii="Arial" w:hAnsi="Arial" w:cs="Arial"/>
          <w:color w:val="000000"/>
        </w:rPr>
        <w:t>заражены зеленой плесенью. Флеминг заметил, что стафилококковые палочки,</w:t>
      </w:r>
      <w:r>
        <w:rPr>
          <w:rFonts w:ascii="Arial" w:hAnsi="Arial" w:cs="Arial"/>
          <w:color w:val="000000"/>
        </w:rPr>
        <w:t xml:space="preserve"> </w:t>
      </w:r>
      <w:r w:rsidRPr="001D0654">
        <w:rPr>
          <w:rFonts w:ascii="Arial" w:hAnsi="Arial" w:cs="Arial"/>
          <w:color w:val="000000"/>
        </w:rPr>
        <w:t>находящиеся по соседству с плесенью, разрушались. Позднее было установлено,</w:t>
      </w:r>
      <w:r>
        <w:rPr>
          <w:rFonts w:ascii="Arial" w:hAnsi="Arial" w:cs="Arial"/>
          <w:color w:val="000000"/>
        </w:rPr>
        <w:t xml:space="preserve"> </w:t>
      </w:r>
      <w:r w:rsidRPr="001D0654">
        <w:rPr>
          <w:rFonts w:ascii="Arial" w:hAnsi="Arial" w:cs="Arial"/>
          <w:color w:val="000000"/>
        </w:rPr>
        <w:t>что плесень относится к виду Penicillium notatum.</w:t>
      </w:r>
    </w:p>
    <w:p w:rsidR="00FD7986" w:rsidRPr="001D0654" w:rsidRDefault="00FD7986" w:rsidP="001D0654">
      <w:pPr>
        <w:pStyle w:val="NormalWeb"/>
        <w:shd w:val="clear" w:color="auto" w:fill="FFFFFF"/>
        <w:rPr>
          <w:rFonts w:ascii="Arial" w:hAnsi="Arial" w:cs="Arial"/>
          <w:color w:val="000000"/>
        </w:rPr>
      </w:pPr>
      <w:r w:rsidRPr="001D0654">
        <w:rPr>
          <w:rFonts w:ascii="Arial" w:hAnsi="Arial" w:cs="Arial"/>
          <w:color w:val="000000"/>
        </w:rPr>
        <w:t>В 1940 году удалось выделить химическое соединение, которое производил</w:t>
      </w:r>
      <w:r>
        <w:rPr>
          <w:rFonts w:ascii="Arial" w:hAnsi="Arial" w:cs="Arial"/>
          <w:color w:val="000000"/>
        </w:rPr>
        <w:t xml:space="preserve"> </w:t>
      </w:r>
      <w:r w:rsidRPr="001D0654">
        <w:rPr>
          <w:rFonts w:ascii="Arial" w:hAnsi="Arial" w:cs="Arial"/>
          <w:color w:val="000000"/>
        </w:rPr>
        <w:t>грибок. Его назвали пенициллином. В 1941 году пенициллин был опробован на</w:t>
      </w:r>
      <w:r>
        <w:rPr>
          <w:rFonts w:ascii="Arial" w:hAnsi="Arial" w:cs="Arial"/>
          <w:color w:val="000000"/>
        </w:rPr>
        <w:t xml:space="preserve"> </w:t>
      </w:r>
      <w:r w:rsidRPr="001D0654">
        <w:rPr>
          <w:rFonts w:ascii="Arial" w:hAnsi="Arial" w:cs="Arial"/>
          <w:color w:val="000000"/>
        </w:rPr>
        <w:t>человеке как препарат для лечения болезней, вызываемых стафилококками,</w:t>
      </w:r>
      <w:r>
        <w:rPr>
          <w:rFonts w:ascii="Arial" w:hAnsi="Arial" w:cs="Arial"/>
          <w:color w:val="000000"/>
        </w:rPr>
        <w:t xml:space="preserve"> </w:t>
      </w:r>
      <w:r w:rsidRPr="001D0654">
        <w:rPr>
          <w:rFonts w:ascii="Arial" w:hAnsi="Arial" w:cs="Arial"/>
          <w:color w:val="000000"/>
        </w:rPr>
        <w:t>стрептококками, пневмококками и др. микроорганизмами.</w:t>
      </w:r>
    </w:p>
    <w:p w:rsidR="00FD7986" w:rsidRPr="001D0654" w:rsidRDefault="00FD7986" w:rsidP="001D0654">
      <w:pPr>
        <w:pStyle w:val="NormalWeb"/>
        <w:shd w:val="clear" w:color="auto" w:fill="FFFFFF"/>
        <w:rPr>
          <w:rFonts w:ascii="Arial" w:hAnsi="Arial" w:cs="Arial"/>
          <w:color w:val="000000"/>
        </w:rPr>
      </w:pPr>
      <w:r w:rsidRPr="001D0654">
        <w:rPr>
          <w:rFonts w:ascii="Arial" w:hAnsi="Arial" w:cs="Arial"/>
          <w:color w:val="000000"/>
        </w:rPr>
        <w:t>В настоящее время описано около 2000 антибиотиков, но лишь около 3% из них</w:t>
      </w:r>
      <w:r>
        <w:rPr>
          <w:rFonts w:ascii="Arial" w:hAnsi="Arial" w:cs="Arial"/>
          <w:color w:val="000000"/>
        </w:rPr>
        <w:t xml:space="preserve"> </w:t>
      </w:r>
      <w:r w:rsidRPr="001D0654">
        <w:rPr>
          <w:rFonts w:ascii="Arial" w:hAnsi="Arial" w:cs="Arial"/>
          <w:color w:val="000000"/>
        </w:rPr>
        <w:t>находят практическое применение, остальные оказались токсичными. Антибиотики</w:t>
      </w:r>
      <w:r>
        <w:rPr>
          <w:rFonts w:ascii="Arial" w:hAnsi="Arial" w:cs="Arial"/>
          <w:color w:val="000000"/>
        </w:rPr>
        <w:t xml:space="preserve"> </w:t>
      </w:r>
      <w:r w:rsidRPr="001D0654">
        <w:rPr>
          <w:rFonts w:ascii="Arial" w:hAnsi="Arial" w:cs="Arial"/>
          <w:color w:val="000000"/>
        </w:rPr>
        <w:t>обладают очень высокой биологической активностью. Они относятся к различным</w:t>
      </w:r>
      <w:r>
        <w:rPr>
          <w:rFonts w:ascii="Arial" w:hAnsi="Arial" w:cs="Arial"/>
          <w:color w:val="000000"/>
        </w:rPr>
        <w:t xml:space="preserve"> </w:t>
      </w:r>
      <w:r w:rsidRPr="001D0654">
        <w:rPr>
          <w:rFonts w:ascii="Arial" w:hAnsi="Arial" w:cs="Arial"/>
          <w:color w:val="000000"/>
        </w:rPr>
        <w:t>классам соединений с небольшим молекулярным весом.</w:t>
      </w:r>
    </w:p>
    <w:p w:rsidR="00FD7986" w:rsidRDefault="00FD7986" w:rsidP="001D0654">
      <w:pPr>
        <w:pStyle w:val="NormalWeb"/>
        <w:shd w:val="clear" w:color="auto" w:fill="FFFFFF"/>
        <w:rPr>
          <w:rFonts w:ascii="Arial" w:hAnsi="Arial" w:cs="Arial"/>
          <w:color w:val="000000"/>
        </w:rPr>
      </w:pPr>
      <w:r w:rsidRPr="001D0654">
        <w:rPr>
          <w:rFonts w:ascii="Arial" w:hAnsi="Arial" w:cs="Arial"/>
          <w:color w:val="000000"/>
        </w:rPr>
        <w:t>Антибиотики различаются по своей химической структуре и механизмом действия</w:t>
      </w:r>
      <w:r>
        <w:rPr>
          <w:rFonts w:ascii="Arial" w:hAnsi="Arial" w:cs="Arial"/>
          <w:color w:val="000000"/>
        </w:rPr>
        <w:t xml:space="preserve"> </w:t>
      </w:r>
      <w:r w:rsidRPr="001D0654">
        <w:rPr>
          <w:rFonts w:ascii="Arial" w:hAnsi="Arial" w:cs="Arial"/>
          <w:color w:val="000000"/>
        </w:rPr>
        <w:t>на вредные микроорганизмы. Например, известно, что пенициллин не дает</w:t>
      </w:r>
      <w:r>
        <w:rPr>
          <w:rFonts w:ascii="Arial" w:hAnsi="Arial" w:cs="Arial"/>
          <w:color w:val="000000"/>
        </w:rPr>
        <w:t xml:space="preserve"> </w:t>
      </w:r>
      <w:r w:rsidRPr="001D0654">
        <w:rPr>
          <w:rFonts w:ascii="Arial" w:hAnsi="Arial" w:cs="Arial"/>
          <w:color w:val="000000"/>
        </w:rPr>
        <w:t>возможности бактериям производить вещества, из которых они строят свою</w:t>
      </w:r>
      <w:r>
        <w:rPr>
          <w:rFonts w:ascii="Arial" w:hAnsi="Arial" w:cs="Arial"/>
          <w:color w:val="000000"/>
        </w:rPr>
        <w:t xml:space="preserve"> </w:t>
      </w:r>
      <w:r w:rsidRPr="001D0654">
        <w:rPr>
          <w:rFonts w:ascii="Arial" w:hAnsi="Arial" w:cs="Arial"/>
          <w:color w:val="000000"/>
        </w:rPr>
        <w:t>клеточную стенку. Нарушение или отсутствие клеточной стенки может привести к</w:t>
      </w:r>
      <w:r>
        <w:rPr>
          <w:rFonts w:ascii="Arial" w:hAnsi="Arial" w:cs="Arial"/>
          <w:color w:val="000000"/>
        </w:rPr>
        <w:t xml:space="preserve"> </w:t>
      </w:r>
      <w:r w:rsidRPr="001D0654">
        <w:rPr>
          <w:rFonts w:ascii="Arial" w:hAnsi="Arial" w:cs="Arial"/>
          <w:color w:val="000000"/>
        </w:rPr>
        <w:t>разрыву бактериальной клетки и выливанию ее содержимого в окружающее</w:t>
      </w:r>
      <w:r>
        <w:rPr>
          <w:rFonts w:ascii="Arial" w:hAnsi="Arial" w:cs="Arial"/>
          <w:color w:val="000000"/>
        </w:rPr>
        <w:t xml:space="preserve"> </w:t>
      </w:r>
      <w:r w:rsidRPr="001D0654">
        <w:rPr>
          <w:rFonts w:ascii="Arial" w:hAnsi="Arial" w:cs="Arial"/>
          <w:color w:val="000000"/>
        </w:rPr>
        <w:t>пространство. Это может также позволить антителам проникнуть в бактерию и</w:t>
      </w:r>
      <w:r>
        <w:rPr>
          <w:rFonts w:ascii="Arial" w:hAnsi="Arial" w:cs="Arial"/>
          <w:color w:val="000000"/>
        </w:rPr>
        <w:t xml:space="preserve"> </w:t>
      </w:r>
      <w:r w:rsidRPr="001D0654">
        <w:rPr>
          <w:rFonts w:ascii="Arial" w:hAnsi="Arial" w:cs="Arial"/>
          <w:color w:val="000000"/>
        </w:rPr>
        <w:t xml:space="preserve">уничтожить ее. </w:t>
      </w:r>
    </w:p>
    <w:p w:rsidR="00FD7986" w:rsidRPr="001D0654" w:rsidRDefault="00FD7986" w:rsidP="001D0654">
      <w:pPr>
        <w:pStyle w:val="NormalWeb"/>
        <w:shd w:val="clear" w:color="auto" w:fill="FFFFFF"/>
        <w:rPr>
          <w:rFonts w:ascii="Arial" w:hAnsi="Arial" w:cs="Arial"/>
          <w:color w:val="000000"/>
        </w:rPr>
      </w:pPr>
      <w:r w:rsidRPr="001D0654">
        <w:rPr>
          <w:rFonts w:ascii="Arial" w:hAnsi="Arial" w:cs="Arial"/>
          <w:color w:val="000000"/>
        </w:rPr>
        <w:t>Пенициллин эффективен только против грамположительных</w:t>
      </w:r>
      <w:r>
        <w:rPr>
          <w:rFonts w:ascii="Arial" w:hAnsi="Arial" w:cs="Arial"/>
          <w:color w:val="000000"/>
        </w:rPr>
        <w:t xml:space="preserve"> </w:t>
      </w:r>
      <w:r w:rsidRPr="001D0654">
        <w:rPr>
          <w:rFonts w:ascii="Arial" w:hAnsi="Arial" w:cs="Arial"/>
          <w:color w:val="000000"/>
        </w:rPr>
        <w:t>бактерий. Стрептомицин эффективен и против грамположительных и</w:t>
      </w:r>
      <w:r>
        <w:rPr>
          <w:rFonts w:ascii="Arial" w:hAnsi="Arial" w:cs="Arial"/>
          <w:color w:val="000000"/>
        </w:rPr>
        <w:t xml:space="preserve"> </w:t>
      </w:r>
      <w:r w:rsidRPr="001D0654">
        <w:rPr>
          <w:rFonts w:ascii="Arial" w:hAnsi="Arial" w:cs="Arial"/>
          <w:color w:val="000000"/>
        </w:rPr>
        <w:t>грамотрицательных бактерий. Он не позволяет бактериям синтезировать</w:t>
      </w:r>
      <w:r>
        <w:rPr>
          <w:rFonts w:ascii="Arial" w:hAnsi="Arial" w:cs="Arial"/>
          <w:color w:val="000000"/>
        </w:rPr>
        <w:t xml:space="preserve"> </w:t>
      </w:r>
      <w:r w:rsidRPr="001D0654">
        <w:rPr>
          <w:rFonts w:ascii="Arial" w:hAnsi="Arial" w:cs="Arial"/>
          <w:color w:val="000000"/>
        </w:rPr>
        <w:t>специальные белки, нарушая таким образом их жизненный цикл. Стрептомицин</w:t>
      </w:r>
      <w:r>
        <w:rPr>
          <w:rFonts w:ascii="Arial" w:hAnsi="Arial" w:cs="Arial"/>
          <w:color w:val="000000"/>
        </w:rPr>
        <w:t xml:space="preserve"> </w:t>
      </w:r>
      <w:r w:rsidRPr="001D0654">
        <w:rPr>
          <w:rFonts w:ascii="Arial" w:hAnsi="Arial" w:cs="Arial"/>
          <w:color w:val="000000"/>
        </w:rPr>
        <w:t>вместо РНК вклинивается в рибосому и все время путает процесс считывания</w:t>
      </w:r>
      <w:r>
        <w:rPr>
          <w:rFonts w:ascii="Arial" w:hAnsi="Arial" w:cs="Arial"/>
          <w:color w:val="000000"/>
        </w:rPr>
        <w:t xml:space="preserve"> </w:t>
      </w:r>
      <w:r w:rsidRPr="001D0654">
        <w:rPr>
          <w:rFonts w:ascii="Arial" w:hAnsi="Arial" w:cs="Arial"/>
          <w:color w:val="000000"/>
        </w:rPr>
        <w:t>информации с мРНК. Существенным недостатком стрептомицина является</w:t>
      </w:r>
      <w:r>
        <w:rPr>
          <w:rFonts w:ascii="Arial" w:hAnsi="Arial" w:cs="Arial"/>
          <w:color w:val="000000"/>
        </w:rPr>
        <w:t xml:space="preserve"> </w:t>
      </w:r>
      <w:r w:rsidRPr="001D0654">
        <w:rPr>
          <w:rFonts w:ascii="Arial" w:hAnsi="Arial" w:cs="Arial"/>
          <w:color w:val="000000"/>
        </w:rPr>
        <w:t>чрезвычайно быстрое привыкание к нему бактерий, кроме того, препарат вызывает</w:t>
      </w:r>
      <w:r>
        <w:rPr>
          <w:rFonts w:ascii="Arial" w:hAnsi="Arial" w:cs="Arial"/>
          <w:color w:val="000000"/>
        </w:rPr>
        <w:t xml:space="preserve"> </w:t>
      </w:r>
      <w:r w:rsidRPr="001D0654">
        <w:rPr>
          <w:rFonts w:ascii="Arial" w:hAnsi="Arial" w:cs="Arial"/>
          <w:color w:val="000000"/>
        </w:rPr>
        <w:t>побочные явления: аллергию, головокружение и т п.</w:t>
      </w:r>
      <w:r>
        <w:rPr>
          <w:rFonts w:ascii="Arial" w:hAnsi="Arial" w:cs="Arial"/>
          <w:color w:val="000000"/>
        </w:rPr>
        <w:t xml:space="preserve"> </w:t>
      </w:r>
      <w:r w:rsidRPr="001D0654">
        <w:rPr>
          <w:rFonts w:ascii="Arial" w:hAnsi="Arial" w:cs="Arial"/>
          <w:color w:val="000000"/>
        </w:rPr>
        <w:t>К сожалению, бактерии постепенно приспосабливаются к антибиотикам и поэтому</w:t>
      </w:r>
    </w:p>
    <w:p w:rsidR="00FD7986" w:rsidRPr="001D0654" w:rsidRDefault="00FD7986" w:rsidP="001D0654">
      <w:pPr>
        <w:pStyle w:val="NormalWeb"/>
        <w:shd w:val="clear" w:color="auto" w:fill="FFFFFF"/>
        <w:rPr>
          <w:rFonts w:ascii="Arial" w:hAnsi="Arial" w:cs="Arial"/>
          <w:color w:val="000000"/>
        </w:rPr>
      </w:pPr>
      <w:r w:rsidRPr="001D0654">
        <w:rPr>
          <w:rFonts w:ascii="Arial" w:hAnsi="Arial" w:cs="Arial"/>
          <w:color w:val="000000"/>
        </w:rPr>
        <w:t>перед микробиологами постоянно стоит задача создания новых антибиотиков.</w:t>
      </w:r>
    </w:p>
    <w:p w:rsidR="00FD7986" w:rsidRDefault="00FD7986" w:rsidP="00384F33">
      <w:pPr>
        <w:spacing w:before="100" w:beforeAutospacing="1" w:after="100" w:afterAutospacing="1" w:line="240" w:lineRule="auto"/>
        <w:jc w:val="center"/>
        <w:rPr>
          <w:rFonts w:ascii="Arial" w:hAnsi="Arial" w:cs="Arial"/>
          <w:noProof/>
          <w:color w:val="70AD47"/>
          <w:sz w:val="36"/>
          <w:szCs w:val="36"/>
          <w:lang w:eastAsia="ru-RU"/>
        </w:rPr>
      </w:pPr>
      <w:r w:rsidRPr="001A527C">
        <w:rPr>
          <w:rFonts w:ascii="Arial" w:hAnsi="Arial" w:cs="Arial"/>
          <w:noProof/>
          <w:color w:val="70AD47"/>
          <w:sz w:val="36"/>
          <w:szCs w:val="36"/>
          <w:lang w:eastAsia="ru-RU"/>
        </w:rPr>
        <w:pict>
          <v:shape id="Рисунок 12" o:spid="_x0000_i1027" type="#_x0000_t75" style="width:365.25pt;height:153.75pt;visibility:visible">
            <v:imagedata r:id="rId13" o:title=""/>
          </v:shape>
        </w:pict>
      </w:r>
    </w:p>
    <w:p w:rsidR="00FD7986" w:rsidRPr="004C2785" w:rsidRDefault="00FD7986" w:rsidP="004C2785">
      <w:pPr>
        <w:spacing w:before="100" w:beforeAutospacing="1" w:after="100" w:afterAutospacing="1" w:line="240" w:lineRule="auto"/>
        <w:jc w:val="both"/>
        <w:rPr>
          <w:rFonts w:ascii="Arial" w:hAnsi="Arial" w:cs="Arial"/>
          <w:color w:val="222222"/>
          <w:sz w:val="36"/>
          <w:szCs w:val="36"/>
        </w:rPr>
      </w:pPr>
      <w:r>
        <w:rPr>
          <w:noProof/>
          <w:lang w:eastAsia="ru-RU"/>
        </w:rPr>
        <w:pict>
          <v:shape id="Рисунок 11" o:spid="_x0000_s1032" type="#_x0000_t75" style="position:absolute;left:0;text-align:left;margin-left:286.4pt;margin-top:30.95pt;width:179.45pt;height:82.4pt;z-index:251657728;visibility:visible">
            <v:imagedata r:id="rId14" o:title=""/>
            <w10:wrap type="square"/>
          </v:shape>
        </w:pict>
      </w:r>
      <w:r>
        <w:rPr>
          <w:rFonts w:ascii="Arial" w:hAnsi="Arial" w:cs="Arial"/>
          <w:color w:val="222222"/>
          <w:sz w:val="36"/>
          <w:szCs w:val="36"/>
        </w:rPr>
        <w:t>П</w:t>
      </w:r>
      <w:r w:rsidRPr="004C2785">
        <w:rPr>
          <w:rFonts w:ascii="Arial" w:hAnsi="Arial" w:cs="Arial"/>
          <w:color w:val="222222"/>
          <w:sz w:val="36"/>
          <w:szCs w:val="36"/>
        </w:rPr>
        <w:t>ервый антибиотик</w:t>
      </w:r>
    </w:p>
    <w:p w:rsidR="00FD7986" w:rsidRPr="00BE440C" w:rsidRDefault="00FD7986" w:rsidP="004C2785">
      <w:pPr>
        <w:spacing w:before="100" w:beforeAutospacing="1" w:after="100" w:afterAutospacing="1" w:line="240" w:lineRule="auto"/>
        <w:jc w:val="both"/>
        <w:rPr>
          <w:rFonts w:ascii="Arial" w:hAnsi="Arial" w:cs="Arial"/>
          <w:color w:val="2C3239"/>
          <w:sz w:val="24"/>
          <w:szCs w:val="24"/>
          <w:lang w:eastAsia="ru-RU"/>
        </w:rPr>
      </w:pPr>
      <w:r w:rsidRPr="004C2785">
        <w:rPr>
          <w:rFonts w:ascii="Arial" w:hAnsi="Arial" w:cs="Arial"/>
          <w:color w:val="222222"/>
          <w:sz w:val="24"/>
          <w:szCs w:val="24"/>
        </w:rPr>
        <w:t xml:space="preserve">Бензи́лпеницилли́н </w:t>
      </w:r>
      <w:r w:rsidRPr="00BE440C">
        <w:rPr>
          <w:rFonts w:ascii="Arial" w:hAnsi="Arial" w:cs="Arial"/>
          <w:color w:val="222222"/>
          <w:sz w:val="24"/>
          <w:szCs w:val="24"/>
        </w:rPr>
        <w:t>(</w:t>
      </w:r>
      <w:r w:rsidRPr="00BE440C">
        <w:rPr>
          <w:rFonts w:ascii="Arial" w:hAnsi="Arial" w:cs="Arial"/>
          <w:i/>
          <w:iCs/>
          <w:color w:val="222222"/>
          <w:sz w:val="24"/>
          <w:szCs w:val="24"/>
        </w:rPr>
        <w:t>пенициллин G (PCN G)</w:t>
      </w:r>
      <w:r w:rsidRPr="00BE440C">
        <w:rPr>
          <w:rFonts w:ascii="Arial" w:hAnsi="Arial" w:cs="Arial"/>
          <w:color w:val="222222"/>
          <w:sz w:val="24"/>
          <w:szCs w:val="24"/>
        </w:rPr>
        <w:t> или просто </w:t>
      </w:r>
      <w:r w:rsidRPr="00BE440C">
        <w:rPr>
          <w:rFonts w:ascii="Arial" w:hAnsi="Arial" w:cs="Arial"/>
          <w:i/>
          <w:iCs/>
          <w:color w:val="222222"/>
          <w:sz w:val="24"/>
          <w:szCs w:val="24"/>
        </w:rPr>
        <w:t>пенициллин (PCN)</w:t>
      </w:r>
      <w:r w:rsidRPr="00BE440C">
        <w:rPr>
          <w:rFonts w:ascii="Arial" w:hAnsi="Arial" w:cs="Arial"/>
          <w:color w:val="222222"/>
          <w:sz w:val="24"/>
          <w:szCs w:val="24"/>
        </w:rPr>
        <w:t>) — N-фенилацетамид 6-аминопенициллановой кислоты. </w:t>
      </w:r>
      <w:hyperlink r:id="rId15" w:tooltip="Антибиотики" w:history="1">
        <w:r w:rsidRPr="00BE440C">
          <w:rPr>
            <w:rStyle w:val="Hyperlink"/>
            <w:rFonts w:ascii="Arial" w:hAnsi="Arial" w:cs="Arial"/>
            <w:color w:val="0B0080"/>
            <w:sz w:val="24"/>
            <w:szCs w:val="24"/>
          </w:rPr>
          <w:t>Антибиотик</w:t>
        </w:r>
      </w:hyperlink>
      <w:r w:rsidRPr="00BE440C">
        <w:rPr>
          <w:rFonts w:ascii="Arial" w:hAnsi="Arial" w:cs="Arial"/>
          <w:color w:val="222222"/>
          <w:sz w:val="24"/>
          <w:szCs w:val="24"/>
        </w:rPr>
        <w:t>, получаемый из </w:t>
      </w:r>
      <w:hyperlink r:id="rId16" w:tooltip="Плесень" w:history="1">
        <w:r w:rsidRPr="00BE440C">
          <w:rPr>
            <w:rStyle w:val="Hyperlink"/>
            <w:rFonts w:ascii="Arial" w:hAnsi="Arial" w:cs="Arial"/>
            <w:color w:val="0B0080"/>
            <w:sz w:val="24"/>
            <w:szCs w:val="24"/>
          </w:rPr>
          <w:t>плесневого</w:t>
        </w:r>
      </w:hyperlink>
      <w:r w:rsidRPr="00BE440C">
        <w:rPr>
          <w:rFonts w:ascii="Arial" w:hAnsi="Arial" w:cs="Arial"/>
          <w:color w:val="222222"/>
          <w:sz w:val="24"/>
          <w:szCs w:val="24"/>
        </w:rPr>
        <w:t> гриба </w:t>
      </w:r>
      <w:hyperlink r:id="rId17" w:tooltip="Пеницилл" w:history="1">
        <w:r w:rsidRPr="00BE440C">
          <w:rPr>
            <w:rStyle w:val="Hyperlink"/>
            <w:rFonts w:ascii="Arial" w:hAnsi="Arial" w:cs="Arial"/>
            <w:color w:val="0B0080"/>
            <w:sz w:val="24"/>
            <w:szCs w:val="24"/>
          </w:rPr>
          <w:t>пеницилла</w:t>
        </w:r>
      </w:hyperlink>
      <w:r w:rsidRPr="00BE440C">
        <w:rPr>
          <w:rFonts w:ascii="Arial" w:hAnsi="Arial" w:cs="Arial"/>
          <w:color w:val="222222"/>
          <w:sz w:val="24"/>
          <w:szCs w:val="24"/>
        </w:rPr>
        <w:t> (грибов рода </w:t>
      </w:r>
      <w:hyperlink r:id="rId18" w:tooltip="Латинский язык" w:history="1">
        <w:r w:rsidRPr="00BE440C">
          <w:rPr>
            <w:rStyle w:val="Hyperlink"/>
            <w:rFonts w:ascii="Arial" w:hAnsi="Arial" w:cs="Arial"/>
            <w:color w:val="0B0080"/>
            <w:sz w:val="24"/>
            <w:szCs w:val="24"/>
          </w:rPr>
          <w:t>лат.</w:t>
        </w:r>
      </w:hyperlink>
      <w:r w:rsidRPr="00BE440C">
        <w:rPr>
          <w:rFonts w:ascii="Arial" w:hAnsi="Arial" w:cs="Arial"/>
          <w:color w:val="222222"/>
          <w:sz w:val="24"/>
          <w:szCs w:val="24"/>
        </w:rPr>
        <w:t> </w:t>
      </w:r>
      <w:hyperlink r:id="rId19" w:tooltip="Penicillium" w:history="1">
        <w:r w:rsidRPr="00BE440C">
          <w:rPr>
            <w:rStyle w:val="Hyperlink"/>
            <w:rFonts w:ascii="Arial" w:hAnsi="Arial" w:cs="Arial"/>
            <w:i/>
            <w:iCs/>
            <w:color w:val="0B0080"/>
            <w:sz w:val="24"/>
            <w:szCs w:val="24"/>
            <w:lang w:val="la-Latn"/>
          </w:rPr>
          <w:t>Penicillium</w:t>
        </w:r>
      </w:hyperlink>
      <w:r w:rsidRPr="00BE440C">
        <w:rPr>
          <w:rFonts w:ascii="Arial" w:hAnsi="Arial" w:cs="Arial"/>
          <w:color w:val="222222"/>
          <w:sz w:val="24"/>
          <w:szCs w:val="24"/>
        </w:rPr>
        <w:t>: </w:t>
      </w:r>
      <w:hyperlink r:id="rId20" w:tooltip="Латинский язык" w:history="1">
        <w:r w:rsidRPr="00BE440C">
          <w:rPr>
            <w:rStyle w:val="Hyperlink"/>
            <w:rFonts w:ascii="Arial" w:hAnsi="Arial" w:cs="Arial"/>
            <w:color w:val="0B0080"/>
            <w:sz w:val="24"/>
            <w:szCs w:val="24"/>
          </w:rPr>
          <w:t>лат.</w:t>
        </w:r>
      </w:hyperlink>
      <w:r w:rsidRPr="00BE440C">
        <w:rPr>
          <w:rFonts w:ascii="Arial" w:hAnsi="Arial" w:cs="Arial"/>
          <w:color w:val="222222"/>
          <w:sz w:val="24"/>
          <w:szCs w:val="24"/>
        </w:rPr>
        <w:t> </w:t>
      </w:r>
      <w:r w:rsidRPr="00BE440C">
        <w:rPr>
          <w:rFonts w:ascii="Arial" w:hAnsi="Arial" w:cs="Arial"/>
          <w:i/>
          <w:iCs/>
          <w:color w:val="222222"/>
          <w:sz w:val="24"/>
          <w:szCs w:val="24"/>
          <w:lang w:val="la-Latn"/>
        </w:rPr>
        <w:t>Penicillium chrysogenum</w:t>
      </w:r>
      <w:r w:rsidRPr="00BE440C">
        <w:rPr>
          <w:rFonts w:ascii="Arial" w:hAnsi="Arial" w:cs="Arial"/>
          <w:color w:val="222222"/>
          <w:sz w:val="24"/>
          <w:szCs w:val="24"/>
        </w:rPr>
        <w:t>, </w:t>
      </w:r>
      <w:hyperlink r:id="rId21" w:tooltip="Латинский язык" w:history="1">
        <w:r w:rsidRPr="00BE440C">
          <w:rPr>
            <w:rStyle w:val="Hyperlink"/>
            <w:rFonts w:ascii="Arial" w:hAnsi="Arial" w:cs="Arial"/>
            <w:color w:val="0B0080"/>
            <w:sz w:val="24"/>
            <w:szCs w:val="24"/>
          </w:rPr>
          <w:t>лат.</w:t>
        </w:r>
      </w:hyperlink>
      <w:r w:rsidRPr="00BE440C">
        <w:rPr>
          <w:rFonts w:ascii="Arial" w:hAnsi="Arial" w:cs="Arial"/>
          <w:color w:val="222222"/>
          <w:sz w:val="24"/>
          <w:szCs w:val="24"/>
        </w:rPr>
        <w:t> </w:t>
      </w:r>
      <w:r w:rsidRPr="00BE440C">
        <w:rPr>
          <w:rFonts w:ascii="Arial" w:hAnsi="Arial" w:cs="Arial"/>
          <w:i/>
          <w:iCs/>
          <w:color w:val="222222"/>
          <w:sz w:val="24"/>
          <w:szCs w:val="24"/>
          <w:lang w:val="la-Latn"/>
        </w:rPr>
        <w:t>Penicillium notatum</w:t>
      </w:r>
      <w:r w:rsidRPr="00BE440C">
        <w:rPr>
          <w:rFonts w:ascii="Arial" w:hAnsi="Arial" w:cs="Arial"/>
          <w:color w:val="222222"/>
          <w:sz w:val="24"/>
          <w:szCs w:val="24"/>
        </w:rPr>
        <w:t> и других). В процессе жизнедеятельности эти грибы синтезируют различные формы пенициллина: один из наиболее активных в фармакологическом плане бензилпенициллин и другие виды пенициллина, которые отличаются от первого тем, что вместо бензильной группы содержат иные радикалы. Таким образом по </w:t>
      </w:r>
      <w:hyperlink r:id="rId22" w:tooltip="Молекула" w:history="1">
        <w:r w:rsidRPr="00BE440C">
          <w:rPr>
            <w:rStyle w:val="Hyperlink"/>
            <w:rFonts w:ascii="Arial" w:hAnsi="Arial" w:cs="Arial"/>
            <w:color w:val="0B0080"/>
            <w:sz w:val="24"/>
            <w:szCs w:val="24"/>
          </w:rPr>
          <w:t>молекулярной</w:t>
        </w:r>
      </w:hyperlink>
      <w:r w:rsidRPr="00BE440C">
        <w:rPr>
          <w:rFonts w:ascii="Arial" w:hAnsi="Arial" w:cs="Arial"/>
          <w:color w:val="222222"/>
          <w:sz w:val="24"/>
          <w:szCs w:val="24"/>
        </w:rPr>
        <w:t>структуре пенициллин это </w:t>
      </w:r>
      <w:hyperlink r:id="rId23" w:tooltip="Кислота" w:history="1">
        <w:r w:rsidRPr="00BE440C">
          <w:rPr>
            <w:rStyle w:val="Hyperlink"/>
            <w:rFonts w:ascii="Arial" w:hAnsi="Arial" w:cs="Arial"/>
            <w:color w:val="0B0080"/>
            <w:sz w:val="24"/>
            <w:szCs w:val="24"/>
          </w:rPr>
          <w:t>кислота</w:t>
        </w:r>
      </w:hyperlink>
      <w:r w:rsidRPr="00BE440C">
        <w:rPr>
          <w:rFonts w:ascii="Arial" w:hAnsi="Arial" w:cs="Arial"/>
          <w:color w:val="222222"/>
          <w:sz w:val="24"/>
          <w:szCs w:val="24"/>
        </w:rPr>
        <w:t>, из которой получают различные </w:t>
      </w:r>
      <w:hyperlink r:id="rId24" w:tooltip="Соли" w:history="1">
        <w:r w:rsidRPr="00BE440C">
          <w:rPr>
            <w:rStyle w:val="Hyperlink"/>
            <w:rFonts w:ascii="Arial" w:hAnsi="Arial" w:cs="Arial"/>
            <w:color w:val="0B0080"/>
            <w:sz w:val="24"/>
            <w:szCs w:val="24"/>
          </w:rPr>
          <w:t>соли</w:t>
        </w:r>
      </w:hyperlink>
      <w:r w:rsidRPr="00BE440C">
        <w:rPr>
          <w:rFonts w:ascii="Arial" w:hAnsi="Arial" w:cs="Arial"/>
          <w:color w:val="222222"/>
          <w:sz w:val="24"/>
          <w:szCs w:val="24"/>
        </w:rPr>
        <w:t> (</w:t>
      </w:r>
      <w:hyperlink r:id="rId25" w:tooltip="Натрий" w:history="1">
        <w:r w:rsidRPr="00BE440C">
          <w:rPr>
            <w:rStyle w:val="Hyperlink"/>
            <w:rFonts w:ascii="Arial" w:hAnsi="Arial" w:cs="Arial"/>
            <w:color w:val="0B0080"/>
            <w:sz w:val="24"/>
            <w:szCs w:val="24"/>
          </w:rPr>
          <w:t>натриевую</w:t>
        </w:r>
      </w:hyperlink>
      <w:r w:rsidRPr="00BE440C">
        <w:rPr>
          <w:rFonts w:ascii="Arial" w:hAnsi="Arial" w:cs="Arial"/>
          <w:color w:val="222222"/>
          <w:sz w:val="24"/>
          <w:szCs w:val="24"/>
        </w:rPr>
        <w:t>, </w:t>
      </w:r>
      <w:hyperlink r:id="rId26" w:tooltip="Калий" w:history="1">
        <w:r w:rsidRPr="00BE440C">
          <w:rPr>
            <w:rStyle w:val="Hyperlink"/>
            <w:rFonts w:ascii="Arial" w:hAnsi="Arial" w:cs="Arial"/>
            <w:color w:val="0B0080"/>
            <w:sz w:val="24"/>
            <w:szCs w:val="24"/>
          </w:rPr>
          <w:t>калиевую</w:t>
        </w:r>
      </w:hyperlink>
      <w:r w:rsidRPr="00BE440C">
        <w:rPr>
          <w:rFonts w:ascii="Arial" w:hAnsi="Arial" w:cs="Arial"/>
          <w:color w:val="222222"/>
          <w:sz w:val="24"/>
          <w:szCs w:val="24"/>
        </w:rPr>
        <w:t>, </w:t>
      </w:r>
      <w:hyperlink r:id="rId27" w:tooltip="Новокаин" w:history="1">
        <w:r w:rsidRPr="00BE440C">
          <w:rPr>
            <w:rStyle w:val="Hyperlink"/>
            <w:rFonts w:ascii="Arial" w:hAnsi="Arial" w:cs="Arial"/>
            <w:color w:val="0B0080"/>
            <w:sz w:val="24"/>
            <w:szCs w:val="24"/>
          </w:rPr>
          <w:t>новокаиновую</w:t>
        </w:r>
      </w:hyperlink>
      <w:r w:rsidRPr="00BE440C">
        <w:rPr>
          <w:rFonts w:ascii="Arial" w:hAnsi="Arial" w:cs="Arial"/>
          <w:color w:val="222222"/>
          <w:sz w:val="24"/>
          <w:szCs w:val="24"/>
        </w:rPr>
        <w:t> и другие)</w:t>
      </w:r>
      <w:hyperlink r:id="rId28" w:anchor="cite_note-%D0%9C%D0%B0%D1%88%D0%BA%D0%BE%D0%B2%D1%81%D0%BA%D0%B8%D0%B9-1" w:history="1">
        <w:r w:rsidRPr="00BE440C">
          <w:rPr>
            <w:rStyle w:val="Hyperlink"/>
            <w:rFonts w:ascii="Arial" w:hAnsi="Arial" w:cs="Arial"/>
            <w:color w:val="0B0080"/>
            <w:sz w:val="24"/>
            <w:szCs w:val="24"/>
            <w:vertAlign w:val="superscript"/>
          </w:rPr>
          <w:t>[1]</w:t>
        </w:r>
      </w:hyperlink>
      <w:r w:rsidRPr="00BE440C">
        <w:rPr>
          <w:rFonts w:ascii="Arial" w:hAnsi="Arial" w:cs="Arial"/>
          <w:color w:val="222222"/>
          <w:sz w:val="24"/>
          <w:szCs w:val="24"/>
        </w:rPr>
        <w:t>. Семейство пенициллиновых антибиотиков включает бензилпенициллин (пенициллин G), </w:t>
      </w:r>
      <w:hyperlink r:id="rId29" w:tooltip="Феноксиметилпенициллин" w:history="1">
        <w:r w:rsidRPr="00BE440C">
          <w:rPr>
            <w:rStyle w:val="Hyperlink"/>
            <w:rFonts w:ascii="Arial" w:hAnsi="Arial" w:cs="Arial"/>
            <w:color w:val="0B0080"/>
            <w:sz w:val="24"/>
            <w:szCs w:val="24"/>
          </w:rPr>
          <w:t>феноксиметилпенициллин</w:t>
        </w:r>
      </w:hyperlink>
      <w:r w:rsidRPr="00BE440C">
        <w:rPr>
          <w:rFonts w:ascii="Arial" w:hAnsi="Arial" w:cs="Arial"/>
          <w:color w:val="222222"/>
          <w:sz w:val="24"/>
          <w:szCs w:val="24"/>
        </w:rPr>
        <w:t> (пенициллин V) и другие.</w:t>
      </w:r>
    </w:p>
    <w:p w:rsidR="00FD7986" w:rsidRPr="00BE440C" w:rsidRDefault="00FD7986" w:rsidP="004C2785">
      <w:pPr>
        <w:pStyle w:val="NormalWeb"/>
        <w:shd w:val="clear" w:color="auto" w:fill="FFFFFF"/>
        <w:spacing w:before="120" w:beforeAutospacing="0" w:after="120" w:afterAutospacing="0"/>
        <w:rPr>
          <w:rFonts w:ascii="Arial" w:hAnsi="Arial" w:cs="Arial"/>
          <w:color w:val="222222"/>
        </w:rPr>
      </w:pPr>
      <w:r w:rsidRPr="00BE440C">
        <w:rPr>
          <w:rFonts w:ascii="Arial" w:hAnsi="Arial" w:cs="Arial"/>
          <w:color w:val="222222"/>
        </w:rPr>
        <w:t>Пенициллиновые антибиотики имеют важное историческое значение, так как они являются первыми эффективными лекарствами против многих тяжёлых заболеваний и, в частности, </w:t>
      </w:r>
      <w:hyperlink r:id="rId30" w:tooltip="Сифилис" w:history="1">
        <w:r w:rsidRPr="00BE440C">
          <w:rPr>
            <w:rStyle w:val="Hyperlink"/>
            <w:rFonts w:ascii="Arial" w:hAnsi="Arial" w:cs="Arial"/>
            <w:color w:val="0B0080"/>
          </w:rPr>
          <w:t>сифилиса</w:t>
        </w:r>
      </w:hyperlink>
      <w:r w:rsidRPr="00BE440C">
        <w:rPr>
          <w:rFonts w:ascii="Arial" w:hAnsi="Arial" w:cs="Arial"/>
          <w:color w:val="222222"/>
        </w:rPr>
        <w:t>, а также инфекций, вызываемых </w:t>
      </w:r>
      <w:hyperlink r:id="rId31" w:tooltip="Стафилококк" w:history="1">
        <w:r w:rsidRPr="00BE440C">
          <w:rPr>
            <w:rStyle w:val="Hyperlink"/>
            <w:rFonts w:ascii="Arial" w:hAnsi="Arial" w:cs="Arial"/>
            <w:color w:val="0B0080"/>
          </w:rPr>
          <w:t>стафилококками</w:t>
        </w:r>
      </w:hyperlink>
      <w:r w:rsidRPr="00BE440C">
        <w:rPr>
          <w:rFonts w:ascii="Arial" w:hAnsi="Arial" w:cs="Arial"/>
          <w:color w:val="222222"/>
        </w:rPr>
        <w:t> и </w:t>
      </w:r>
      <w:hyperlink r:id="rId32" w:tooltip="Стрептококк" w:history="1">
        <w:r w:rsidRPr="00BE440C">
          <w:rPr>
            <w:rStyle w:val="Hyperlink"/>
            <w:rFonts w:ascii="Arial" w:hAnsi="Arial" w:cs="Arial"/>
            <w:color w:val="0B0080"/>
          </w:rPr>
          <w:t>стрептококками</w:t>
        </w:r>
      </w:hyperlink>
      <w:r w:rsidRPr="00BE440C">
        <w:rPr>
          <w:rFonts w:ascii="Arial" w:hAnsi="Arial" w:cs="Arial"/>
          <w:color w:val="222222"/>
        </w:rPr>
        <w:t>. Пенициллины хорошо изучены, однако в настоящее время многие </w:t>
      </w:r>
      <w:hyperlink r:id="rId33" w:tooltip="Бактерии" w:history="1">
        <w:r w:rsidRPr="00BE440C">
          <w:rPr>
            <w:rStyle w:val="Hyperlink"/>
            <w:rFonts w:ascii="Arial" w:hAnsi="Arial" w:cs="Arial"/>
            <w:color w:val="0B0080"/>
          </w:rPr>
          <w:t>бактерии</w:t>
        </w:r>
      </w:hyperlink>
      <w:r w:rsidRPr="00BE440C">
        <w:rPr>
          <w:rFonts w:ascii="Arial" w:hAnsi="Arial" w:cs="Arial"/>
          <w:color w:val="222222"/>
        </w:rPr>
        <w:t> приобрели устойчивость к </w:t>
      </w:r>
      <w:hyperlink r:id="rId34" w:tooltip="Бета-лактамные антибиотики" w:history="1">
        <w:r w:rsidRPr="00BE440C">
          <w:rPr>
            <w:rStyle w:val="Hyperlink"/>
            <w:rFonts w:ascii="Arial" w:hAnsi="Arial" w:cs="Arial"/>
            <w:color w:val="0B0080"/>
          </w:rPr>
          <w:t>β-лактамным антибиотикам</w:t>
        </w:r>
      </w:hyperlink>
      <w:r w:rsidRPr="00BE440C">
        <w:rPr>
          <w:rFonts w:ascii="Arial" w:hAnsi="Arial" w:cs="Arial"/>
          <w:color w:val="222222"/>
        </w:rPr>
        <w:t>. Однако </w:t>
      </w:r>
      <w:hyperlink r:id="rId35" w:tooltip="Бледная трепонема" w:history="1">
        <w:r w:rsidRPr="00BE440C">
          <w:rPr>
            <w:rStyle w:val="Hyperlink"/>
            <w:rFonts w:ascii="Arial" w:hAnsi="Arial" w:cs="Arial"/>
            <w:color w:val="0B0080"/>
          </w:rPr>
          <w:t>бледная трепонема</w:t>
        </w:r>
      </w:hyperlink>
      <w:r w:rsidRPr="00BE440C">
        <w:rPr>
          <w:rFonts w:ascii="Arial" w:hAnsi="Arial" w:cs="Arial"/>
          <w:color w:val="222222"/>
        </w:rPr>
        <w:t> не приобрела достаточную устойчивость к пеницилинам.</w:t>
      </w:r>
    </w:p>
    <w:p w:rsidR="00FD7986" w:rsidRPr="00BE440C" w:rsidRDefault="00FD7986" w:rsidP="004C2785">
      <w:pPr>
        <w:pStyle w:val="NormalWeb"/>
        <w:shd w:val="clear" w:color="auto" w:fill="FFFFFF"/>
        <w:spacing w:before="120" w:beforeAutospacing="0" w:after="120" w:afterAutospacing="0"/>
        <w:rPr>
          <w:rFonts w:ascii="Arial" w:hAnsi="Arial" w:cs="Arial"/>
          <w:color w:val="222222"/>
        </w:rPr>
      </w:pPr>
      <w:r w:rsidRPr="00BE440C">
        <w:rPr>
          <w:rFonts w:ascii="Arial" w:hAnsi="Arial" w:cs="Arial"/>
          <w:color w:val="222222"/>
        </w:rPr>
        <w:t>Как и другие β-лактамы, пенициллины не только препятствуют размножению клеток бактерий, в том числе и </w:t>
      </w:r>
      <w:hyperlink r:id="rId36" w:tooltip="Цианобактерии" w:history="1">
        <w:r w:rsidRPr="00BE440C">
          <w:rPr>
            <w:rStyle w:val="Hyperlink"/>
            <w:rFonts w:ascii="Arial" w:hAnsi="Arial" w:cs="Arial"/>
            <w:color w:val="0B0080"/>
          </w:rPr>
          <w:t>цианобактерий</w:t>
        </w:r>
      </w:hyperlink>
      <w:r w:rsidRPr="00BE440C">
        <w:rPr>
          <w:rFonts w:ascii="Arial" w:hAnsi="Arial" w:cs="Arial"/>
          <w:color w:val="222222"/>
        </w:rPr>
        <w:t>, но также препятствуют делению </w:t>
      </w:r>
      <w:hyperlink r:id="rId37" w:tooltip="Хлоропласты" w:history="1">
        <w:r w:rsidRPr="00BE440C">
          <w:rPr>
            <w:rStyle w:val="Hyperlink"/>
            <w:rFonts w:ascii="Arial" w:hAnsi="Arial" w:cs="Arial"/>
            <w:color w:val="0B0080"/>
          </w:rPr>
          <w:t>хлоропластов</w:t>
        </w:r>
      </w:hyperlink>
      <w:r w:rsidRPr="00BE440C">
        <w:rPr>
          <w:rFonts w:ascii="Arial" w:hAnsi="Arial" w:cs="Arial"/>
          <w:color w:val="222222"/>
        </w:rPr>
        <w:t> </w:t>
      </w:r>
      <w:hyperlink r:id="rId38" w:tooltip="Мхи" w:history="1">
        <w:r w:rsidRPr="00BE440C">
          <w:rPr>
            <w:rStyle w:val="Hyperlink"/>
            <w:rFonts w:ascii="Arial" w:hAnsi="Arial" w:cs="Arial"/>
            <w:color w:val="0B0080"/>
          </w:rPr>
          <w:t>мхов</w:t>
        </w:r>
      </w:hyperlink>
      <w:r w:rsidRPr="00BE440C">
        <w:rPr>
          <w:rFonts w:ascii="Arial" w:hAnsi="Arial" w:cs="Arial"/>
          <w:color w:val="222222"/>
        </w:rPr>
        <w:t>. Но не оказывают влияния на деление </w:t>
      </w:r>
      <w:hyperlink r:id="rId39" w:tooltip="Пластиды" w:history="1">
        <w:r w:rsidRPr="00BE440C">
          <w:rPr>
            <w:rStyle w:val="Hyperlink"/>
            <w:rFonts w:ascii="Arial" w:hAnsi="Arial" w:cs="Arial"/>
            <w:color w:val="0B0080"/>
          </w:rPr>
          <w:t>пластид</w:t>
        </w:r>
      </w:hyperlink>
      <w:r w:rsidRPr="00BE440C">
        <w:rPr>
          <w:rFonts w:ascii="Arial" w:hAnsi="Arial" w:cs="Arial"/>
          <w:color w:val="222222"/>
        </w:rPr>
        <w:t> высших </w:t>
      </w:r>
      <w:hyperlink r:id="rId40" w:tooltip="Сосудистые растения" w:history="1">
        <w:r w:rsidRPr="00BE440C">
          <w:rPr>
            <w:rStyle w:val="Hyperlink"/>
            <w:rFonts w:ascii="Arial" w:hAnsi="Arial" w:cs="Arial"/>
            <w:color w:val="0B0080"/>
          </w:rPr>
          <w:t>сосудистых растений</w:t>
        </w:r>
      </w:hyperlink>
      <w:hyperlink r:id="rId41" w:anchor="cite_note-4" w:history="1">
        <w:r w:rsidRPr="00BE440C">
          <w:rPr>
            <w:rStyle w:val="Hyperlink"/>
            <w:rFonts w:ascii="Arial" w:hAnsi="Arial" w:cs="Arial"/>
            <w:color w:val="0B0080"/>
            <w:vertAlign w:val="superscript"/>
          </w:rPr>
          <w:t>[4]</w:t>
        </w:r>
      </w:hyperlink>
      <w:r w:rsidRPr="00BE440C">
        <w:rPr>
          <w:rFonts w:ascii="Arial" w:hAnsi="Arial" w:cs="Arial"/>
          <w:color w:val="222222"/>
        </w:rPr>
        <w:t>, поскольку последние не имеют мишени для пенициллина — пептидогликановой клеточной стенки.</w:t>
      </w:r>
    </w:p>
    <w:p w:rsidR="00FD7986" w:rsidRPr="001D0654" w:rsidRDefault="00FD7986" w:rsidP="00384F33">
      <w:pPr>
        <w:spacing w:before="100" w:beforeAutospacing="1" w:after="100" w:afterAutospacing="1" w:line="240" w:lineRule="auto"/>
        <w:rPr>
          <w:rFonts w:ascii="Arial" w:hAnsi="Arial" w:cs="Arial"/>
          <w:noProof/>
          <w:color w:val="7030A0"/>
          <w:sz w:val="36"/>
          <w:szCs w:val="36"/>
          <w:lang w:eastAsia="ru-RU"/>
        </w:rPr>
      </w:pPr>
      <w:r w:rsidRPr="00E2568D">
        <w:rPr>
          <w:rFonts w:ascii="Arial" w:hAnsi="Arial" w:cs="Arial"/>
          <w:color w:val="7030A0"/>
          <w:sz w:val="36"/>
          <w:szCs w:val="36"/>
          <w:lang w:eastAsia="ru-RU"/>
        </w:rPr>
        <w:t>Использование полимеров в медицине</w:t>
      </w:r>
    </w:p>
    <w:p w:rsidR="00FD7986" w:rsidRDefault="00FD7986" w:rsidP="001D0654">
      <w:pPr>
        <w:spacing w:before="450" w:after="0" w:line="240" w:lineRule="auto"/>
        <w:jc w:val="both"/>
        <w:outlineLvl w:val="1"/>
        <w:rPr>
          <w:rFonts w:ascii="Arial" w:hAnsi="Arial" w:cs="Arial"/>
          <w:color w:val="70AD47"/>
          <w:sz w:val="36"/>
          <w:szCs w:val="36"/>
          <w:lang w:eastAsia="ru-RU"/>
        </w:rPr>
      </w:pPr>
      <w:r w:rsidRPr="001A527C">
        <w:rPr>
          <w:rFonts w:ascii="Arial" w:hAnsi="Arial" w:cs="Arial"/>
          <w:noProof/>
          <w:color w:val="70AD47"/>
          <w:sz w:val="36"/>
          <w:szCs w:val="36"/>
          <w:lang w:eastAsia="ru-RU"/>
        </w:rPr>
        <w:pict>
          <v:shape id="Рисунок 9" o:spid="_x0000_i1028" type="#_x0000_t75" style="width:344.25pt;height:195pt;visibility:visible">
            <v:imagedata r:id="rId42" o:title=""/>
          </v:shape>
        </w:pict>
      </w:r>
    </w:p>
    <w:p w:rsidR="00FD7986" w:rsidRPr="00E2568D" w:rsidRDefault="00FD7986" w:rsidP="001D0654">
      <w:pPr>
        <w:spacing w:before="450" w:after="0" w:line="240" w:lineRule="auto"/>
        <w:jc w:val="both"/>
        <w:outlineLvl w:val="1"/>
        <w:rPr>
          <w:rFonts w:ascii="Arial" w:hAnsi="Arial" w:cs="Arial"/>
          <w:color w:val="70AD47"/>
          <w:sz w:val="36"/>
          <w:szCs w:val="36"/>
          <w:lang w:eastAsia="ru-RU"/>
        </w:rPr>
      </w:pPr>
      <w:r w:rsidRPr="00E2568D">
        <w:rPr>
          <w:rFonts w:ascii="Arial" w:hAnsi="Arial" w:cs="Arial"/>
          <w:color w:val="2C3239"/>
          <w:sz w:val="24"/>
          <w:szCs w:val="24"/>
          <w:lang w:eastAsia="ru-RU"/>
        </w:rPr>
        <w:t>Количество полимерных материалов, используемых в медицине, постоянно расширяется. Широкое применение нашли полиэтилен низкого давления, пенополиуретан, полипропилен, эпоксидные, полиэфирные и кремнийорганические полимеры, а также специальные клеи, которые при хирургическом вмешательстве могут склеивать ткани, заменяя шовный материал. Производство резины из каучука также нашло применение в медицине, начиная от резиновой грелки до специальной резиновой надувной кровати для больных с обширными ожогами.</w:t>
      </w:r>
    </w:p>
    <w:p w:rsidR="00FD7986" w:rsidRPr="00E2568D" w:rsidRDefault="00FD7986" w:rsidP="00E2568D">
      <w:pPr>
        <w:spacing w:before="100" w:beforeAutospacing="1" w:after="100" w:afterAutospacing="1" w:line="240" w:lineRule="auto"/>
        <w:jc w:val="both"/>
        <w:rPr>
          <w:rFonts w:ascii="Arial" w:hAnsi="Arial" w:cs="Arial"/>
          <w:color w:val="2C3239"/>
          <w:sz w:val="24"/>
          <w:szCs w:val="24"/>
          <w:lang w:eastAsia="ru-RU"/>
        </w:rPr>
      </w:pPr>
      <w:r w:rsidRPr="00E2568D">
        <w:rPr>
          <w:rFonts w:ascii="Arial" w:hAnsi="Arial" w:cs="Arial"/>
          <w:color w:val="2C3239"/>
          <w:sz w:val="24"/>
          <w:szCs w:val="24"/>
          <w:lang w:eastAsia="ru-RU"/>
        </w:rPr>
        <w:t>Важным аспектом использования полимеров медицине является их применение для изготовления заменителей крови, а также в хирургии для замены отдельных костей при переломах скелета, ребер,черепной коробки, для изготовления зубных протезов,кровеносных сосудов, искусственных почек, сердечных клапанов и т. д.</w:t>
      </w:r>
    </w:p>
    <w:p w:rsidR="00FD7986" w:rsidRPr="00E2568D" w:rsidRDefault="00FD7986" w:rsidP="00E2568D">
      <w:pPr>
        <w:spacing w:before="100" w:beforeAutospacing="1" w:after="100" w:afterAutospacing="1" w:line="240" w:lineRule="auto"/>
        <w:jc w:val="both"/>
        <w:rPr>
          <w:rFonts w:ascii="Arial" w:hAnsi="Arial" w:cs="Arial"/>
          <w:color w:val="2C3239"/>
          <w:sz w:val="24"/>
          <w:szCs w:val="24"/>
          <w:lang w:eastAsia="ru-RU"/>
        </w:rPr>
      </w:pPr>
      <w:r w:rsidRPr="00E2568D">
        <w:rPr>
          <w:rFonts w:ascii="Arial" w:hAnsi="Arial" w:cs="Arial"/>
          <w:color w:val="2C3239"/>
          <w:sz w:val="24"/>
          <w:szCs w:val="24"/>
          <w:lang w:eastAsia="ru-RU"/>
        </w:rPr>
        <w:t>Шланги, изготовленные из поливинилхлорида, применяют при переливании крови, а из пластмасс изготовляют перевязочные материалы, сухожилия и глазные протезы.</w:t>
      </w:r>
    </w:p>
    <w:p w:rsidR="00FD7986" w:rsidRPr="00E2568D" w:rsidRDefault="00FD7986" w:rsidP="00E2568D">
      <w:pPr>
        <w:spacing w:before="450" w:after="0" w:line="240" w:lineRule="auto"/>
        <w:jc w:val="both"/>
        <w:outlineLvl w:val="1"/>
        <w:rPr>
          <w:rFonts w:ascii="Arial" w:hAnsi="Arial" w:cs="Arial"/>
          <w:color w:val="7030A0"/>
          <w:sz w:val="36"/>
          <w:szCs w:val="36"/>
          <w:lang w:eastAsia="ru-RU"/>
        </w:rPr>
      </w:pPr>
      <w:r w:rsidRPr="00E2568D">
        <w:rPr>
          <w:rFonts w:ascii="Arial" w:hAnsi="Arial" w:cs="Arial"/>
          <w:color w:val="7030A0"/>
          <w:sz w:val="36"/>
          <w:szCs w:val="36"/>
          <w:lang w:eastAsia="ru-RU"/>
        </w:rPr>
        <w:t>Изготовление контактных линз</w:t>
      </w:r>
    </w:p>
    <w:p w:rsidR="00FD7986" w:rsidRDefault="00FD7986" w:rsidP="00E2568D">
      <w:pPr>
        <w:spacing w:before="100" w:beforeAutospacing="1" w:after="100" w:afterAutospacing="1" w:line="240" w:lineRule="auto"/>
        <w:jc w:val="both"/>
        <w:rPr>
          <w:rFonts w:ascii="Arial" w:hAnsi="Arial" w:cs="Arial"/>
          <w:color w:val="2C3239"/>
          <w:sz w:val="24"/>
          <w:szCs w:val="24"/>
          <w:lang w:eastAsia="ru-RU"/>
        </w:rPr>
      </w:pPr>
      <w:r w:rsidRPr="001A527C">
        <w:rPr>
          <w:rFonts w:ascii="Arial" w:hAnsi="Arial" w:cs="Arial"/>
          <w:noProof/>
          <w:color w:val="7030A0"/>
          <w:sz w:val="36"/>
          <w:szCs w:val="36"/>
          <w:lang w:eastAsia="ru-RU"/>
        </w:rPr>
        <w:pict>
          <v:shape id="Рисунок 10" o:spid="_x0000_i1029" type="#_x0000_t75" style="width:461.25pt;height:201.75pt;visibility:visible">
            <v:imagedata r:id="rId43" o:title=""/>
          </v:shape>
        </w:pict>
      </w:r>
    </w:p>
    <w:p w:rsidR="00FD7986" w:rsidRPr="00E2568D" w:rsidRDefault="00FD7986" w:rsidP="00E2568D">
      <w:pPr>
        <w:spacing w:before="100" w:beforeAutospacing="1" w:after="100" w:afterAutospacing="1" w:line="240" w:lineRule="auto"/>
        <w:jc w:val="both"/>
        <w:rPr>
          <w:rFonts w:ascii="Arial" w:hAnsi="Arial" w:cs="Arial"/>
          <w:color w:val="2C3239"/>
          <w:sz w:val="24"/>
          <w:szCs w:val="24"/>
          <w:lang w:eastAsia="ru-RU"/>
        </w:rPr>
      </w:pPr>
      <w:r w:rsidRPr="00E2568D">
        <w:rPr>
          <w:rFonts w:ascii="Arial" w:hAnsi="Arial" w:cs="Arial"/>
          <w:color w:val="2C3239"/>
          <w:sz w:val="24"/>
          <w:szCs w:val="24"/>
          <w:lang w:eastAsia="ru-RU"/>
        </w:rPr>
        <w:t>1887 год можно считать годом появления контактной линзы, когда стеклодув Ф. Мюллер изготовил вогнутые стеклянные диски по заказу одного из своих клиентов. В конце 30 –х годов появились первые линзы из пластмассы – полиметилметакрилата (жесткие линзы), которые по сравнению со стеклянными были более легкие, прочные и сравнительно простые в изготовлении.</w:t>
      </w:r>
    </w:p>
    <w:p w:rsidR="00FD7986" w:rsidRPr="00E2568D" w:rsidRDefault="00FD7986" w:rsidP="00E2568D">
      <w:pPr>
        <w:spacing w:before="100" w:beforeAutospacing="1" w:after="100" w:afterAutospacing="1" w:line="240" w:lineRule="auto"/>
        <w:jc w:val="both"/>
        <w:rPr>
          <w:rFonts w:ascii="Arial" w:hAnsi="Arial" w:cs="Arial"/>
          <w:color w:val="2C3239"/>
          <w:sz w:val="24"/>
          <w:szCs w:val="24"/>
          <w:lang w:eastAsia="ru-RU"/>
        </w:rPr>
      </w:pPr>
      <w:r w:rsidRPr="00E2568D">
        <w:rPr>
          <w:rFonts w:ascii="Arial" w:hAnsi="Arial" w:cs="Arial"/>
          <w:color w:val="2C3239"/>
          <w:sz w:val="24"/>
          <w:szCs w:val="24"/>
          <w:lang w:eastAsia="ru-RU"/>
        </w:rPr>
        <w:t>В 50-60-х годах появились мягкие линзы, после получения гидрогель из сополимера гликольметакрилата и дигликольдиметакрилата Отто Вихтерле и сотрудниками его лаборатории. Полученный материал содержал около 40% воды, был эластичен, химически инертен, биологически и механически устойчив.</w:t>
      </w:r>
    </w:p>
    <w:p w:rsidR="00FD7986" w:rsidRDefault="00FD7986" w:rsidP="00E2568D">
      <w:pPr>
        <w:spacing w:before="100" w:beforeAutospacing="1" w:after="100" w:afterAutospacing="1" w:line="240" w:lineRule="auto"/>
        <w:jc w:val="both"/>
        <w:rPr>
          <w:rFonts w:ascii="Arial" w:hAnsi="Arial" w:cs="Arial"/>
          <w:color w:val="2C3239"/>
          <w:sz w:val="24"/>
          <w:szCs w:val="24"/>
          <w:lang w:eastAsia="ru-RU"/>
        </w:rPr>
      </w:pPr>
      <w:r w:rsidRPr="00E2568D">
        <w:rPr>
          <w:rFonts w:ascii="Arial" w:hAnsi="Arial" w:cs="Arial"/>
          <w:color w:val="2C3239"/>
          <w:sz w:val="24"/>
          <w:szCs w:val="24"/>
          <w:lang w:eastAsia="ru-RU"/>
        </w:rPr>
        <w:t>Полиметилметакрилат (плексиглас или оргстекло) – основной материал для изготовления контактных линз, однако разработки, которые постоянно ведутся в этой области, позволили синтезировать новые материалы, например, ацетобутират целлюлозы, поли- 4 — метилпентен -1, сополимеры метилметакрилата с акриловой кислотой лучше пропускают кислород.</w:t>
      </w:r>
    </w:p>
    <w:p w:rsidR="00FD7986" w:rsidRPr="00BE440C" w:rsidRDefault="00FD7986" w:rsidP="00BE440C">
      <w:pPr>
        <w:pStyle w:val="Heading2"/>
        <w:pBdr>
          <w:bottom w:val="single" w:sz="6" w:space="6" w:color="A2A9B1"/>
        </w:pBdr>
        <w:shd w:val="clear" w:color="auto" w:fill="FFFFFF"/>
        <w:spacing w:before="240" w:beforeAutospacing="0" w:after="60" w:afterAutospacing="0"/>
        <w:rPr>
          <w:rFonts w:ascii="Georgia" w:hAnsi="Georgia" w:cs="Georgia"/>
          <w:b w:val="0"/>
          <w:bCs w:val="0"/>
          <w:color w:val="000000"/>
        </w:rPr>
      </w:pPr>
      <w:r w:rsidRPr="00BE440C">
        <w:rPr>
          <w:rStyle w:val="mw-headline"/>
          <w:rFonts w:ascii="Georgia" w:hAnsi="Georgia" w:cs="Georgia"/>
          <w:b w:val="0"/>
          <w:bCs w:val="0"/>
          <w:color w:val="000000"/>
        </w:rPr>
        <w:t>Путь лекарственного препарата</w:t>
      </w:r>
    </w:p>
    <w:p w:rsidR="00FD7986" w:rsidRPr="00BE440C" w:rsidRDefault="00FD7986" w:rsidP="00BE440C">
      <w:pPr>
        <w:pStyle w:val="Heading3"/>
        <w:shd w:val="clear" w:color="auto" w:fill="FFFFFF"/>
        <w:spacing w:before="72"/>
        <w:rPr>
          <w:rFonts w:ascii="Arial" w:hAnsi="Arial" w:cs="Arial"/>
          <w:color w:val="000000"/>
          <w:sz w:val="36"/>
          <w:szCs w:val="36"/>
        </w:rPr>
      </w:pPr>
      <w:r w:rsidRPr="00BE440C">
        <w:rPr>
          <w:rStyle w:val="mw-headline"/>
          <w:rFonts w:ascii="Arial" w:hAnsi="Arial" w:cs="Arial"/>
          <w:color w:val="000000"/>
          <w:sz w:val="36"/>
          <w:szCs w:val="36"/>
        </w:rPr>
        <w:t xml:space="preserve">Обнаружение </w:t>
      </w:r>
    </w:p>
    <w:p w:rsidR="00FD7986" w:rsidRPr="00BE440C" w:rsidRDefault="00FD7986" w:rsidP="00BE440C">
      <w:pPr>
        <w:pStyle w:val="NormalWeb"/>
        <w:shd w:val="clear" w:color="auto" w:fill="FFFFFF"/>
        <w:spacing w:before="120" w:beforeAutospacing="0" w:after="120" w:afterAutospacing="0"/>
        <w:rPr>
          <w:rFonts w:ascii="Arial" w:hAnsi="Arial" w:cs="Arial"/>
          <w:color w:val="222222"/>
        </w:rPr>
      </w:pPr>
      <w:r w:rsidRPr="00BE440C">
        <w:rPr>
          <w:rFonts w:ascii="Arial" w:hAnsi="Arial" w:cs="Arial"/>
          <w:color w:val="222222"/>
        </w:rPr>
        <w:t>На стадии </w:t>
      </w:r>
      <w:r w:rsidRPr="00BE440C">
        <w:rPr>
          <w:rFonts w:ascii="Arial" w:hAnsi="Arial" w:cs="Arial"/>
          <w:i/>
          <w:iCs/>
          <w:color w:val="222222"/>
        </w:rPr>
        <w:t>обнаружения</w:t>
      </w:r>
      <w:r w:rsidRPr="00BE440C">
        <w:rPr>
          <w:rFonts w:ascii="Arial" w:hAnsi="Arial" w:cs="Arial"/>
          <w:color w:val="222222"/>
        </w:rPr>
        <w:t> идентифицируют первые соединения, которые обладают желаемой активностью по отношению к биологической мишени, т. н. «хиты́» (от англ. hit — «попадание в цель»). Такими начальными хитами могут быть новые химические соединения (например, из комбинаторных библиотек) или же известные лекарственные вещества и природные соединения. Хиты часто обнаруживают путем изучения взаимодействия небольших молекулярных фрагментов с биологическими мишенями (энзимами, рецепторами и т. д.) Библиотеки фрагментов могут быть получены </w:t>
      </w:r>
      <w:hyperlink r:id="rId44" w:tooltip="Комбинаторная химия" w:history="1">
        <w:r w:rsidRPr="00BE440C">
          <w:rPr>
            <w:rStyle w:val="Hyperlink"/>
            <w:rFonts w:ascii="Arial" w:hAnsi="Arial" w:cs="Arial"/>
            <w:color w:val="0B0080"/>
          </w:rPr>
          <w:t>комбинаторным синтезом</w:t>
        </w:r>
      </w:hyperlink>
      <w:r w:rsidRPr="00BE440C">
        <w:rPr>
          <w:rFonts w:ascii="Arial" w:hAnsi="Arial" w:cs="Arial"/>
          <w:color w:val="222222"/>
        </w:rPr>
        <w:t> или же взяты из имеющихся архивов фармкомпаний.</w:t>
      </w:r>
    </w:p>
    <w:p w:rsidR="00FD7986" w:rsidRPr="00B3202D" w:rsidRDefault="00FD7986" w:rsidP="00BE440C">
      <w:pPr>
        <w:pStyle w:val="Heading3"/>
        <w:shd w:val="clear" w:color="auto" w:fill="FFFFFF"/>
        <w:spacing w:before="72"/>
        <w:rPr>
          <w:rFonts w:ascii="Arial" w:hAnsi="Arial" w:cs="Arial"/>
          <w:color w:val="000000"/>
          <w:sz w:val="36"/>
          <w:szCs w:val="36"/>
        </w:rPr>
      </w:pPr>
      <w:r w:rsidRPr="00BE440C">
        <w:rPr>
          <w:rStyle w:val="mw-headline"/>
          <w:rFonts w:ascii="Arial" w:hAnsi="Arial" w:cs="Arial"/>
          <w:color w:val="000000"/>
          <w:sz w:val="36"/>
          <w:szCs w:val="36"/>
        </w:rPr>
        <w:t>Оптимизация</w:t>
      </w:r>
      <w:r w:rsidRPr="00B3202D">
        <w:rPr>
          <w:rStyle w:val="mw-headline"/>
          <w:rFonts w:ascii="Arial" w:hAnsi="Arial" w:cs="Arial"/>
          <w:color w:val="000000"/>
          <w:sz w:val="36"/>
          <w:szCs w:val="36"/>
        </w:rPr>
        <w:t xml:space="preserve"> </w:t>
      </w:r>
    </w:p>
    <w:p w:rsidR="00FD7986" w:rsidRDefault="00FD7986" w:rsidP="00BE440C">
      <w:pPr>
        <w:pStyle w:val="NormalWeb"/>
        <w:shd w:val="clear" w:color="auto" w:fill="FFFFFF"/>
        <w:spacing w:before="120" w:beforeAutospacing="0" w:after="120" w:afterAutospacing="0"/>
        <w:rPr>
          <w:rFonts w:ascii="Arial" w:hAnsi="Arial" w:cs="Arial"/>
          <w:color w:val="222222"/>
        </w:rPr>
      </w:pPr>
      <w:r w:rsidRPr="00BE440C">
        <w:rPr>
          <w:rFonts w:ascii="Arial" w:hAnsi="Arial" w:cs="Arial"/>
          <w:color w:val="222222"/>
        </w:rPr>
        <w:t>После обнаружения нескольких десятков активных соединений-хитов, их подвергают более глубокому анализу, например, изучению </w:t>
      </w:r>
      <w:hyperlink r:id="rId45" w:tooltip="QSAR" w:history="1">
        <w:r w:rsidRPr="00BE440C">
          <w:rPr>
            <w:rStyle w:val="Hyperlink"/>
            <w:rFonts w:ascii="Arial" w:hAnsi="Arial" w:cs="Arial"/>
            <w:color w:val="0B0080"/>
          </w:rPr>
          <w:t>зависимости «структура — активность»</w:t>
        </w:r>
      </w:hyperlink>
      <w:r w:rsidRPr="00BE440C">
        <w:rPr>
          <w:rFonts w:ascii="Arial" w:hAnsi="Arial" w:cs="Arial"/>
          <w:color w:val="222222"/>
        </w:rPr>
        <w:t> и установлению структурных фрагментов, несовместимых с крупномасштабным химическим синтезом. Структуры отобранных соединений продолжают варьировать для улучшения биологической активности (основной и побочной) и физико-химических свойств (растворимость, прохождение через мембраны, метаболизм и т. д.) Основными факторами на данном этапе являются способность </w:t>
      </w:r>
      <w:hyperlink r:id="rId46" w:tooltip="Фармакофор" w:history="1">
        <w:r w:rsidRPr="00BE440C">
          <w:rPr>
            <w:rStyle w:val="Hyperlink"/>
            <w:rFonts w:ascii="Arial" w:hAnsi="Arial" w:cs="Arial"/>
            <w:color w:val="0B0080"/>
          </w:rPr>
          <w:t>фармакофора</w:t>
        </w:r>
      </w:hyperlink>
      <w:r w:rsidRPr="00BE440C">
        <w:rPr>
          <w:rFonts w:ascii="Arial" w:hAnsi="Arial" w:cs="Arial"/>
          <w:color w:val="222222"/>
        </w:rPr>
        <w:t> связываться с биологической мишенью (определяется трехмерной структурой и взаимным расположением активных центров), </w:t>
      </w:r>
      <w:hyperlink r:id="rId47" w:tooltip="Фармакокинетика" w:history="1">
        <w:r w:rsidRPr="00BE440C">
          <w:rPr>
            <w:rStyle w:val="Hyperlink"/>
            <w:rFonts w:ascii="Arial" w:hAnsi="Arial" w:cs="Arial"/>
            <w:color w:val="0B0080"/>
          </w:rPr>
          <w:t>фармакокинетика</w:t>
        </w:r>
      </w:hyperlink>
      <w:r w:rsidRPr="00BE440C">
        <w:rPr>
          <w:rFonts w:ascii="Arial" w:hAnsi="Arial" w:cs="Arial"/>
          <w:color w:val="222222"/>
        </w:rPr>
        <w:t> и </w:t>
      </w:r>
      <w:hyperlink r:id="rId48" w:tooltip="Фармакодинамика" w:history="1">
        <w:r w:rsidRPr="00BE440C">
          <w:rPr>
            <w:rStyle w:val="Hyperlink"/>
            <w:rFonts w:ascii="Arial" w:hAnsi="Arial" w:cs="Arial"/>
            <w:color w:val="0B0080"/>
          </w:rPr>
          <w:t>фармакодинамика</w:t>
        </w:r>
      </w:hyperlink>
      <w:r w:rsidRPr="00BE440C">
        <w:rPr>
          <w:rFonts w:ascii="Arial" w:hAnsi="Arial" w:cs="Arial"/>
          <w:color w:val="222222"/>
        </w:rPr>
        <w:t> молекулы и ее токсикологический профиль (устойчивость к нежелательному метаболизму, отсутствие гено-, гепато- и сердечной токсичности). Наиболее перспективные «хиты» (обычно 2-3) переходят в разряд «л</w:t>
      </w:r>
      <w:r w:rsidRPr="00BE440C">
        <w:rPr>
          <w:rFonts w:ascii="Arial" w:hAnsi="Arial" w:cs="Arial"/>
          <w:i/>
          <w:iCs/>
          <w:color w:val="222222"/>
        </w:rPr>
        <w:t>и</w:t>
      </w:r>
      <w:r w:rsidRPr="00BE440C">
        <w:rPr>
          <w:rFonts w:ascii="Arial" w:hAnsi="Arial" w:cs="Arial"/>
          <w:color w:val="222222"/>
        </w:rPr>
        <w:t>дов» (англ. lead) и отправляются на токсикологические и, в дальнейшем, клинические испытания.</w:t>
      </w:r>
    </w:p>
    <w:p w:rsidR="00FD7986" w:rsidRPr="00BE440C" w:rsidRDefault="00FD7986" w:rsidP="00BE440C">
      <w:pPr>
        <w:pStyle w:val="Heading3"/>
        <w:shd w:val="clear" w:color="auto" w:fill="FFFFFF"/>
        <w:spacing w:before="72"/>
        <w:rPr>
          <w:rFonts w:ascii="Arial" w:hAnsi="Arial" w:cs="Arial"/>
          <w:i/>
          <w:iCs/>
          <w:color w:val="222222"/>
          <w:sz w:val="36"/>
          <w:szCs w:val="36"/>
        </w:rPr>
      </w:pPr>
      <w:r w:rsidRPr="00BE440C">
        <w:rPr>
          <w:rStyle w:val="mw-headline"/>
          <w:rFonts w:ascii="Arial" w:hAnsi="Arial" w:cs="Arial"/>
          <w:color w:val="000000"/>
          <w:sz w:val="36"/>
          <w:szCs w:val="36"/>
        </w:rPr>
        <w:t>Клинические испытания</w:t>
      </w:r>
      <w:r w:rsidRPr="00BE440C">
        <w:rPr>
          <w:rFonts w:ascii="Arial" w:hAnsi="Arial" w:cs="Arial"/>
          <w:i/>
          <w:iCs/>
          <w:color w:val="222222"/>
          <w:sz w:val="36"/>
          <w:szCs w:val="36"/>
        </w:rPr>
        <w:t xml:space="preserve"> </w:t>
      </w:r>
    </w:p>
    <w:p w:rsidR="00FD7986" w:rsidRPr="00BE440C" w:rsidRDefault="00FD7986" w:rsidP="00BE440C">
      <w:pPr>
        <w:pStyle w:val="NormalWeb"/>
        <w:shd w:val="clear" w:color="auto" w:fill="FFFFFF"/>
        <w:spacing w:before="120" w:beforeAutospacing="0" w:after="120" w:afterAutospacing="0"/>
        <w:rPr>
          <w:rFonts w:ascii="Arial" w:hAnsi="Arial" w:cs="Arial"/>
          <w:color w:val="222222"/>
        </w:rPr>
      </w:pPr>
      <w:r w:rsidRPr="00BE440C">
        <w:rPr>
          <w:rFonts w:ascii="Arial" w:hAnsi="Arial" w:cs="Arial"/>
          <w:color w:val="222222"/>
        </w:rPr>
        <w:t>На стадии клинических испытаний отобранные лекарства-кандидаты (лиды) впервые вводятся в организм человека и их активность всесторонне изучается на небольших группах добровольцев (обычно от 10 до 3000 человек, в зависимости от заболевания и фазы испытаний). Этот сложный процесс проходит под строгим контролем в несколько стадий, т. н. фаз:</w:t>
      </w:r>
    </w:p>
    <w:p w:rsidR="00FD7986" w:rsidRPr="00BE440C" w:rsidRDefault="00FD7986" w:rsidP="00BE440C">
      <w:pPr>
        <w:numPr>
          <w:ilvl w:val="0"/>
          <w:numId w:val="1"/>
        </w:numPr>
        <w:shd w:val="clear" w:color="auto" w:fill="FFFFFF"/>
        <w:spacing w:before="100" w:beforeAutospacing="1" w:after="24" w:line="240" w:lineRule="auto"/>
        <w:ind w:left="768"/>
        <w:rPr>
          <w:rFonts w:ascii="Arial" w:hAnsi="Arial" w:cs="Arial"/>
          <w:color w:val="222222"/>
          <w:sz w:val="24"/>
          <w:szCs w:val="24"/>
        </w:rPr>
      </w:pPr>
      <w:r w:rsidRPr="00BE440C">
        <w:rPr>
          <w:rFonts w:ascii="Arial" w:hAnsi="Arial" w:cs="Arial"/>
          <w:color w:val="222222"/>
          <w:sz w:val="24"/>
          <w:szCs w:val="24"/>
        </w:rPr>
        <w:t>Фаза I. Изучается переносимость лекарств-кандидатов здоровыми добровольцами, фармакокинетические и фармакодинамические параметры (</w:t>
      </w:r>
      <w:hyperlink r:id="rId49" w:tooltip="Абсорбция" w:history="1">
        <w:r w:rsidRPr="00BE440C">
          <w:rPr>
            <w:rStyle w:val="Hyperlink"/>
            <w:rFonts w:ascii="Arial" w:hAnsi="Arial" w:cs="Arial"/>
            <w:color w:val="0B0080"/>
            <w:sz w:val="24"/>
            <w:szCs w:val="24"/>
          </w:rPr>
          <w:t>абсорбция</w:t>
        </w:r>
      </w:hyperlink>
      <w:r w:rsidRPr="00BE440C">
        <w:rPr>
          <w:rFonts w:ascii="Arial" w:hAnsi="Arial" w:cs="Arial"/>
          <w:color w:val="222222"/>
          <w:sz w:val="24"/>
          <w:szCs w:val="24"/>
        </w:rPr>
        <w:t>, распределение, метаболизм, </w:t>
      </w:r>
      <w:hyperlink r:id="rId50" w:tooltip="Экскреция" w:history="1">
        <w:r w:rsidRPr="00BE440C">
          <w:rPr>
            <w:rStyle w:val="Hyperlink"/>
            <w:rFonts w:ascii="Arial" w:hAnsi="Arial" w:cs="Arial"/>
            <w:color w:val="0B0080"/>
            <w:sz w:val="24"/>
            <w:szCs w:val="24"/>
          </w:rPr>
          <w:t>экскреция</w:t>
        </w:r>
      </w:hyperlink>
      <w:r w:rsidRPr="00BE440C">
        <w:rPr>
          <w:rFonts w:ascii="Arial" w:hAnsi="Arial" w:cs="Arial"/>
          <w:color w:val="222222"/>
          <w:sz w:val="24"/>
          <w:szCs w:val="24"/>
        </w:rPr>
        <w:t>), а также предпочтительная форма применения и безопасные дозировки.</w:t>
      </w:r>
    </w:p>
    <w:p w:rsidR="00FD7986" w:rsidRPr="00BE440C" w:rsidRDefault="00FD7986" w:rsidP="00BE440C">
      <w:pPr>
        <w:numPr>
          <w:ilvl w:val="0"/>
          <w:numId w:val="1"/>
        </w:numPr>
        <w:shd w:val="clear" w:color="auto" w:fill="FFFFFF"/>
        <w:spacing w:before="100" w:beforeAutospacing="1" w:after="24" w:line="240" w:lineRule="auto"/>
        <w:ind w:left="768"/>
        <w:rPr>
          <w:rFonts w:ascii="Arial" w:hAnsi="Arial" w:cs="Arial"/>
          <w:color w:val="222222"/>
          <w:sz w:val="24"/>
          <w:szCs w:val="24"/>
        </w:rPr>
      </w:pPr>
      <w:r w:rsidRPr="00BE440C">
        <w:rPr>
          <w:rFonts w:ascii="Arial" w:hAnsi="Arial" w:cs="Arial"/>
          <w:color w:val="222222"/>
          <w:sz w:val="24"/>
          <w:szCs w:val="24"/>
        </w:rPr>
        <w:t>Фаза II. Определяется уровень дозирования и схема приема препарата людьми с заболеванием.</w:t>
      </w:r>
    </w:p>
    <w:p w:rsidR="00FD7986" w:rsidRPr="00BE440C" w:rsidRDefault="00FD7986" w:rsidP="00BE440C">
      <w:pPr>
        <w:numPr>
          <w:ilvl w:val="0"/>
          <w:numId w:val="1"/>
        </w:numPr>
        <w:shd w:val="clear" w:color="auto" w:fill="FFFFFF"/>
        <w:spacing w:before="100" w:beforeAutospacing="1" w:after="24" w:line="240" w:lineRule="auto"/>
        <w:ind w:left="768"/>
        <w:rPr>
          <w:rFonts w:ascii="Arial" w:hAnsi="Arial" w:cs="Arial"/>
          <w:color w:val="222222"/>
          <w:sz w:val="24"/>
          <w:szCs w:val="24"/>
        </w:rPr>
      </w:pPr>
      <w:r w:rsidRPr="00BE440C">
        <w:rPr>
          <w:rFonts w:ascii="Arial" w:hAnsi="Arial" w:cs="Arial"/>
          <w:color w:val="222222"/>
          <w:sz w:val="24"/>
          <w:szCs w:val="24"/>
        </w:rPr>
        <w:t>Фаза III. Подтверждается безопасность препарата и его эффективность при заявленных заболеваниях.</w:t>
      </w:r>
    </w:p>
    <w:p w:rsidR="00FD7986" w:rsidRPr="00BE440C" w:rsidRDefault="00FD7986" w:rsidP="00BE440C">
      <w:pPr>
        <w:numPr>
          <w:ilvl w:val="0"/>
          <w:numId w:val="1"/>
        </w:numPr>
        <w:shd w:val="clear" w:color="auto" w:fill="FFFFFF"/>
        <w:spacing w:before="100" w:beforeAutospacing="1" w:after="24" w:line="240" w:lineRule="auto"/>
        <w:ind w:left="768"/>
        <w:rPr>
          <w:rFonts w:ascii="Arial" w:hAnsi="Arial" w:cs="Arial"/>
          <w:color w:val="222222"/>
          <w:sz w:val="24"/>
          <w:szCs w:val="24"/>
        </w:rPr>
      </w:pPr>
      <w:r w:rsidRPr="00BE440C">
        <w:rPr>
          <w:rFonts w:ascii="Arial" w:hAnsi="Arial" w:cs="Arial"/>
          <w:color w:val="222222"/>
          <w:sz w:val="24"/>
          <w:szCs w:val="24"/>
        </w:rPr>
        <w:t>Фаза IV. Пострегистрационные исследования. Они не требуются для регистрации лекарственного препарата, но необходимы для оптимизации его применения. На этой стадии могут уточняться взаимодействия с другими лекарствами или продуктами питания, анализ применения у разных возрастных групп и т. д.</w:t>
      </w:r>
    </w:p>
    <w:p w:rsidR="00FD7986" w:rsidRPr="00BE440C" w:rsidRDefault="00FD7986" w:rsidP="00BE440C">
      <w:pPr>
        <w:pStyle w:val="Heading3"/>
        <w:shd w:val="clear" w:color="auto" w:fill="FFFFFF"/>
        <w:spacing w:before="72"/>
        <w:rPr>
          <w:rFonts w:ascii="Arial" w:hAnsi="Arial" w:cs="Arial"/>
          <w:color w:val="000000"/>
          <w:sz w:val="36"/>
          <w:szCs w:val="36"/>
        </w:rPr>
      </w:pPr>
      <w:r w:rsidRPr="00BE440C">
        <w:rPr>
          <w:rStyle w:val="mw-headline"/>
          <w:rFonts w:ascii="Arial" w:hAnsi="Arial" w:cs="Arial"/>
          <w:color w:val="000000"/>
          <w:sz w:val="36"/>
          <w:szCs w:val="36"/>
        </w:rPr>
        <w:t>Промышленный синтез</w:t>
      </w:r>
    </w:p>
    <w:p w:rsidR="00FD7986" w:rsidRPr="00BE440C" w:rsidRDefault="00FD7986" w:rsidP="00BE440C">
      <w:pPr>
        <w:pStyle w:val="NormalWeb"/>
        <w:shd w:val="clear" w:color="auto" w:fill="FFFFFF"/>
        <w:spacing w:before="120" w:beforeAutospacing="0" w:after="120" w:afterAutospacing="0"/>
        <w:rPr>
          <w:rFonts w:ascii="Arial" w:hAnsi="Arial" w:cs="Arial"/>
          <w:color w:val="222222"/>
        </w:rPr>
      </w:pPr>
      <w:r w:rsidRPr="00BE440C">
        <w:rPr>
          <w:rFonts w:ascii="Arial" w:hAnsi="Arial" w:cs="Arial"/>
          <w:color w:val="222222"/>
        </w:rPr>
        <w:t>Клинические и доклинические испытания требуют большие количества тестируемых веществ (от нескольких сотен грамм до десятков килограмм), которые значительно превышают синтетические возможности лабораторий медицинской химии. Поэтому соединения, отобранные для испытаний, подвергаются повторному ретросинтетическому анализу для установления эффективного и масштабируемого синтеза, а также наиболее эффективной </w:t>
      </w:r>
      <w:hyperlink r:id="rId51" w:tooltip="Лекарственная форма" w:history="1">
        <w:r w:rsidRPr="00BE440C">
          <w:rPr>
            <w:rStyle w:val="Hyperlink"/>
            <w:rFonts w:ascii="Arial" w:hAnsi="Arial" w:cs="Arial"/>
            <w:color w:val="0B0080"/>
          </w:rPr>
          <w:t>лекарственной формы</w:t>
        </w:r>
      </w:hyperlink>
      <w:r w:rsidRPr="00BE440C">
        <w:rPr>
          <w:rFonts w:ascii="Arial" w:hAnsi="Arial" w:cs="Arial"/>
          <w:color w:val="222222"/>
        </w:rPr>
        <w:t>. Разработка промышленного синтеза — сложный многофакторный процесс, в котором необходимо сбалансировать стоимость производства (реагенты, оборудование, труд), безопасность синтеза для рабочих и окружающей среды, чистоту конечного продукта и стабильность лекарственной формы при хранении. Эти требования регулируются согласно т. н. правилам </w:t>
      </w:r>
      <w:hyperlink r:id="rId52" w:tooltip="Good Manufacturing Practice" w:history="1">
        <w:r w:rsidRPr="00BE440C">
          <w:rPr>
            <w:rStyle w:val="Hyperlink"/>
            <w:rFonts w:ascii="Arial" w:hAnsi="Arial" w:cs="Arial"/>
            <w:color w:val="0B0080"/>
          </w:rPr>
          <w:t>GMP</w:t>
        </w:r>
      </w:hyperlink>
      <w:r w:rsidRPr="00BE440C">
        <w:rPr>
          <w:rFonts w:ascii="Arial" w:hAnsi="Arial" w:cs="Arial"/>
          <w:color w:val="222222"/>
        </w:rPr>
        <w:t> (</w:t>
      </w:r>
      <w:hyperlink r:id="rId53" w:tooltip="Английский язык" w:history="1">
        <w:r w:rsidRPr="00BE440C">
          <w:rPr>
            <w:rStyle w:val="Hyperlink"/>
            <w:rFonts w:ascii="Arial" w:hAnsi="Arial" w:cs="Arial"/>
            <w:color w:val="0B0080"/>
          </w:rPr>
          <w:t>англ.</w:t>
        </w:r>
      </w:hyperlink>
      <w:r w:rsidRPr="00BE440C">
        <w:rPr>
          <w:rFonts w:ascii="Arial" w:hAnsi="Arial" w:cs="Arial"/>
          <w:color w:val="222222"/>
        </w:rPr>
        <w:t> </w:t>
      </w:r>
      <w:r w:rsidRPr="00BE440C">
        <w:rPr>
          <w:rFonts w:ascii="Arial" w:hAnsi="Arial" w:cs="Arial"/>
          <w:i/>
          <w:iCs/>
          <w:color w:val="222222"/>
        </w:rPr>
        <w:t>Good Manufacturing Practice;</w:t>
      </w:r>
      <w:r w:rsidRPr="00BE440C">
        <w:rPr>
          <w:rFonts w:ascii="Arial" w:hAnsi="Arial" w:cs="Arial"/>
          <w:color w:val="222222"/>
        </w:rPr>
        <w:t> надлежащая производственная практика).</w:t>
      </w:r>
    </w:p>
    <w:p w:rsidR="00FD7986" w:rsidRDefault="00FD7986" w:rsidP="00BE440C">
      <w:pPr>
        <w:pStyle w:val="NormalWeb"/>
        <w:shd w:val="clear" w:color="auto" w:fill="FFFFFF"/>
        <w:spacing w:before="120" w:beforeAutospacing="0" w:after="120" w:afterAutospacing="0"/>
        <w:rPr>
          <w:rFonts w:ascii="Arial" w:hAnsi="Arial" w:cs="Arial"/>
          <w:color w:val="222222"/>
        </w:rPr>
      </w:pPr>
    </w:p>
    <w:p w:rsidR="00FD7986" w:rsidRDefault="00FD7986" w:rsidP="00BE440C">
      <w:pPr>
        <w:pStyle w:val="NormalWeb"/>
        <w:shd w:val="clear" w:color="auto" w:fill="FFFFFF"/>
        <w:spacing w:before="120" w:beforeAutospacing="0" w:after="120" w:afterAutospacing="0"/>
        <w:rPr>
          <w:rFonts w:ascii="Arial" w:hAnsi="Arial" w:cs="Arial"/>
          <w:color w:val="222222"/>
          <w:sz w:val="44"/>
          <w:szCs w:val="44"/>
        </w:rPr>
      </w:pPr>
      <w:r w:rsidRPr="001D0654">
        <w:rPr>
          <w:rFonts w:ascii="Arial" w:hAnsi="Arial" w:cs="Arial"/>
          <w:color w:val="222222"/>
          <w:sz w:val="44"/>
          <w:szCs w:val="44"/>
        </w:rPr>
        <w:t xml:space="preserve">Заключение </w:t>
      </w:r>
    </w:p>
    <w:p w:rsidR="00FD7986" w:rsidRPr="00E81970" w:rsidRDefault="00FD7986" w:rsidP="00E81970">
      <w:pPr>
        <w:pStyle w:val="NormalWeb"/>
        <w:shd w:val="clear" w:color="auto" w:fill="FFFFFF"/>
        <w:spacing w:before="0" w:beforeAutospacing="0" w:after="285" w:afterAutospacing="0"/>
        <w:rPr>
          <w:rFonts w:ascii="Arial" w:hAnsi="Arial" w:cs="Arial"/>
          <w:color w:val="000000"/>
        </w:rPr>
      </w:pPr>
      <w:r w:rsidRPr="00E81970">
        <w:rPr>
          <w:rFonts w:ascii="Arial" w:hAnsi="Arial" w:cs="Arial"/>
          <w:color w:val="000000"/>
        </w:rPr>
        <w:t>О значении химии в медицине можно говорить бесконечно.</w:t>
      </w:r>
    </w:p>
    <w:p w:rsidR="00FD7986" w:rsidRPr="00E81970" w:rsidRDefault="00FD7986" w:rsidP="00E81970">
      <w:pPr>
        <w:pStyle w:val="NormalWeb"/>
        <w:shd w:val="clear" w:color="auto" w:fill="FFFFFF"/>
        <w:spacing w:before="0" w:beforeAutospacing="0" w:after="285" w:afterAutospacing="0"/>
        <w:rPr>
          <w:rFonts w:ascii="Arial" w:hAnsi="Arial" w:cs="Arial"/>
          <w:color w:val="000000"/>
        </w:rPr>
      </w:pPr>
      <w:r w:rsidRPr="00E81970">
        <w:rPr>
          <w:rFonts w:ascii="Arial" w:hAnsi="Arial" w:cs="Arial"/>
          <w:color w:val="000000"/>
        </w:rPr>
        <w:t>Успехи химии, внедрение ее продуктов в медицину открывают безграничные возможности для преодоления различных заболеваний.</w:t>
      </w:r>
    </w:p>
    <w:p w:rsidR="00FD7986" w:rsidRPr="00E81970" w:rsidRDefault="00FD7986" w:rsidP="00E81970">
      <w:pPr>
        <w:pStyle w:val="NormalWeb"/>
        <w:shd w:val="clear" w:color="auto" w:fill="FFFFFF"/>
        <w:spacing w:before="0" w:beforeAutospacing="0" w:after="285" w:afterAutospacing="0"/>
        <w:rPr>
          <w:rFonts w:ascii="Arial" w:hAnsi="Arial" w:cs="Arial"/>
          <w:color w:val="000000"/>
        </w:rPr>
      </w:pPr>
      <w:r w:rsidRPr="00E81970">
        <w:rPr>
          <w:rFonts w:ascii="Arial" w:hAnsi="Arial" w:cs="Arial"/>
          <w:color w:val="000000"/>
        </w:rPr>
        <w:t>В последнее время биология, медицинская наука и практика все чаще используют достижения современной химии. Огромное количество лекарственных соединений поставляют химики, и за последние годы в области химии лекарств достигнуты новые успехи.</w:t>
      </w:r>
    </w:p>
    <w:p w:rsidR="00FD7986" w:rsidRPr="00E81970" w:rsidRDefault="00FD7986" w:rsidP="00E81970">
      <w:pPr>
        <w:pStyle w:val="NormalWeb"/>
        <w:shd w:val="clear" w:color="auto" w:fill="FFFFFF"/>
        <w:spacing w:before="0" w:beforeAutospacing="0" w:after="285" w:afterAutospacing="0"/>
        <w:rPr>
          <w:rFonts w:ascii="Arial" w:hAnsi="Arial" w:cs="Arial"/>
          <w:color w:val="000000"/>
        </w:rPr>
      </w:pPr>
      <w:r w:rsidRPr="00E81970">
        <w:rPr>
          <w:rFonts w:ascii="Arial" w:hAnsi="Arial" w:cs="Arial"/>
          <w:color w:val="000000"/>
        </w:rPr>
        <w:t>Большое количество химических веществ служит для изготовления самых разнообразных протезов.</w:t>
      </w:r>
    </w:p>
    <w:p w:rsidR="00FD7986" w:rsidRPr="00E81970" w:rsidRDefault="00FD7986" w:rsidP="00E81970">
      <w:pPr>
        <w:pStyle w:val="NormalWeb"/>
        <w:shd w:val="clear" w:color="auto" w:fill="FFFFFF"/>
        <w:spacing w:before="0" w:beforeAutospacing="0" w:after="285" w:afterAutospacing="0"/>
        <w:rPr>
          <w:rFonts w:ascii="Arial" w:hAnsi="Arial" w:cs="Arial"/>
          <w:color w:val="000000"/>
        </w:rPr>
      </w:pPr>
      <w:r w:rsidRPr="00E81970">
        <w:rPr>
          <w:rFonts w:ascii="Arial" w:hAnsi="Arial" w:cs="Arial"/>
          <w:color w:val="000000"/>
        </w:rPr>
        <w:t>Химические заводы выпускают для медицинских целей трубки, шланги, ампулы, шприцы, белково-витаминные и другие напитки, кислород, перевязочный материал, аптечную посуду, оптику, красители, больничную мебель и многое другое.</w:t>
      </w:r>
    </w:p>
    <w:p w:rsidR="00FD7986" w:rsidRPr="001D0654" w:rsidRDefault="00FD7986" w:rsidP="00BE440C">
      <w:pPr>
        <w:pStyle w:val="NormalWeb"/>
        <w:shd w:val="clear" w:color="auto" w:fill="FFFFFF"/>
        <w:spacing w:before="120" w:beforeAutospacing="0" w:after="120" w:afterAutospacing="0"/>
        <w:rPr>
          <w:rFonts w:ascii="Arial" w:hAnsi="Arial" w:cs="Arial"/>
          <w:color w:val="222222"/>
          <w:sz w:val="44"/>
          <w:szCs w:val="44"/>
        </w:rPr>
      </w:pPr>
    </w:p>
    <w:p w:rsidR="00FD7986" w:rsidRPr="00E2568D" w:rsidRDefault="00FD7986" w:rsidP="00E2568D">
      <w:pPr>
        <w:spacing w:before="100" w:beforeAutospacing="1" w:after="100" w:afterAutospacing="1" w:line="240" w:lineRule="auto"/>
        <w:jc w:val="both"/>
        <w:rPr>
          <w:rFonts w:ascii="Arial" w:hAnsi="Arial" w:cs="Arial"/>
          <w:color w:val="2C3239"/>
          <w:sz w:val="24"/>
          <w:szCs w:val="24"/>
          <w:lang w:eastAsia="ru-RU"/>
        </w:rPr>
      </w:pPr>
      <w:r w:rsidRPr="001D0654">
        <w:rPr>
          <w:rFonts w:ascii="Arial" w:hAnsi="Arial" w:cs="Arial"/>
          <w:color w:val="000000"/>
          <w:sz w:val="24"/>
          <w:szCs w:val="24"/>
          <w:shd w:val="clear" w:color="auto" w:fill="FFFFFF"/>
        </w:rPr>
        <w:t>Химия — наука, которая еще долго не утратит своей актуальности. Благодаря химии человечеству удалось достигнуть многих успехов. В будущем роль химической науки будет лишь возрастать: работа «на стыке» дисциплин оказалась на редкость плодотворной.</w:t>
      </w:r>
    </w:p>
    <w:p w:rsidR="00FD7986" w:rsidRPr="00C93B90" w:rsidRDefault="00FD7986" w:rsidP="00C93B90">
      <w:pPr>
        <w:rPr>
          <w:sz w:val="40"/>
          <w:szCs w:val="40"/>
        </w:rPr>
      </w:pPr>
    </w:p>
    <w:sectPr w:rsidR="00FD7986" w:rsidRPr="00C93B90" w:rsidSect="00005FA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libri Light">
    <w:panose1 w:val="00000000000000000000"/>
    <w:charset w:val="CC"/>
    <w:family w:val="swiss"/>
    <w:notTrueType/>
    <w:pitch w:val="variable"/>
    <w:sig w:usb0="00000203" w:usb1="00000000" w:usb2="00000000" w:usb3="00000000" w:csb0="00000005" w:csb1="00000000"/>
  </w:font>
  <w:font w:name="Arial">
    <w:panose1 w:val="020B0604020202020204"/>
    <w:charset w:val="CC"/>
    <w:family w:val="swiss"/>
    <w:pitch w:val="variable"/>
    <w:sig w:usb0="20002A87" w:usb1="80000000" w:usb2="00000008"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341DEF"/>
    <w:multiLevelType w:val="multilevel"/>
    <w:tmpl w:val="3D6251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2"/>
  <w:embedSystemFont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C2B2F"/>
    <w:rsid w:val="00005FA5"/>
    <w:rsid w:val="001216D4"/>
    <w:rsid w:val="0014362A"/>
    <w:rsid w:val="001A527C"/>
    <w:rsid w:val="001D0654"/>
    <w:rsid w:val="00371C7F"/>
    <w:rsid w:val="00384F33"/>
    <w:rsid w:val="004277B9"/>
    <w:rsid w:val="00461D16"/>
    <w:rsid w:val="004C2785"/>
    <w:rsid w:val="004E185E"/>
    <w:rsid w:val="00537BE1"/>
    <w:rsid w:val="0079663F"/>
    <w:rsid w:val="007B05DB"/>
    <w:rsid w:val="007C2B2F"/>
    <w:rsid w:val="009661A0"/>
    <w:rsid w:val="00B3202D"/>
    <w:rsid w:val="00BE440C"/>
    <w:rsid w:val="00C93B90"/>
    <w:rsid w:val="00CF783C"/>
    <w:rsid w:val="00D74709"/>
    <w:rsid w:val="00E2568D"/>
    <w:rsid w:val="00E81970"/>
    <w:rsid w:val="00F2404E"/>
    <w:rsid w:val="00FD798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5FA5"/>
    <w:pPr>
      <w:spacing w:after="160" w:line="259" w:lineRule="auto"/>
    </w:pPr>
    <w:rPr>
      <w:rFonts w:cs="Calibri"/>
      <w:lang w:eastAsia="en-US"/>
    </w:rPr>
  </w:style>
  <w:style w:type="paragraph" w:styleId="Heading1">
    <w:name w:val="heading 1"/>
    <w:basedOn w:val="Normal"/>
    <w:link w:val="Heading1Char"/>
    <w:uiPriority w:val="99"/>
    <w:qFormat/>
    <w:rsid w:val="00E2568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Heading2">
    <w:name w:val="heading 2"/>
    <w:basedOn w:val="Normal"/>
    <w:link w:val="Heading2Char"/>
    <w:uiPriority w:val="99"/>
    <w:qFormat/>
    <w:rsid w:val="00E2568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Heading3">
    <w:name w:val="heading 3"/>
    <w:basedOn w:val="Normal"/>
    <w:next w:val="Normal"/>
    <w:link w:val="Heading3Char"/>
    <w:uiPriority w:val="99"/>
    <w:qFormat/>
    <w:rsid w:val="00BE440C"/>
    <w:pPr>
      <w:keepNext/>
      <w:keepLines/>
      <w:spacing w:before="40" w:after="0"/>
      <w:outlineLvl w:val="2"/>
    </w:pPr>
    <w:rPr>
      <w:rFonts w:ascii="Calibri Light" w:eastAsia="Times New Roman" w:hAnsi="Calibri Light" w:cs="Calibri Light"/>
      <w:color w:val="1F3763"/>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2568D"/>
    <w:rPr>
      <w:rFonts w:ascii="Times New Roman" w:hAnsi="Times New Roman" w:cs="Times New Roman"/>
      <w:b/>
      <w:bCs/>
      <w:kern w:val="36"/>
      <w:sz w:val="48"/>
      <w:szCs w:val="48"/>
      <w:lang w:eastAsia="ru-RU"/>
    </w:rPr>
  </w:style>
  <w:style w:type="character" w:customStyle="1" w:styleId="Heading2Char">
    <w:name w:val="Heading 2 Char"/>
    <w:basedOn w:val="DefaultParagraphFont"/>
    <w:link w:val="Heading2"/>
    <w:uiPriority w:val="99"/>
    <w:locked/>
    <w:rsid w:val="00E2568D"/>
    <w:rPr>
      <w:rFonts w:ascii="Times New Roman" w:hAnsi="Times New Roman" w:cs="Times New Roman"/>
      <w:b/>
      <w:bCs/>
      <w:sz w:val="36"/>
      <w:szCs w:val="36"/>
      <w:lang w:eastAsia="ru-RU"/>
    </w:rPr>
  </w:style>
  <w:style w:type="character" w:customStyle="1" w:styleId="Heading3Char">
    <w:name w:val="Heading 3 Char"/>
    <w:basedOn w:val="DefaultParagraphFont"/>
    <w:link w:val="Heading3"/>
    <w:uiPriority w:val="99"/>
    <w:locked/>
    <w:rsid w:val="00BE440C"/>
    <w:rPr>
      <w:rFonts w:ascii="Calibri Light" w:hAnsi="Calibri Light" w:cs="Calibri Light"/>
      <w:color w:val="1F3763"/>
      <w:sz w:val="24"/>
      <w:szCs w:val="24"/>
    </w:rPr>
  </w:style>
  <w:style w:type="paragraph" w:styleId="NormalWeb">
    <w:name w:val="Normal (Web)"/>
    <w:basedOn w:val="Normal"/>
    <w:uiPriority w:val="99"/>
    <w:semiHidden/>
    <w:rsid w:val="00C93B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itle">
    <w:name w:val="title"/>
    <w:basedOn w:val="DefaultParagraphFont"/>
    <w:uiPriority w:val="99"/>
    <w:rsid w:val="00E2568D"/>
  </w:style>
  <w:style w:type="character" w:styleId="Strong">
    <w:name w:val="Strong"/>
    <w:basedOn w:val="DefaultParagraphFont"/>
    <w:uiPriority w:val="99"/>
    <w:qFormat/>
    <w:rsid w:val="00E2568D"/>
    <w:rPr>
      <w:b/>
      <w:bCs/>
    </w:rPr>
  </w:style>
  <w:style w:type="paragraph" w:customStyle="1" w:styleId="textcenter">
    <w:name w:val="textcenter"/>
    <w:basedOn w:val="Normal"/>
    <w:uiPriority w:val="99"/>
    <w:rsid w:val="00E256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w-headline">
    <w:name w:val="mw-headline"/>
    <w:basedOn w:val="DefaultParagraphFont"/>
    <w:uiPriority w:val="99"/>
    <w:rsid w:val="00BE440C"/>
  </w:style>
  <w:style w:type="character" w:customStyle="1" w:styleId="mw-editsection">
    <w:name w:val="mw-editsection"/>
    <w:basedOn w:val="DefaultParagraphFont"/>
    <w:uiPriority w:val="99"/>
    <w:rsid w:val="00BE440C"/>
  </w:style>
  <w:style w:type="character" w:customStyle="1" w:styleId="mw-editsection-bracket">
    <w:name w:val="mw-editsection-bracket"/>
    <w:basedOn w:val="DefaultParagraphFont"/>
    <w:uiPriority w:val="99"/>
    <w:rsid w:val="00BE440C"/>
  </w:style>
  <w:style w:type="character" w:styleId="Hyperlink">
    <w:name w:val="Hyperlink"/>
    <w:basedOn w:val="DefaultParagraphFont"/>
    <w:uiPriority w:val="99"/>
    <w:semiHidden/>
    <w:rsid w:val="00BE440C"/>
    <w:rPr>
      <w:color w:val="0000FF"/>
      <w:u w:val="single"/>
    </w:rPr>
  </w:style>
  <w:style w:type="character" w:customStyle="1" w:styleId="mw-editsection-divider">
    <w:name w:val="mw-editsection-divider"/>
    <w:basedOn w:val="DefaultParagraphFont"/>
    <w:uiPriority w:val="99"/>
    <w:rsid w:val="00BE440C"/>
  </w:style>
</w:styles>
</file>

<file path=word/webSettings.xml><?xml version="1.0" encoding="utf-8"?>
<w:webSettings xmlns:r="http://schemas.openxmlformats.org/officeDocument/2006/relationships" xmlns:w="http://schemas.openxmlformats.org/wordprocessingml/2006/main">
  <w:divs>
    <w:div w:id="135151757">
      <w:marLeft w:val="0"/>
      <w:marRight w:val="0"/>
      <w:marTop w:val="0"/>
      <w:marBottom w:val="0"/>
      <w:divBdr>
        <w:top w:val="none" w:sz="0" w:space="0" w:color="auto"/>
        <w:left w:val="none" w:sz="0" w:space="0" w:color="auto"/>
        <w:bottom w:val="none" w:sz="0" w:space="0" w:color="auto"/>
        <w:right w:val="none" w:sz="0" w:space="0" w:color="auto"/>
      </w:divBdr>
    </w:div>
    <w:div w:id="135151759">
      <w:marLeft w:val="0"/>
      <w:marRight w:val="0"/>
      <w:marTop w:val="0"/>
      <w:marBottom w:val="0"/>
      <w:divBdr>
        <w:top w:val="none" w:sz="0" w:space="0" w:color="auto"/>
        <w:left w:val="none" w:sz="0" w:space="0" w:color="auto"/>
        <w:bottom w:val="none" w:sz="0" w:space="0" w:color="auto"/>
        <w:right w:val="none" w:sz="0" w:space="0" w:color="auto"/>
      </w:divBdr>
    </w:div>
    <w:div w:id="135151760">
      <w:marLeft w:val="0"/>
      <w:marRight w:val="0"/>
      <w:marTop w:val="0"/>
      <w:marBottom w:val="0"/>
      <w:divBdr>
        <w:top w:val="none" w:sz="0" w:space="0" w:color="auto"/>
        <w:left w:val="none" w:sz="0" w:space="0" w:color="auto"/>
        <w:bottom w:val="none" w:sz="0" w:space="0" w:color="auto"/>
        <w:right w:val="none" w:sz="0" w:space="0" w:color="auto"/>
      </w:divBdr>
    </w:div>
    <w:div w:id="135151761">
      <w:marLeft w:val="0"/>
      <w:marRight w:val="0"/>
      <w:marTop w:val="0"/>
      <w:marBottom w:val="0"/>
      <w:divBdr>
        <w:top w:val="none" w:sz="0" w:space="0" w:color="auto"/>
        <w:left w:val="none" w:sz="0" w:space="0" w:color="auto"/>
        <w:bottom w:val="none" w:sz="0" w:space="0" w:color="auto"/>
        <w:right w:val="none" w:sz="0" w:space="0" w:color="auto"/>
      </w:divBdr>
    </w:div>
    <w:div w:id="135151762">
      <w:marLeft w:val="0"/>
      <w:marRight w:val="0"/>
      <w:marTop w:val="0"/>
      <w:marBottom w:val="0"/>
      <w:divBdr>
        <w:top w:val="none" w:sz="0" w:space="0" w:color="auto"/>
        <w:left w:val="none" w:sz="0" w:space="0" w:color="auto"/>
        <w:bottom w:val="none" w:sz="0" w:space="0" w:color="auto"/>
        <w:right w:val="none" w:sz="0" w:space="0" w:color="auto"/>
      </w:divBdr>
    </w:div>
    <w:div w:id="135151763">
      <w:marLeft w:val="0"/>
      <w:marRight w:val="0"/>
      <w:marTop w:val="0"/>
      <w:marBottom w:val="0"/>
      <w:divBdr>
        <w:top w:val="none" w:sz="0" w:space="0" w:color="auto"/>
        <w:left w:val="none" w:sz="0" w:space="0" w:color="auto"/>
        <w:bottom w:val="none" w:sz="0" w:space="0" w:color="auto"/>
        <w:right w:val="none" w:sz="0" w:space="0" w:color="auto"/>
      </w:divBdr>
    </w:div>
    <w:div w:id="135151764">
      <w:marLeft w:val="0"/>
      <w:marRight w:val="0"/>
      <w:marTop w:val="0"/>
      <w:marBottom w:val="0"/>
      <w:divBdr>
        <w:top w:val="none" w:sz="0" w:space="0" w:color="auto"/>
        <w:left w:val="none" w:sz="0" w:space="0" w:color="auto"/>
        <w:bottom w:val="none" w:sz="0" w:space="0" w:color="auto"/>
        <w:right w:val="none" w:sz="0" w:space="0" w:color="auto"/>
      </w:divBdr>
    </w:div>
    <w:div w:id="135151765">
      <w:marLeft w:val="0"/>
      <w:marRight w:val="0"/>
      <w:marTop w:val="0"/>
      <w:marBottom w:val="0"/>
      <w:divBdr>
        <w:top w:val="none" w:sz="0" w:space="0" w:color="auto"/>
        <w:left w:val="none" w:sz="0" w:space="0" w:color="auto"/>
        <w:bottom w:val="none" w:sz="0" w:space="0" w:color="auto"/>
        <w:right w:val="none" w:sz="0" w:space="0" w:color="auto"/>
      </w:divBdr>
      <w:divsChild>
        <w:div w:id="135151758">
          <w:marLeft w:val="0"/>
          <w:marRight w:val="0"/>
          <w:marTop w:val="600"/>
          <w:marBottom w:val="450"/>
          <w:divBdr>
            <w:top w:val="none" w:sz="0" w:space="0" w:color="auto"/>
            <w:left w:val="none" w:sz="0" w:space="0" w:color="auto"/>
            <w:bottom w:val="none" w:sz="0" w:space="0" w:color="auto"/>
            <w:right w:val="none" w:sz="0" w:space="0" w:color="auto"/>
          </w:divBdr>
          <w:divsChild>
            <w:div w:id="135151775">
              <w:marLeft w:val="0"/>
              <w:marRight w:val="0"/>
              <w:marTop w:val="0"/>
              <w:marBottom w:val="0"/>
              <w:divBdr>
                <w:top w:val="single" w:sz="12" w:space="9" w:color="DEF3C5"/>
                <w:left w:val="single" w:sz="12" w:space="11" w:color="DEF3C5"/>
                <w:bottom w:val="single" w:sz="12" w:space="9" w:color="DEF3C5"/>
                <w:right w:val="single" w:sz="12" w:space="11" w:color="DEF3C5"/>
              </w:divBdr>
            </w:div>
          </w:divsChild>
        </w:div>
        <w:div w:id="135151774">
          <w:marLeft w:val="0"/>
          <w:marRight w:val="0"/>
          <w:marTop w:val="600"/>
          <w:marBottom w:val="450"/>
          <w:divBdr>
            <w:top w:val="none" w:sz="0" w:space="0" w:color="auto"/>
            <w:left w:val="none" w:sz="0" w:space="0" w:color="auto"/>
            <w:bottom w:val="none" w:sz="0" w:space="0" w:color="auto"/>
            <w:right w:val="none" w:sz="0" w:space="0" w:color="auto"/>
          </w:divBdr>
          <w:divsChild>
            <w:div w:id="135151770">
              <w:marLeft w:val="0"/>
              <w:marRight w:val="0"/>
              <w:marTop w:val="0"/>
              <w:marBottom w:val="0"/>
              <w:divBdr>
                <w:top w:val="single" w:sz="12" w:space="9" w:color="DEF3C5"/>
                <w:left w:val="single" w:sz="12" w:space="11" w:color="DEF3C5"/>
                <w:bottom w:val="single" w:sz="12" w:space="9" w:color="DEF3C5"/>
                <w:right w:val="single" w:sz="12" w:space="11" w:color="DEF3C5"/>
              </w:divBdr>
            </w:div>
          </w:divsChild>
        </w:div>
      </w:divsChild>
    </w:div>
    <w:div w:id="135151766">
      <w:marLeft w:val="0"/>
      <w:marRight w:val="0"/>
      <w:marTop w:val="0"/>
      <w:marBottom w:val="0"/>
      <w:divBdr>
        <w:top w:val="none" w:sz="0" w:space="0" w:color="auto"/>
        <w:left w:val="none" w:sz="0" w:space="0" w:color="auto"/>
        <w:bottom w:val="none" w:sz="0" w:space="0" w:color="auto"/>
        <w:right w:val="none" w:sz="0" w:space="0" w:color="auto"/>
      </w:divBdr>
    </w:div>
    <w:div w:id="135151767">
      <w:marLeft w:val="0"/>
      <w:marRight w:val="0"/>
      <w:marTop w:val="0"/>
      <w:marBottom w:val="0"/>
      <w:divBdr>
        <w:top w:val="none" w:sz="0" w:space="0" w:color="auto"/>
        <w:left w:val="none" w:sz="0" w:space="0" w:color="auto"/>
        <w:bottom w:val="none" w:sz="0" w:space="0" w:color="auto"/>
        <w:right w:val="none" w:sz="0" w:space="0" w:color="auto"/>
      </w:divBdr>
      <w:divsChild>
        <w:div w:id="135151772">
          <w:marLeft w:val="0"/>
          <w:marRight w:val="0"/>
          <w:marTop w:val="0"/>
          <w:marBottom w:val="0"/>
          <w:divBdr>
            <w:top w:val="none" w:sz="0" w:space="0" w:color="auto"/>
            <w:left w:val="none" w:sz="0" w:space="0" w:color="auto"/>
            <w:bottom w:val="none" w:sz="0" w:space="0" w:color="auto"/>
            <w:right w:val="none" w:sz="0" w:space="0" w:color="auto"/>
          </w:divBdr>
        </w:div>
      </w:divsChild>
    </w:div>
    <w:div w:id="135151768">
      <w:marLeft w:val="0"/>
      <w:marRight w:val="0"/>
      <w:marTop w:val="0"/>
      <w:marBottom w:val="0"/>
      <w:divBdr>
        <w:top w:val="none" w:sz="0" w:space="0" w:color="auto"/>
        <w:left w:val="none" w:sz="0" w:space="0" w:color="auto"/>
        <w:bottom w:val="none" w:sz="0" w:space="0" w:color="auto"/>
        <w:right w:val="none" w:sz="0" w:space="0" w:color="auto"/>
      </w:divBdr>
    </w:div>
    <w:div w:id="135151769">
      <w:marLeft w:val="0"/>
      <w:marRight w:val="0"/>
      <w:marTop w:val="0"/>
      <w:marBottom w:val="0"/>
      <w:divBdr>
        <w:top w:val="none" w:sz="0" w:space="0" w:color="auto"/>
        <w:left w:val="none" w:sz="0" w:space="0" w:color="auto"/>
        <w:bottom w:val="none" w:sz="0" w:space="0" w:color="auto"/>
        <w:right w:val="none" w:sz="0" w:space="0" w:color="auto"/>
      </w:divBdr>
    </w:div>
    <w:div w:id="135151771">
      <w:marLeft w:val="0"/>
      <w:marRight w:val="0"/>
      <w:marTop w:val="0"/>
      <w:marBottom w:val="0"/>
      <w:divBdr>
        <w:top w:val="none" w:sz="0" w:space="0" w:color="auto"/>
        <w:left w:val="none" w:sz="0" w:space="0" w:color="auto"/>
        <w:bottom w:val="none" w:sz="0" w:space="0" w:color="auto"/>
        <w:right w:val="none" w:sz="0" w:space="0" w:color="auto"/>
      </w:divBdr>
    </w:div>
    <w:div w:id="13515177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hyperlink" Target="https://ru.wikipedia.org/wiki/%D0%9B%D0%B0%D1%82%D0%B8%D0%BD%D1%81%D0%BA%D0%B8%D0%B9_%D1%8F%D0%B7%D1%8B%D0%BA" TargetMode="External"/><Relationship Id="rId26" Type="http://schemas.openxmlformats.org/officeDocument/2006/relationships/hyperlink" Target="https://ru.wikipedia.org/wiki/%D0%9A%D0%B0%D0%BB%D0%B8%D0%B9" TargetMode="External"/><Relationship Id="rId39" Type="http://schemas.openxmlformats.org/officeDocument/2006/relationships/hyperlink" Target="https://ru.wikipedia.org/wiki/%D0%9F%D0%BB%D0%B0%D1%81%D1%82%D0%B8%D0%B4%D1%8B" TargetMode="External"/><Relationship Id="rId21" Type="http://schemas.openxmlformats.org/officeDocument/2006/relationships/hyperlink" Target="https://ru.wikipedia.org/wiki/%D0%9B%D0%B0%D1%82%D0%B8%D0%BD%D1%81%D0%BA%D0%B8%D0%B9_%D1%8F%D0%B7%D1%8B%D0%BA" TargetMode="External"/><Relationship Id="rId34" Type="http://schemas.openxmlformats.org/officeDocument/2006/relationships/hyperlink" Target="https://ru.wikipedia.org/wiki/%D0%91%D0%B5%D1%82%D0%B0-%D0%BB%D0%B0%D0%BA%D1%82%D0%B0%D0%BC%D0%BD%D1%8B%D0%B5_%D0%B0%D0%BD%D1%82%D0%B8%D0%B1%D0%B8%D0%BE%D1%82%D0%B8%D0%BA%D0%B8" TargetMode="External"/><Relationship Id="rId42" Type="http://schemas.openxmlformats.org/officeDocument/2006/relationships/image" Target="media/image11.jpeg"/><Relationship Id="rId47" Type="http://schemas.openxmlformats.org/officeDocument/2006/relationships/hyperlink" Target="https://ru.wikipedia.org/wiki/%D0%A4%D0%B0%D1%80%D0%BC%D0%B0%D0%BA%D0%BE%D0%BA%D0%B8%D0%BD%D0%B5%D1%82%D0%B8%D0%BA%D0%B0" TargetMode="External"/><Relationship Id="rId50" Type="http://schemas.openxmlformats.org/officeDocument/2006/relationships/hyperlink" Target="https://ru.wikipedia.org/wiki/%D0%AD%D0%BA%D1%81%D0%BA%D1%80%D0%B5%D1%86%D0%B8%D1%8F" TargetMode="External"/><Relationship Id="rId55"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hyperlink" Target="https://ru.wikipedia.org/wiki/%D0%9F%D0%B5%D0%BD%D0%B8%D1%86%D0%B8%D0%BB%D0%BB" TargetMode="External"/><Relationship Id="rId25" Type="http://schemas.openxmlformats.org/officeDocument/2006/relationships/hyperlink" Target="https://ru.wikipedia.org/wiki/%D0%9D%D0%B0%D1%82%D1%80%D0%B8%D0%B9" TargetMode="External"/><Relationship Id="rId33" Type="http://schemas.openxmlformats.org/officeDocument/2006/relationships/hyperlink" Target="https://ru.wikipedia.org/wiki/%D0%91%D0%B0%D0%BA%D1%82%D0%B5%D1%80%D0%B8%D0%B8" TargetMode="External"/><Relationship Id="rId38" Type="http://schemas.openxmlformats.org/officeDocument/2006/relationships/hyperlink" Target="https://ru.wikipedia.org/wiki/%D0%9C%D1%85%D0%B8" TargetMode="External"/><Relationship Id="rId46" Type="http://schemas.openxmlformats.org/officeDocument/2006/relationships/hyperlink" Target="https://ru.wikipedia.org/wiki/%D0%A4%D0%B0%D1%80%D0%BC%D0%B0%D0%BA%D0%BE%D1%84%D0%BE%D1%80" TargetMode="External"/><Relationship Id="rId2" Type="http://schemas.openxmlformats.org/officeDocument/2006/relationships/styles" Target="styles.xml"/><Relationship Id="rId16" Type="http://schemas.openxmlformats.org/officeDocument/2006/relationships/hyperlink" Target="https://ru.wikipedia.org/wiki/%D0%9F%D0%BB%D0%B5%D1%81%D0%B5%D0%BD%D1%8C" TargetMode="External"/><Relationship Id="rId20" Type="http://schemas.openxmlformats.org/officeDocument/2006/relationships/hyperlink" Target="https://ru.wikipedia.org/wiki/%D0%9B%D0%B0%D1%82%D0%B8%D0%BD%D1%81%D0%BA%D0%B8%D0%B9_%D1%8F%D0%B7%D1%8B%D0%BA" TargetMode="External"/><Relationship Id="rId29" Type="http://schemas.openxmlformats.org/officeDocument/2006/relationships/hyperlink" Target="https://ru.wikipedia.org/wiki/%D0%A4%D0%B5%D0%BD%D0%BE%D0%BA%D1%81%D0%B8%D0%BC%D0%B5%D1%82%D0%B8%D0%BB%D0%BF%D0%B5%D0%BD%D0%B8%D1%86%D0%B8%D0%BB%D0%BB%D0%B8%D0%BD" TargetMode="External"/><Relationship Id="rId41" Type="http://schemas.openxmlformats.org/officeDocument/2006/relationships/hyperlink" Target="https://ru.wikipedia.org/wiki/%D0%91%D0%B5%D0%BD%D0%B7%D0%B8%D0%BB%D0%BF%D0%B5%D0%BD%D0%B8%D1%86%D0%B8%D0%BB%D0%BB%D0%B8%D0%BD"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s://ru.wikipedia.org/wiki/%D0%A1%D0%BE%D0%BB%D0%B8" TargetMode="External"/><Relationship Id="rId32" Type="http://schemas.openxmlformats.org/officeDocument/2006/relationships/hyperlink" Target="https://ru.wikipedia.org/wiki/%D0%A1%D1%82%D1%80%D0%B5%D0%BF%D1%82%D0%BE%D0%BA%D0%BE%D0%BA%D0%BA" TargetMode="External"/><Relationship Id="rId37" Type="http://schemas.openxmlformats.org/officeDocument/2006/relationships/hyperlink" Target="https://ru.wikipedia.org/wiki/%D0%A5%D0%BB%D0%BE%D1%80%D0%BE%D0%BF%D0%BB%D0%B0%D1%81%D1%82%D1%8B" TargetMode="External"/><Relationship Id="rId40" Type="http://schemas.openxmlformats.org/officeDocument/2006/relationships/hyperlink" Target="https://ru.wikipedia.org/wiki/%D0%A1%D0%BE%D1%81%D1%83%D0%B4%D0%B8%D1%81%D1%82%D1%8B%D0%B5_%D1%80%D0%B0%D1%81%D1%82%D0%B5%D0%BD%D0%B8%D1%8F" TargetMode="External"/><Relationship Id="rId45" Type="http://schemas.openxmlformats.org/officeDocument/2006/relationships/hyperlink" Target="https://ru.wikipedia.org/wiki/QSAR" TargetMode="External"/><Relationship Id="rId53" Type="http://schemas.openxmlformats.org/officeDocument/2006/relationships/hyperlink" Target="https://ru.wikipedia.org/wiki/%D0%90%D0%BD%D0%B3%D0%BB%D0%B8%D0%B9%D1%81%D0%BA%D0%B8%D0%B9_%D1%8F%D0%B7%D1%8B%D0%BA" TargetMode="External"/><Relationship Id="rId5" Type="http://schemas.openxmlformats.org/officeDocument/2006/relationships/image" Target="media/image1.jpeg"/><Relationship Id="rId15" Type="http://schemas.openxmlformats.org/officeDocument/2006/relationships/hyperlink" Target="https://ru.wikipedia.org/wiki/%D0%90%D0%BD%D1%82%D0%B8%D0%B1%D0%B8%D0%BE%D1%82%D0%B8%D0%BA%D0%B8" TargetMode="External"/><Relationship Id="rId23" Type="http://schemas.openxmlformats.org/officeDocument/2006/relationships/hyperlink" Target="https://ru.wikipedia.org/wiki/%D0%9A%D0%B8%D1%81%D0%BB%D0%BE%D1%82%D0%B0" TargetMode="External"/><Relationship Id="rId28" Type="http://schemas.openxmlformats.org/officeDocument/2006/relationships/hyperlink" Target="https://ru.wikipedia.org/wiki/%D0%91%D0%B5%D0%BD%D0%B7%D0%B8%D0%BB%D0%BF%D0%B5%D0%BD%D0%B8%D1%86%D0%B8%D0%BB%D0%BB%D0%B8%D0%BD" TargetMode="External"/><Relationship Id="rId36" Type="http://schemas.openxmlformats.org/officeDocument/2006/relationships/hyperlink" Target="https://ru.wikipedia.org/wiki/%D0%A6%D0%B8%D0%B0%D0%BD%D0%BE%D0%B1%D0%B0%D0%BA%D1%82%D0%B5%D1%80%D0%B8%D0%B8" TargetMode="External"/><Relationship Id="rId49" Type="http://schemas.openxmlformats.org/officeDocument/2006/relationships/hyperlink" Target="https://ru.wikipedia.org/wiki/%D0%90%D0%B1%D1%81%D0%BE%D1%80%D0%B1%D1%86%D0%B8%D1%8F" TargetMode="External"/><Relationship Id="rId10" Type="http://schemas.openxmlformats.org/officeDocument/2006/relationships/image" Target="media/image6.png"/><Relationship Id="rId19" Type="http://schemas.openxmlformats.org/officeDocument/2006/relationships/hyperlink" Target="https://ru.wikipedia.org/wiki/Penicillium" TargetMode="External"/><Relationship Id="rId31" Type="http://schemas.openxmlformats.org/officeDocument/2006/relationships/hyperlink" Target="https://ru.wikipedia.org/wiki/%D0%A1%D1%82%D0%B0%D1%84%D0%B8%D0%BB%D0%BE%D0%BA%D0%BE%D0%BA%D0%BA" TargetMode="External"/><Relationship Id="rId44" Type="http://schemas.openxmlformats.org/officeDocument/2006/relationships/hyperlink" Target="https://ru.wikipedia.org/wiki/%D0%9A%D0%BE%D0%BC%D0%B1%D0%B8%D0%BD%D0%B0%D1%82%D0%BE%D1%80%D0%BD%D0%B0%D1%8F_%D1%85%D0%B8%D0%BC%D0%B8%D1%8F" TargetMode="External"/><Relationship Id="rId52" Type="http://schemas.openxmlformats.org/officeDocument/2006/relationships/hyperlink" Target="https://ru.wikipedia.org/wiki/Good_Manufacturing_Practice"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hyperlink" Target="https://ru.wikipedia.org/wiki/%D0%9C%D0%BE%D0%BB%D0%B5%D0%BA%D1%83%D0%BB%D0%B0" TargetMode="External"/><Relationship Id="rId27" Type="http://schemas.openxmlformats.org/officeDocument/2006/relationships/hyperlink" Target="https://ru.wikipedia.org/wiki/%D0%9D%D0%BE%D0%B2%D0%BE%D0%BA%D0%B0%D0%B8%D0%BD" TargetMode="External"/><Relationship Id="rId30" Type="http://schemas.openxmlformats.org/officeDocument/2006/relationships/hyperlink" Target="https://ru.wikipedia.org/wiki/%D0%A1%D0%B8%D1%84%D0%B8%D0%BB%D0%B8%D1%81" TargetMode="External"/><Relationship Id="rId35" Type="http://schemas.openxmlformats.org/officeDocument/2006/relationships/hyperlink" Target="https://ru.wikipedia.org/wiki/%D0%91%D0%BB%D0%B5%D0%B4%D0%BD%D0%B0%D1%8F_%D1%82%D1%80%D0%B5%D0%BF%D0%BE%D0%BD%D0%B5%D0%BC%D0%B0" TargetMode="External"/><Relationship Id="rId43" Type="http://schemas.openxmlformats.org/officeDocument/2006/relationships/image" Target="media/image12.jpeg"/><Relationship Id="rId48" Type="http://schemas.openxmlformats.org/officeDocument/2006/relationships/hyperlink" Target="https://ru.wikipedia.org/wiki/%D0%A4%D0%B0%D1%80%D0%BC%D0%B0%D0%BA%D0%BE%D0%B4%D0%B8%D0%BD%D0%B0%D0%BC%D0%B8%D0%BA%D0%B0" TargetMode="External"/><Relationship Id="rId8" Type="http://schemas.openxmlformats.org/officeDocument/2006/relationships/image" Target="media/image4.jpeg"/><Relationship Id="rId51" Type="http://schemas.openxmlformats.org/officeDocument/2006/relationships/hyperlink" Target="https://ru.wikipedia.org/wiki/%D0%9B%D0%B5%D0%BA%D0%B0%D1%80%D1%81%D1%82%D0%B2%D0%B5%D0%BD%D0%BD%D0%B0%D1%8F_%D1%84%D0%BE%D1%80%D0%BC%D0%B0"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11</TotalTime>
  <Pages>12</Pages>
  <Words>3230</Words>
  <Characters>18414</Characters>
  <Application>Microsoft Office Outlook</Application>
  <DocSecurity>0</DocSecurity>
  <Lines>0</Lines>
  <Paragraphs>0</Paragraphs>
  <ScaleCrop>false</ScaleCrop>
  <Company>Home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Boss</cp:lastModifiedBy>
  <cp:revision>6</cp:revision>
  <dcterms:created xsi:type="dcterms:W3CDTF">2019-05-26T20:16:00Z</dcterms:created>
  <dcterms:modified xsi:type="dcterms:W3CDTF">2019-11-03T17:36:00Z</dcterms:modified>
</cp:coreProperties>
</file>