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BE" w:rsidRPr="00FD17A6" w:rsidRDefault="008651BE" w:rsidP="002C1EE4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 xml:space="preserve">О.М. </w:t>
      </w:r>
      <w:proofErr w:type="spellStart"/>
      <w:r w:rsidRPr="00FD17A6">
        <w:rPr>
          <w:color w:val="000000"/>
          <w:sz w:val="28"/>
          <w:szCs w:val="28"/>
        </w:rPr>
        <w:t>Кащеева</w:t>
      </w:r>
      <w:proofErr w:type="spellEnd"/>
      <w:r w:rsidRPr="00FD17A6">
        <w:rPr>
          <w:color w:val="000000"/>
          <w:sz w:val="28"/>
          <w:szCs w:val="28"/>
        </w:rPr>
        <w:t>, учитель математики</w:t>
      </w:r>
    </w:p>
    <w:p w:rsidR="008651BE" w:rsidRDefault="008651BE" w:rsidP="002C1EE4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>КОУ  «Средняя школа №2 (</w:t>
      </w:r>
      <w:proofErr w:type="spellStart"/>
      <w:r w:rsidRPr="00FD17A6">
        <w:rPr>
          <w:color w:val="000000"/>
          <w:sz w:val="28"/>
          <w:szCs w:val="28"/>
        </w:rPr>
        <w:t>очно-заочная</w:t>
      </w:r>
      <w:proofErr w:type="spellEnd"/>
      <w:r w:rsidRPr="00FD17A6">
        <w:rPr>
          <w:color w:val="000000"/>
          <w:sz w:val="28"/>
          <w:szCs w:val="28"/>
        </w:rPr>
        <w:t>)», г</w:t>
      </w:r>
      <w:proofErr w:type="gramStart"/>
      <w:r w:rsidRPr="00FD17A6">
        <w:rPr>
          <w:color w:val="000000"/>
          <w:sz w:val="28"/>
          <w:szCs w:val="28"/>
        </w:rPr>
        <w:t>.О</w:t>
      </w:r>
      <w:proofErr w:type="gramEnd"/>
      <w:r w:rsidRPr="00FD17A6">
        <w:rPr>
          <w:color w:val="000000"/>
          <w:sz w:val="28"/>
          <w:szCs w:val="28"/>
        </w:rPr>
        <w:t>мск.</w:t>
      </w:r>
    </w:p>
    <w:p w:rsidR="002C1EE4" w:rsidRPr="00FD17A6" w:rsidRDefault="002C1EE4" w:rsidP="002C1EE4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45A35" w:rsidRPr="00AE25D2" w:rsidRDefault="002A1127" w:rsidP="00645A35">
      <w:pPr>
        <w:pStyle w:val="1"/>
        <w:shd w:val="clear" w:color="auto" w:fill="FFFFFF" w:themeFill="background1"/>
        <w:spacing w:before="240" w:beforeAutospacing="0" w:after="75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РАЗВИТ</w:t>
      </w:r>
      <w:r w:rsidR="00645A35">
        <w:rPr>
          <w:bCs w:val="0"/>
          <w:sz w:val="28"/>
          <w:szCs w:val="28"/>
        </w:rPr>
        <w:t xml:space="preserve">ИЕ  КРИТИЧЕСКОГО  МЫШЛЕНИЯ  </w:t>
      </w:r>
      <w:r>
        <w:rPr>
          <w:bCs w:val="0"/>
          <w:sz w:val="28"/>
          <w:szCs w:val="28"/>
        </w:rPr>
        <w:t xml:space="preserve">НА УРОКАХ </w:t>
      </w:r>
      <w:r w:rsidR="00645A35">
        <w:rPr>
          <w:bCs w:val="0"/>
          <w:sz w:val="28"/>
          <w:szCs w:val="28"/>
        </w:rPr>
        <w:t xml:space="preserve">  МАТЕМАТИК</w:t>
      </w:r>
      <w:r>
        <w:rPr>
          <w:bCs w:val="0"/>
          <w:sz w:val="28"/>
          <w:szCs w:val="28"/>
        </w:rPr>
        <w:t>И</w:t>
      </w:r>
    </w:p>
    <w:p w:rsidR="002C1EE4" w:rsidRPr="00FD17A6" w:rsidRDefault="008651BE" w:rsidP="002C1E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D17A6">
        <w:rPr>
          <w:b/>
          <w:sz w:val="28"/>
          <w:szCs w:val="28"/>
        </w:rPr>
        <w:t xml:space="preserve"> </w:t>
      </w:r>
    </w:p>
    <w:p w:rsidR="008651BE" w:rsidRPr="00FD17A6" w:rsidRDefault="008651BE" w:rsidP="002C1EE4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shd w:val="clear" w:color="auto" w:fill="FFFFFF"/>
        </w:rPr>
      </w:pPr>
      <w:r w:rsidRPr="00FD17A6">
        <w:rPr>
          <w:sz w:val="28"/>
          <w:szCs w:val="28"/>
          <w:shd w:val="clear" w:color="auto" w:fill="FFFFFF"/>
        </w:rPr>
        <w:t>Важнейшая задача цивилизации –</w:t>
      </w:r>
    </w:p>
    <w:p w:rsidR="008651BE" w:rsidRPr="00FD17A6" w:rsidRDefault="008651BE" w:rsidP="002C1EE4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shd w:val="clear" w:color="auto" w:fill="FFFFFF"/>
        </w:rPr>
      </w:pPr>
      <w:r w:rsidRPr="00FD17A6">
        <w:rPr>
          <w:sz w:val="28"/>
          <w:szCs w:val="28"/>
          <w:shd w:val="clear" w:color="auto" w:fill="FFFFFF"/>
        </w:rPr>
        <w:t xml:space="preserve"> научить человека мыслить. </w:t>
      </w:r>
    </w:p>
    <w:p w:rsidR="008651BE" w:rsidRPr="00FD17A6" w:rsidRDefault="008651BE" w:rsidP="002C1EE4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FD17A6">
        <w:rPr>
          <w:sz w:val="28"/>
          <w:szCs w:val="28"/>
          <w:shd w:val="clear" w:color="auto" w:fill="FFFFFF"/>
        </w:rPr>
        <w:t>Т. Эдисон</w:t>
      </w:r>
      <w:r w:rsidRPr="00FD17A6">
        <w:rPr>
          <w:b/>
          <w:sz w:val="28"/>
          <w:szCs w:val="28"/>
        </w:rPr>
        <w:t xml:space="preserve"> </w:t>
      </w:r>
    </w:p>
    <w:p w:rsidR="008651BE" w:rsidRPr="00FD17A6" w:rsidRDefault="008651BE" w:rsidP="002C1E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 xml:space="preserve">В последние годы темпы развития технологий, общества, информационных потоков ускоряются с неимоверной быстротой. Изменения в мире происходят каждую минуту. Меняются требования общества и государства к каждому человеку, меняются требования и к выпускникам школы. Современному миру необходимо, чтобы молодой человек, вступающий в жизнь, мог быстро адаптироваться к изменяющимся реалиям, мог находить новые знания в информационном океане, был активным, творческим, мобильным. Чтобы привить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 w:rsidRPr="00FD17A6">
        <w:rPr>
          <w:color w:val="000000"/>
          <w:sz w:val="28"/>
          <w:szCs w:val="28"/>
        </w:rPr>
        <w:t xml:space="preserve"> указанные качества требуется, чтобы школа и все учителя изменили свою деятельность по обучению и воспитанию подрастающего поколения.</w:t>
      </w:r>
    </w:p>
    <w:p w:rsidR="008651BE" w:rsidRPr="00FD17A6" w:rsidRDefault="008651BE" w:rsidP="002C1E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>Решить часть задач, которые сегодня стоят перед школой, помогут современные образовательные технологии, важное место среди которых занимает технология развития критического мышления (ТРКМ).</w:t>
      </w:r>
    </w:p>
    <w:p w:rsidR="008651BE" w:rsidRPr="00FD17A6" w:rsidRDefault="008651BE" w:rsidP="002C1E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 xml:space="preserve">Данная образовательная технология направлена на развитие стиля мышления учащихся, основными чертами которого являются критичность, гибкость, открытость, </w:t>
      </w:r>
      <w:proofErr w:type="spellStart"/>
      <w:r w:rsidRPr="00FD17A6">
        <w:rPr>
          <w:color w:val="000000"/>
          <w:sz w:val="28"/>
          <w:szCs w:val="28"/>
        </w:rPr>
        <w:t>рефлексивность</w:t>
      </w:r>
      <w:proofErr w:type="spellEnd"/>
      <w:r w:rsidRPr="00FD17A6">
        <w:rPr>
          <w:color w:val="000000"/>
          <w:sz w:val="28"/>
          <w:szCs w:val="28"/>
        </w:rPr>
        <w:t>. Цель применения этой технологии в учебном процессе - развитие интеллектуальных способностей ученика, позволяющих учиться самостоятельно.</w:t>
      </w:r>
    </w:p>
    <w:p w:rsidR="008651BE" w:rsidRPr="00FD17A6" w:rsidRDefault="008651BE" w:rsidP="002C1E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D17A6">
        <w:rPr>
          <w:color w:val="000000"/>
          <w:sz w:val="28"/>
          <w:szCs w:val="28"/>
        </w:rPr>
        <w:t xml:space="preserve">ТРКМ представляет собой совокупность приемов, направленных на то, чтобы заинтересовать ученика, побудить его к деятельности, создать условия </w:t>
      </w:r>
      <w:r w:rsidRPr="00FD17A6">
        <w:rPr>
          <w:color w:val="000000"/>
          <w:sz w:val="28"/>
          <w:szCs w:val="28"/>
        </w:rPr>
        <w:lastRenderedPageBreak/>
        <w:t>для обобщения информации, способствовать развитию критического мышления, навыков самоанализа, рефлексии.</w:t>
      </w:r>
      <w:r>
        <w:rPr>
          <w:color w:val="000000"/>
          <w:sz w:val="28"/>
          <w:szCs w:val="28"/>
        </w:rPr>
        <w:t xml:space="preserve"> Эта т</w:t>
      </w:r>
      <w:r w:rsidRPr="00FD17A6">
        <w:rPr>
          <w:color w:val="000000"/>
          <w:sz w:val="28"/>
          <w:szCs w:val="28"/>
        </w:rPr>
        <w:t>ехнология предполагает </w:t>
      </w:r>
      <w:r w:rsidRPr="00FD17A6">
        <w:rPr>
          <w:i/>
          <w:iCs/>
          <w:color w:val="000000"/>
          <w:sz w:val="28"/>
          <w:szCs w:val="28"/>
        </w:rPr>
        <w:t>равные партнерские отношения</w:t>
      </w:r>
      <w:r w:rsidRPr="00FD17A6">
        <w:rPr>
          <w:color w:val="000000"/>
          <w:sz w:val="28"/>
          <w:szCs w:val="28"/>
        </w:rPr>
        <w:t>, как в плане общения, так и в плане конструирования знания, рождающегося в процессе обучения. Работая в режиме технологии критического мышления, </w:t>
      </w:r>
      <w:r w:rsidRPr="00FD17A6">
        <w:rPr>
          <w:i/>
          <w:iCs/>
          <w:color w:val="000000"/>
          <w:sz w:val="28"/>
          <w:szCs w:val="28"/>
        </w:rPr>
        <w:t>учитель перестает быть главным источником информации</w:t>
      </w:r>
      <w:r w:rsidRPr="00FD17A6">
        <w:rPr>
          <w:color w:val="000000"/>
          <w:sz w:val="28"/>
          <w:szCs w:val="28"/>
        </w:rPr>
        <w:t>, и, используя приемы технологии, превращает обучение в совместный и интересный поиск.</w:t>
      </w:r>
    </w:p>
    <w:p w:rsidR="008651BE" w:rsidRPr="00792642" w:rsidRDefault="008651BE" w:rsidP="002C1E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критического мышления предлагает набор взаимосвязанных методов обучения и методических приёмов: </w:t>
      </w:r>
      <w:proofErr w:type="gramStart"/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«Корзина идей, понятий, имён...», «Составление кластера», «Бортовой журнал», «Выходная карта», «Двойной дневник», «Пометки на полях», «Чтение с остановками», «Совместный поиск», «Продвинутая лекция», «</w:t>
      </w:r>
      <w:proofErr w:type="spellStart"/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Взаимоопрос</w:t>
      </w:r>
      <w:proofErr w:type="spellEnd"/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«Перекрёстная дискуссия», «Зигзаг», «Кубик», «Составление таблицы ЗХУ», «Написание </w:t>
      </w:r>
      <w:proofErr w:type="spellStart"/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«Учебный мозговой штурм», «Написание эссе», «Лекция с остановками», «Концептуальная таблица»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т.д</w:t>
      </w:r>
      <w:r w:rsidRPr="00792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651BE" w:rsidRPr="00C92A33" w:rsidRDefault="008651BE" w:rsidP="002C1E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практической деятельности я использую разные приемы технологии развития критического мышления. Например, на уроке алгебры в </w:t>
      </w:r>
      <w:r w:rsidR="002C1E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(в рамках Года Театра) на этапе обобщающего повторения по теме «Степени» использую прием  </w:t>
      </w:r>
      <w:r w:rsidRPr="00C92A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творческая интерпретация информации.</w:t>
      </w:r>
    </w:p>
    <w:p w:rsidR="008651BE" w:rsidRPr="00C92A33" w:rsidRDefault="008651BE" w:rsidP="002C1E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A3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C9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предлагаются интересные факты о Большом театре. Затем предлагается составить программу спектаклей на неделю и оформить афишу, написав названия спектаклей и фамилии композиторов. Для этого им необходимо: </w:t>
      </w:r>
    </w:p>
    <w:p w:rsidR="008651BE" w:rsidRDefault="008651BE" w:rsidP="002C1E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203835</wp:posOffset>
            </wp:positionV>
            <wp:extent cx="2257425" cy="1620520"/>
            <wp:effectExtent l="19050" t="0" r="9525" b="0"/>
            <wp:wrapTight wrapText="bothSides">
              <wp:wrapPolygon edited="0">
                <wp:start x="-182" y="0"/>
                <wp:lineTo x="-182" y="21329"/>
                <wp:lineTo x="21691" y="21329"/>
                <wp:lineTo x="21691" y="0"/>
                <wp:lineTo x="-182" y="0"/>
              </wp:wrapPolygon>
            </wp:wrapTight>
            <wp:docPr id="1" name="Рисунок 1" descr="PI-Chaykovskiy-LEBEDINOE-OZER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-Chaykovskiy-LEBEDINOE-OZER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упростить выражения (буквенный код спектакля):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«Иоланта»:  1,8ху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· 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«Щелкунчик»:  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у · (- 3ху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«Ромео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Джульета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 (- </w:t>
      </w:r>
      <w:r w:rsidRPr="00EB315D">
        <w:rPr>
          <w:rFonts w:ascii="Times New Roman" w:hAnsi="Times New Roman" w:cs="Times New Roman"/>
          <w:sz w:val="24"/>
          <w:szCs w:val="24"/>
        </w:rPr>
        <w:t>3х</w:t>
      </w:r>
      <w:r w:rsidRPr="00EB3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1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«Спартак»: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>(- 2у</w:t>
      </w:r>
      <w:r w:rsidRPr="00EB31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«Руслан и Людмила»: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0,2</w:t>
      </w:r>
      <w:r w:rsidRPr="00EB315D"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· 25ху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«Евгений Онегин»:  (0,5</w:t>
      </w:r>
      <w:r w:rsidRPr="00EB3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(10х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E" w:rsidRPr="00A525DF" w:rsidRDefault="008651BE" w:rsidP="002C1EE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«Лебединое озеро»:   </w:t>
      </w:r>
      <w:r w:rsidRPr="00A525DF">
        <w:rPr>
          <w:rFonts w:ascii="Times New Roman" w:hAnsi="Times New Roman" w:cs="Times New Roman"/>
          <w:sz w:val="24"/>
          <w:szCs w:val="24"/>
          <w:u w:val="single"/>
        </w:rPr>
        <w:t>(х</w:t>
      </w:r>
      <w:r w:rsidRPr="00A525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</w:t>
      </w:r>
      <w:r w:rsidRPr="00A525D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525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2 </w:t>
      </w:r>
      <w:r w:rsidRPr="00A525DF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525D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A525DF">
        <w:rPr>
          <w:rFonts w:ascii="Times New Roman" w:hAnsi="Times New Roman" w:cs="Times New Roman"/>
          <w:sz w:val="24"/>
          <w:szCs w:val="24"/>
          <w:u w:val="single"/>
        </w:rPr>
        <w:t>·у</w:t>
      </w:r>
    </w:p>
    <w:p w:rsidR="008651BE" w:rsidRDefault="008651BE" w:rsidP="002C1EE4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651BE" w:rsidRDefault="008651BE" w:rsidP="002C1E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(числовой код композитора):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Глинка:  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·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144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С.С. Прокофьев: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·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Н.А. Римский-Корсаков:  0,02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·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8651BE" w:rsidRDefault="008651BE" w:rsidP="002C1EE4">
      <w:pPr>
        <w:pStyle w:val="a4"/>
        <w:spacing w:line="36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D813C3">
        <w:rPr>
          <w:rFonts w:ascii="Times New Roman" w:hAnsi="Times New Roman" w:cs="Times New Roman"/>
          <w:sz w:val="24"/>
          <w:szCs w:val="24"/>
        </w:rPr>
        <w:t xml:space="preserve">П.И. Чайковский: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proofErr w:type="gram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· 0,4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</w:rPr>
        <w:t>: (6 : 15)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</w:p>
    <w:p w:rsidR="008651BE" w:rsidRDefault="008651BE" w:rsidP="002C1EE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Хачатурян: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937"/>
        <w:gridCol w:w="1642"/>
        <w:gridCol w:w="2443"/>
        <w:gridCol w:w="1638"/>
        <w:gridCol w:w="1952"/>
      </w:tblGrid>
      <w:tr w:rsidR="008651BE" w:rsidTr="00F10AD4">
        <w:trPr>
          <w:trHeight w:val="150"/>
        </w:trPr>
        <w:tc>
          <w:tcPr>
            <w:tcW w:w="8612" w:type="dxa"/>
            <w:gridSpan w:val="5"/>
            <w:tcBorders>
              <w:bottom w:val="single" w:sz="4" w:space="0" w:color="auto"/>
            </w:tcBorders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СПЕКТАКЛЕЙ</w:t>
            </w:r>
          </w:p>
        </w:tc>
      </w:tr>
      <w:tr w:rsidR="008651BE" w:rsidTr="00F10AD4">
        <w:trPr>
          <w:trHeight w:val="120"/>
        </w:trPr>
        <w:tc>
          <w:tcPr>
            <w:tcW w:w="937" w:type="dxa"/>
            <w:tcBorders>
              <w:top w:val="single" w:sz="4" w:space="0" w:color="auto"/>
            </w:tcBorders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i/>
                <w:sz w:val="24"/>
                <w:szCs w:val="24"/>
              </w:rPr>
              <w:t>Код спектакля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спектакля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i/>
                <w:sz w:val="24"/>
                <w:szCs w:val="24"/>
              </w:rPr>
              <w:t>Код композитора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композитора</w:t>
            </w: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642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- 8ху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642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C21DAF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4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C21DAF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64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164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C21DAF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64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BE" w:rsidTr="00F10AD4">
        <w:tc>
          <w:tcPr>
            <w:tcW w:w="937" w:type="dxa"/>
          </w:tcPr>
          <w:p w:rsidR="008651BE" w:rsidRPr="00834EEF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4EEF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64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43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52" w:type="dxa"/>
          </w:tcPr>
          <w:p w:rsidR="008651BE" w:rsidRDefault="008651BE" w:rsidP="002C1E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1BE" w:rsidRDefault="008651BE" w:rsidP="002C1EE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Учитывая полученные результаты, ответить на вопросы:</w:t>
      </w:r>
    </w:p>
    <w:p w:rsidR="008651BE" w:rsidRDefault="008651BE" w:rsidP="002C1EE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 какие дни недели можно посмотреть в этом театре спектакли на музыку П.И. Чайковского?</w:t>
      </w:r>
    </w:p>
    <w:p w:rsidR="008651BE" w:rsidRPr="00293D1C" w:rsidRDefault="008651BE" w:rsidP="002C1EE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какие дни будут идти балетные спектакли?</w:t>
      </w:r>
    </w:p>
    <w:p w:rsidR="008651BE" w:rsidRDefault="008651BE" w:rsidP="002C1EE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Спектаклей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композиторов из репертуара театра нет в программе этой недели?</w:t>
      </w:r>
    </w:p>
    <w:p w:rsidR="002C1EE4" w:rsidRPr="00FD55E7" w:rsidRDefault="002C1EE4" w:rsidP="002C1EE4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Комбинируя различные приемы ТРКМ, я планирую уроки в соответствии с уровнем зрелости учеников, целями урока и объемом учебного материала. Применение технологии развития критического мышления способствует развитию у моих учеников умений работать с информацией, активно ее воспринимать, проводить анализ и преобразование информации, критически оценивать новые знания, делать выводы и обобщения (познавательные УУД). </w:t>
      </w:r>
      <w:proofErr w:type="gramStart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формируются основные </w:t>
      </w: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мыслительные операции (анализа, синтеза, классификации, сравнения, аналогии и т.д.), умения различать обоснованные и необоснованные суждения, выдвигать гипотезы, проводить исследование, решать проблему, рассматривая несколько возможностей ее решения, логически рассуждать.</w:t>
      </w:r>
      <w:proofErr w:type="gramEnd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ТРКМ обеспечивает развитие и </w:t>
      </w:r>
      <w:proofErr w:type="gramStart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ученики учатся использовать средства языка, в том числе и математического, и речи для получения и передачи информации, учатся самовыражению (монологическим высказываниям разного типа). Они активно участвуют в диалоге, умеют работать в сотрудничестве с другими. Идет формирование и регулятивных УУД: умений строить прогнозы, обосновывать их, ставить перед собой обдуманные цели, проводить оценку и планомерный поиск альтернативных решений.</w:t>
      </w:r>
    </w:p>
    <w:p w:rsidR="002C1EE4" w:rsidRPr="00FD55E7" w:rsidRDefault="002C1EE4" w:rsidP="002C1EE4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ТРКМ стимулирует самостоятельную поисковую и творческую деятельность школьников, развивает умение критически мыслить, запускает механизмы самообразования и самоорганизации, повышает интерес к самому процессу обучения, формирует умения ответственно относиться к собственному образованию, желание стать человеком, который учится в течение всей жизни.</w:t>
      </w:r>
    </w:p>
    <w:p w:rsidR="002C1EE4" w:rsidRPr="009744A1" w:rsidRDefault="002C1EE4" w:rsidP="002C1E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1EE4" w:rsidRPr="009744A1" w:rsidSect="002C1E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B31"/>
    <w:multiLevelType w:val="hybridMultilevel"/>
    <w:tmpl w:val="A1FA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1BE"/>
    <w:rsid w:val="000206EB"/>
    <w:rsid w:val="001A5FF4"/>
    <w:rsid w:val="002A1127"/>
    <w:rsid w:val="002C1EE4"/>
    <w:rsid w:val="002D43AD"/>
    <w:rsid w:val="0053457B"/>
    <w:rsid w:val="00645A35"/>
    <w:rsid w:val="008651BE"/>
    <w:rsid w:val="009744A1"/>
    <w:rsid w:val="00C2020F"/>
    <w:rsid w:val="00C21DAF"/>
    <w:rsid w:val="00F7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BE"/>
  </w:style>
  <w:style w:type="paragraph" w:styleId="1">
    <w:name w:val="heading 1"/>
    <w:basedOn w:val="a"/>
    <w:link w:val="10"/>
    <w:uiPriority w:val="9"/>
    <w:qFormat/>
    <w:rsid w:val="0064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51BE"/>
    <w:pPr>
      <w:ind w:left="720"/>
      <w:contextualSpacing/>
    </w:pPr>
  </w:style>
  <w:style w:type="table" w:styleId="a5">
    <w:name w:val="Table Grid"/>
    <w:basedOn w:val="a1"/>
    <w:uiPriority w:val="59"/>
    <w:rsid w:val="0086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oiarussia.ru/wp-content/uploads/2016/07/PI-Chaykovskiy-LEBEDINOE-OZER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2019-03-22T12:06:00Z</dcterms:created>
  <dcterms:modified xsi:type="dcterms:W3CDTF">2019-09-27T16:24:00Z</dcterms:modified>
</cp:coreProperties>
</file>