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Monotype Corsiva" w:eastAsia="Times New Roman" w:hAnsi="Monotype Corsiva" w:cs="Arial"/>
          <w:b/>
          <w:bCs/>
          <w:color w:val="000000"/>
          <w:sz w:val="48"/>
          <w:lang w:eastAsia="ru-RU"/>
        </w:rPr>
        <w:t>Профессиональная компетентность учителя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Компетенция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переводе с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латинского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означает круг вопросов, в которых человек хорошо осведомлен, обладает познаниями и опытом.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Компетентный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определенной области человек обладает соответствующими знаниями и способностями, позволяющими ему обоснованно судить об этой области и эффективно действовать в ней. Представляется целесообразным  разделить часто используемые как синонимы понятия «компетенция» и «компетентность».</w:t>
      </w:r>
    </w:p>
    <w:p w:rsidR="003C00E9" w:rsidRPr="003C00E9" w:rsidRDefault="003C00E9" w:rsidP="003C0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Компетенция 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включает совокупность взаимосвязанных качеств личности (знаний, умений, навыков, способов деятельности), задаваемых по отношению к определенному кругу предметов и процессов, и необходимой для качественной продуктивной деятельности по отношению к ним.</w:t>
      </w:r>
    </w:p>
    <w:p w:rsidR="003C00E9" w:rsidRPr="003C00E9" w:rsidRDefault="003C00E9" w:rsidP="003C0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Компетентность 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обозначает владение, обладание человеком соответствующей компетенцией. Это состоявшееся его личностное качество.</w:t>
      </w:r>
    </w:p>
    <w:p w:rsidR="003C00E9" w:rsidRPr="003C00E9" w:rsidRDefault="003C00E9" w:rsidP="003C0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Профессиональная компетентность учителя 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определяется степенью владения им ключевыми, базовыми и специальными компетенциями.</w:t>
      </w:r>
    </w:p>
    <w:p w:rsidR="003C00E9" w:rsidRPr="003C00E9" w:rsidRDefault="003C00E9" w:rsidP="003C0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Компетентный человек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открытый как по отношению к себе, так и к другим людям. Не боится высказать правду о себе и других, не замалчивает и не утаивает информацию.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О профессиональной компетентности учителя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судить, если проанализировать организуемый им учебный процесс.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исходных пунктов такого анализа является определение реального места данного урока в системе жизненных приоритетов, ценностей и планов детей.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должен представить в содержании урока значимые для учащихся данного возраста проблемы,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изучаемого материала, увлечения учащихся в сфере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деятельности, их жизненные планы, намерения, </w:t>
      </w:r>
      <w:r w:rsidRPr="003C00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коллизии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/Коллизия</w:t>
      </w: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столкновение противоположных взглядов, интересов/.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Следующее проявление мастерства учителя – обеспечение ориентировки учащихся в предметной области, усвоение ими основных элементов содержания образования.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Суть критерия в том, чтобы выявить, насколько целостно усваиваются учащимися различные виды опыта –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творческого, социального, личностного. Этот обобщенный критерий дифференцируется, таким образом, на множество других критериев, выявляющих: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качества знаний (системность, осознанность, готовность к переносу,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и др.);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эффективность способов деятельности (рациональность,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рефлексированность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автоматизированность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проч.);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уровень творчества (самостоятельность, новизна,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эвристичность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проявления личности, востребованные данной ситуацией (личностные функции – избирательность, поиск смысла идей и ценностей, 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раскрываемых на уроке, самостоятельное оценивание достигнутых на уроке результатов с позиций своих личных критериев и притязаний,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креативность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ответственность и др.).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опыта самоорганизации, культуры труда, что предполагает показ учащимся на уроке образцов организации учебной деятельности,</w:t>
      </w:r>
    </w:p>
    <w:p w:rsidR="003C00E9" w:rsidRPr="003C00E9" w:rsidRDefault="003C00E9" w:rsidP="003C0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способов, техники, приемов самоконтроля, сотрудничества с партнерами.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критериям мастерства учителя следует отнести также целесообразное сочетание репродуктивной и продуктивной деятельности учащихся, продуманную последовательность этапов учебной работы, благодаря чему оптимально распределяется содержание, поддерживается уровень активности учащихся на протяжении всего занятия, обеспечивается сочетание воспроизводящей и творческой, коллективной и индивидуальной работы.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r w:rsidRPr="003C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Репродуктивность</w:t>
      </w: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учение по образцу «Делай как я»/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Наконец, современный урок предполагает непрерывное мотивационное обеспечение деятельности учащихся. Это достигается учителем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специальной подборке материала (новизна, историзм, практическая направленность, показ новейших научных проблем);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композиции методов обучения (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проблемность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самостоятельность, творчество, исследовательский подход, диалог, игра);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эмоционально-смысловому контакту участников учебного процесса (эмоциональный тонус,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взаимопринятие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оптимизм, поддержка, достижения, проявления индивидуальности).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того как выявлена общая функциональная эффективность (или неэффективность) урока, можно проанализировать, насколько целесообразно был построен сам процесс проектировочной деятельности учителя, его подготовка к уроку, что включает диагностику возможностей класса,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целеполагание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отбор содержания, логику урока, набор деятельностей и методическую оснащенность урока, технологичность, удельный вес интерактивных методов, реализацию учителем своего индивидуально-авторского потенциала.</w:t>
      </w:r>
      <w:proofErr w:type="gramEnd"/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учителя с личностью ребенка на уроке предполагает: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включение в содержание урока специально подобранного материала, позволяющего ученикам выразить свое отношение к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изучаемому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организацию деятельности учащихся, </w:t>
      </w:r>
      <w:r w:rsidRPr="003C00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имплицитно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содержащей возможность </w:t>
      </w:r>
      <w:r w:rsidRPr="003C00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рефлексии</w:t>
      </w: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самооценки и др. проявлений личностного опыта учащихся;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/Имплицитно</w:t>
      </w: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замаскированная не явно выраженная языковая агрессия./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C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Рефлексии</w:t>
      </w:r>
      <w:r w:rsidRPr="003C0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 отношения данных представлений к различным источникам познания.</w:t>
      </w:r>
      <w:r w:rsidRPr="003C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3) проектирование затруднений, побуждающих учащихся к волевой активности;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разработку таких элементов деятельности учащихся, которые бы актуализировали стремление к достижениям, к саморазвитию;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5) введение в структуру урока заданий развивающего характера, пробуждающих интерес к процессу творчества;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построение учебной деятельности, требующей взаимодействия, коммуникации, сотрудничества;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7) учет интересов и жизненных планов учащихся при дифференциации учебных заданий;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8) применение активных интерактивных методов обучения – групповых, коллективно-распределенных, игровых, контекстных и др.;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9) передачу учащимся функций самоконтроля, обнаружение ими и исправление собственных ошибок;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10) дозированную помощь учащимся с целью поддержания достаточного уровня самостоятельности и режима напряжения (“зона ближайшего развития”);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11) осознание учащимися логики урока, проявление познавательной инициативы, постановку собственных вопросов и проблем;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12) диалог как преобладающий стиль общения на занятии, умение слушать друг друга, возможность проявить свою позицию, выразить собственное мнение, взаимную толерантность;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13) стремление достичь результата собственными усилиями, отсутствие страха рискнуть, пойти собственным путем;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14) самостоятельность речи и общения, рефлексивные высказывания учащихся;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15) предъявление учебного материала в виде задач и проблем, принятие их учащимися;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16) имитационно-игровое моделирование социальных проблем и коллизий, принятие учащимися ситуации игры и игровой роли;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17) авторскую позицию учителя, стремление реализовать собственную индивидуальность.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для анализа уроков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1 -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блок анализа – целевой.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Соответствуют ли цели уроков возможностям, способностям, потребностям, личностному развитию учащихся, ориентированы ли на их индивидуальные качества, личностное развитие?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Реалистичны ли, достижимы ли поставленные цели?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Значимы ли для учащихся цели, поставленные учителем? Включены ли они в определение целей? Возможен ли для них выбор целей?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2-й блок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–с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одержательный.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Соответствуют ли знания учителя современному уровню развития науки?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Соответствует ли учебный материал уроков возможностям класса, отдельного учащегося?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Носят ли задания развивающий характер?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Учтены ли при подборе материала жизненные интересы детей, соответствует ли предметный материал “контексту” их личностно-смысловой сферы?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Владеет ли учитель необходимыми способами включения личностного опыта своего и учащихся в содержание учебного материала?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Есть ли преемственность в изучении предметного материала, в развитии знаний учащихся?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3-й блок – процессуальный. 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учителя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Предоставляет ли учитель учащимся возможность самим исследовать проблему, явление, выработать собственное знание, создает ли ситуацию исследовательского поиска?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Нацелен ли учитель на сотрудничество, дискуссию, коллективный поиск, обмен мнениями, субъектное общение, использует ли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проблемные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эвристические,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игровые методы?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Задает ли темп в работе, проектирует ли затруднения, побуждающие к волевым усилиям?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Создает ли ситуацию успеха для учеников?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Умеет ли слушать учеников, терпим ли к различным мнениям (инакомыслию), создает ли ситуацию свободного выражения собственной точки зрения учащихся, даже если эта точка зрения не соответствует его собственной?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Умеет ли учитель вызвать вопросы у учащихся?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Дифференцирует ли работу с учащимися различного уровня развития (подготовки)?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Импровизирует ли на уроке в зависимости от создавшейся конкретной ситуации?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Доступно ли для учащихся данного возраста излагает материал?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Проблемно ли, интересно преподносит информацию учащимся, делает ли ее сферой жизненных интересов?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Понимает ли учитель каждого ребенка и принимает ли таким, какой он есть?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Сочувствует ли, сопереживает ученику (т.е. строит ли отношения с ним на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основе</w:t>
      </w:r>
      <w:r w:rsidRPr="003C00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эмпатии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spellStart"/>
      <w:r w:rsidRPr="003C0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</w:t>
      </w:r>
      <w:r w:rsidRPr="003C0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мпатия</w:t>
      </w:r>
      <w:proofErr w:type="spellEnd"/>
      <w:r w:rsidRPr="003C0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внимание эмоционального состояния другого человека посредством сопереживания проникновения в его субъективный мир/</w:t>
      </w:r>
      <w:r w:rsidRPr="003C00E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Раскрывает ли ученикам свой внутренний мир?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Является ли учитель открытым, искренним в общении с учениками?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Помогает ли самовыражению учащихся?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Создает ли психологический комфорт для учащихся на уроке?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учащихся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Есть ли у учащихся возможность выбора вида деятельности на уроках, ее содержания? Значима ли для них эта деятельность?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Дают ли учащиеся собственное объяснение явлениям, фактам, процессам? Исследуют ли они их самостоятельно?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Реализуют ли они право на собственную оценку происходящего на уроках?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Имеют ли право на критику и несогласие?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Выражают ли собственное мнение? Возникает ли на уроках желание поделиться своим мнением, своим переживанием?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Ставят ли ученики проблемы сами, приносят ли их на уроки?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Находят ли учащиеся источник и причину ошибок в самих себе?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Могут ли формулировать собственные выводы? Приходят ли учащиеся к своим выводам на уроках?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Работают ли ученики с риском потерпеть неудачу?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Проявляют ли интерес к урокам, работают ли с самоотдачей?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Имеют ли притязание на высокий результат, высокое самомнение?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Имеют ли возможность сопоставлять и противопоставлять свои ценности с другими?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13. Проявляют ли учащиеся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эмпатию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сопереживание?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Имеется ли у учеников потребность искать смысл учебной деятельности, смысл школьного образования, смысл жизни вообще?</w:t>
      </w:r>
    </w:p>
    <w:p w:rsidR="003C00E9" w:rsidRPr="003C00E9" w:rsidRDefault="003C00E9" w:rsidP="003C00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Информационная компетентность учителя в современной школе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Информационная компетентность учителя понимается как особый тип организации предметно-специальных знаний, позволяющих принимать эффективные решения в профессионально – педагогической деятельности, и указывает на уровень овладения и использования информационных и </w:t>
      </w:r>
      <w:proofErr w:type="spellStart"/>
      <w:proofErr w:type="gram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Интернет-технологий</w:t>
      </w:r>
      <w:proofErr w:type="spellEnd"/>
      <w:proofErr w:type="gram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образовательном процессе.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Такая компетентность учителя понимается как совокупность знаний, навыков и умений, формируемых в процессе обучения и самообучения информатике и информационным технологиям, а также способность к выполнению педагогической деятельности с помощью информационных технологий.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Моральном кодексе Российского педагога записано: педагог должен быть самокритичным и одновременно оптимистом в своей профессиональной деятельности, должен постоянно расширять свою эрудицию, развивать профессиональную культуру и мастерство, стремиться к профессиональному совершенствованию и творческой самореализации, заботиться как о своем авторитете, так и об авторитете коллег. Поэтому необходимо постоянно самообразовываться. Мне, как школьному учителю информатики, нужна непрерывная квалификационная поддержка. Из-за высокого темпа обновления информационных технологий существует постоянный риск потери большинства методических накоплений. Обновляется программное обеспечение, компьютерная техника модернизируется почти каждые два года.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условиях информационного общества возрастает роль информационной компетентности учителя, и особое внимание уделяется ее развитию. Информационная компетентность учителя указывает на уровень овладения и использования информации в образовательном процессе. К наиболее значимым информационным компетенциям, владение которыми необходимо современному учителю, можно отнести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следующие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3C00E9" w:rsidRPr="003C00E9" w:rsidRDefault="003C00E9" w:rsidP="003C00E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знание и использование рациональных методов поиска и хранения информации в современных информационных массивах;</w:t>
      </w:r>
    </w:p>
    <w:p w:rsidR="003C00E9" w:rsidRPr="003C00E9" w:rsidRDefault="003C00E9" w:rsidP="003C00E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владение навыками работы с различными видами компьютерной информации;</w:t>
      </w:r>
    </w:p>
    <w:p w:rsidR="003C00E9" w:rsidRPr="003C00E9" w:rsidRDefault="003C00E9" w:rsidP="003C00E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умение представить информацию в Интернет;</w:t>
      </w:r>
    </w:p>
    <w:p w:rsidR="003C00E9" w:rsidRPr="003C00E9" w:rsidRDefault="003C00E9" w:rsidP="003C00E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владение навыками организации и проведения уроков и внеклассных мероприятий с помощью компьютерных и </w:t>
      </w:r>
      <w:proofErr w:type="spellStart"/>
      <w:proofErr w:type="gram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Интернет-технологий</w:t>
      </w:r>
      <w:proofErr w:type="spellEnd"/>
      <w:proofErr w:type="gram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3C00E9" w:rsidRPr="003C00E9" w:rsidRDefault="003C00E9" w:rsidP="003C00E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умение организовать самостоятельную работу учащихся посредством </w:t>
      </w:r>
      <w:proofErr w:type="spellStart"/>
      <w:proofErr w:type="gram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Интернет-технологий</w:t>
      </w:r>
      <w:proofErr w:type="spellEnd"/>
      <w:proofErr w:type="gram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3C00E9" w:rsidRPr="003C00E9" w:rsidRDefault="003C00E9" w:rsidP="003C00E9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владение навыками использования </w:t>
      </w:r>
      <w:proofErr w:type="gram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компьютерных</w:t>
      </w:r>
      <w:proofErr w:type="gram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Интернет-технологий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 конкретному предмету, с учетом его специфики.</w:t>
      </w:r>
    </w:p>
    <w:p w:rsidR="003C00E9" w:rsidRPr="003C00E9" w:rsidRDefault="003C00E9" w:rsidP="003C00E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настоящее время лишь незначительный процент учителей владеют информационной компетентностью в достаточном объеме.</w:t>
      </w:r>
    </w:p>
    <w:p w:rsidR="003C00E9" w:rsidRPr="003C00E9" w:rsidRDefault="003C00E9" w:rsidP="003C0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“… то, что мы знаем – ограничено, а то, что не знаем – бесконечно”. Поэтому используйте возможность выписать или приобрести соответствующую методическую литературу, поступайте на курсы, изучайте компьютерную технику, идите в ногу со временем. “Как никто не может дать другому того, что не имеет сам, так не может развивать, образовывать и воспитывать других тот, кто не является сам развитым, воспитанным и образованным. Он лишь до тех пор способен на самом деле воспитывать и образовывать, пока сам работает над своим воспитанием”. (</w:t>
      </w:r>
      <w:proofErr w:type="spellStart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А.Дистервег</w:t>
      </w:r>
      <w:proofErr w:type="spellEnd"/>
      <w:r w:rsidRPr="003C00E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</w:t>
      </w:r>
    </w:p>
    <w:p w:rsidR="00765BC0" w:rsidRDefault="00765BC0"/>
    <w:sectPr w:rsidR="00765BC0" w:rsidSect="00765BC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BC3"/>
    <w:multiLevelType w:val="multilevel"/>
    <w:tmpl w:val="0218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00E9"/>
    <w:rsid w:val="003C00E9"/>
    <w:rsid w:val="0076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C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00E9"/>
  </w:style>
  <w:style w:type="paragraph" w:customStyle="1" w:styleId="c5">
    <w:name w:val="c5"/>
    <w:basedOn w:val="a"/>
    <w:rsid w:val="003C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0E9"/>
  </w:style>
  <w:style w:type="character" w:customStyle="1" w:styleId="apple-converted-space">
    <w:name w:val="apple-converted-space"/>
    <w:basedOn w:val="a0"/>
    <w:rsid w:val="003C00E9"/>
  </w:style>
  <w:style w:type="character" w:customStyle="1" w:styleId="c0">
    <w:name w:val="c0"/>
    <w:basedOn w:val="a0"/>
    <w:rsid w:val="003C00E9"/>
  </w:style>
  <w:style w:type="paragraph" w:customStyle="1" w:styleId="c9">
    <w:name w:val="c9"/>
    <w:basedOn w:val="a"/>
    <w:rsid w:val="003C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C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00E9"/>
  </w:style>
  <w:style w:type="paragraph" w:customStyle="1" w:styleId="c16">
    <w:name w:val="c16"/>
    <w:basedOn w:val="a"/>
    <w:rsid w:val="003C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1971</Words>
  <Characters>11240</Characters>
  <Application>Microsoft Office Word</Application>
  <DocSecurity>0</DocSecurity>
  <Lines>93</Lines>
  <Paragraphs>26</Paragraphs>
  <ScaleCrop>false</ScaleCrop>
  <Company>Grizli777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2016-11-13T19:03:00Z</dcterms:created>
  <dcterms:modified xsi:type="dcterms:W3CDTF">2016-11-13T19:11:00Z</dcterms:modified>
</cp:coreProperties>
</file>