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78" w:rsidRPr="007F1E4F" w:rsidRDefault="003D435F" w:rsidP="0028587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Согласно федеральному государственному образовательному стандарту дошкольного образования развитие ребенка в дошкольном учреждении должно осуществляться комплексно, обеспечивая равные стартовые возможности для дальнейшего обучения детей в образовательных учреждениях. </w:t>
      </w:r>
    </w:p>
    <w:p w:rsidR="003D435F" w:rsidRPr="007F1E4F" w:rsidRDefault="003D435F" w:rsidP="003D43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 xml:space="preserve">Цель  </w:t>
      </w:r>
      <w:r w:rsidR="004E6496" w:rsidRPr="007F1E4F">
        <w:rPr>
          <w:rFonts w:ascii="Times New Roman" w:hAnsi="Times New Roman" w:cs="Times New Roman"/>
          <w:b/>
          <w:sz w:val="28"/>
          <w:szCs w:val="28"/>
        </w:rPr>
        <w:t>работы</w:t>
      </w:r>
      <w:r w:rsidRPr="007F1E4F">
        <w:rPr>
          <w:rFonts w:ascii="Times New Roman" w:hAnsi="Times New Roman" w:cs="Times New Roman"/>
          <w:b/>
          <w:sz w:val="28"/>
          <w:szCs w:val="28"/>
        </w:rPr>
        <w:t>:</w:t>
      </w:r>
      <w:r w:rsidR="007F1E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1E4F">
        <w:rPr>
          <w:rFonts w:ascii="Times New Roman" w:hAnsi="Times New Roman" w:cs="Times New Roman"/>
          <w:sz w:val="28"/>
          <w:szCs w:val="28"/>
        </w:rPr>
        <w:t xml:space="preserve">разработка и опытная проверка модели </w:t>
      </w:r>
      <w:r w:rsidR="004E6496" w:rsidRPr="007F1E4F">
        <w:rPr>
          <w:rFonts w:ascii="Times New Roman" w:hAnsi="Times New Roman" w:cs="Times New Roman"/>
          <w:sz w:val="28"/>
          <w:szCs w:val="28"/>
        </w:rPr>
        <w:t>интеграции социально-коммуникативного, познавательного и речевого развития детей дошкольного возраста в контексте реализации ФГОС ДО</w:t>
      </w:r>
      <w:r w:rsidR="007F1E4F">
        <w:rPr>
          <w:rFonts w:ascii="Times New Roman" w:hAnsi="Times New Roman" w:cs="Times New Roman"/>
          <w:sz w:val="28"/>
          <w:szCs w:val="28"/>
        </w:rPr>
        <w:t xml:space="preserve"> </w:t>
      </w:r>
      <w:r w:rsidR="004E6496" w:rsidRPr="007F1E4F">
        <w:rPr>
          <w:rFonts w:ascii="Times New Roman" w:hAnsi="Times New Roman" w:cs="Times New Roman"/>
          <w:sz w:val="28"/>
          <w:szCs w:val="28"/>
        </w:rPr>
        <w:t>по средствам внедрения универсального алгоритма комплексной проектной деятельности</w:t>
      </w:r>
      <w:r w:rsidRPr="007F1E4F">
        <w:rPr>
          <w:rFonts w:ascii="Times New Roman" w:hAnsi="Times New Roman" w:cs="Times New Roman"/>
          <w:sz w:val="28"/>
          <w:szCs w:val="28"/>
        </w:rPr>
        <w:t>.</w:t>
      </w:r>
    </w:p>
    <w:p w:rsidR="003D435F" w:rsidRPr="007F1E4F" w:rsidRDefault="003D435F" w:rsidP="003D43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Опытно-экспериментальная база исследования</w:t>
      </w:r>
      <w:r w:rsidRPr="007F1E4F">
        <w:rPr>
          <w:rFonts w:ascii="Times New Roman" w:hAnsi="Times New Roman" w:cs="Times New Roman"/>
          <w:sz w:val="28"/>
          <w:szCs w:val="28"/>
        </w:rPr>
        <w:t>: муниципальное бюджетное дошкольное образовательное учреждение детский сад №226 «Капитошка» Ульяновской области, города Ульяновска.</w:t>
      </w:r>
    </w:p>
    <w:p w:rsidR="003D435F" w:rsidRPr="007F1E4F" w:rsidRDefault="003D435F" w:rsidP="003D43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В эксперименте участвовали воспитанники </w:t>
      </w:r>
      <w:r w:rsidR="004E6496" w:rsidRPr="007F1E4F">
        <w:rPr>
          <w:rFonts w:ascii="Times New Roman" w:hAnsi="Times New Roman" w:cs="Times New Roman"/>
          <w:sz w:val="28"/>
          <w:szCs w:val="28"/>
        </w:rPr>
        <w:t>старшего</w:t>
      </w:r>
      <w:r w:rsidR="007F1E4F">
        <w:rPr>
          <w:rFonts w:ascii="Times New Roman" w:hAnsi="Times New Roman" w:cs="Times New Roman"/>
          <w:sz w:val="28"/>
          <w:szCs w:val="28"/>
        </w:rPr>
        <w:t xml:space="preserve"> </w:t>
      </w:r>
      <w:r w:rsidR="004E6496" w:rsidRPr="007F1E4F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="007F1E4F">
        <w:rPr>
          <w:rFonts w:ascii="Times New Roman" w:hAnsi="Times New Roman" w:cs="Times New Roman"/>
          <w:sz w:val="28"/>
          <w:szCs w:val="28"/>
        </w:rPr>
        <w:t xml:space="preserve"> </w:t>
      </w:r>
      <w:r w:rsidRPr="007F1E4F">
        <w:rPr>
          <w:rFonts w:ascii="Times New Roman" w:hAnsi="Times New Roman" w:cs="Times New Roman"/>
          <w:sz w:val="28"/>
          <w:szCs w:val="28"/>
        </w:rPr>
        <w:t>в количестве 20 человек.</w:t>
      </w:r>
    </w:p>
    <w:p w:rsidR="00EE4E88" w:rsidRPr="007F1E4F" w:rsidRDefault="00EE4E88" w:rsidP="00463DC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lang w:eastAsia="ru-RU"/>
        </w:rPr>
        <w:t>Интегрированный характер работы с детьми вызывает интерес, способствует снятию перенапряжения, перегрузки и утомляемости за счет переключения на разнообразные виды деятельности.</w:t>
      </w:r>
    </w:p>
    <w:p w:rsidR="00EE4E88" w:rsidRPr="00943FBD" w:rsidRDefault="00EE4E88" w:rsidP="00943FB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lang w:eastAsia="ru-RU"/>
        </w:rPr>
        <w:t xml:space="preserve">Интеграция содержания учебного материала происходит вокруг определенной темы. </w:t>
      </w:r>
      <w:r w:rsidR="009352E5" w:rsidRPr="007F1E4F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943FBD">
        <w:rPr>
          <w:rFonts w:ascii="Times New Roman" w:eastAsia="Times New Roman" w:hAnsi="Times New Roman" w:cs="Times New Roman"/>
          <w:sz w:val="28"/>
          <w:lang w:eastAsia="ru-RU"/>
        </w:rPr>
        <w:t xml:space="preserve">бразовательная деятельность </w:t>
      </w:r>
      <w:r w:rsidRPr="007F1E4F">
        <w:rPr>
          <w:rFonts w:ascii="Times New Roman" w:eastAsia="Times New Roman" w:hAnsi="Times New Roman" w:cs="Times New Roman"/>
          <w:sz w:val="28"/>
          <w:lang w:eastAsia="ru-RU"/>
        </w:rPr>
        <w:t xml:space="preserve">на основе тематического принципа, более результативна, так как у детей отмечается повышенный интерес к содержанию тех задач, которые решаются в ходе такой работы; происходит взаимопроникновение материала из разных разделов воспитания и обучения через разные виды деятельности. </w:t>
      </w:r>
    </w:p>
    <w:p w:rsidR="00EE4E88" w:rsidRPr="007F1E4F" w:rsidRDefault="00EE4E88" w:rsidP="00463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E4E88" w:rsidRPr="007F1E4F" w:rsidRDefault="00EE4E88" w:rsidP="00463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A4F0E" w:rsidRPr="007F1E4F" w:rsidRDefault="000A4F0E" w:rsidP="00F707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методического комплекса: </w:t>
      </w:r>
      <w:r w:rsidRPr="007F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«Космос»</w:t>
      </w: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выбранной темы практического блока состоит в том, что в дошкольном возрасте формируется личность человека и его мировоззрение, которое, как известно, определяет отношение человека к внешнему миру и к самому себе. Здесь немаловажное значение имеет астрономическая грамотность. 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 практического блока: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I.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  <w:t>Создать информационное пространство ДОУ, как необходимое условие вовлечения воспитанников в комплексную проектно-исследовательскую деятельность.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II.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Создать условия для проявления интеллектуального, творческого потенциалов по образовательным областям: 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</w:r>
      <w:r w:rsidRPr="00810564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чувства патриотизма через знакомство с великими достижениями соотечественников;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</w:r>
      <w:r w:rsidRPr="00810564">
        <w:rPr>
          <w:rFonts w:ascii="Times New Roman" w:eastAsia="Times New Roman" w:hAnsi="Times New Roman" w:cs="Times New Roman"/>
          <w:b/>
          <w:sz w:val="28"/>
          <w:szCs w:val="28"/>
        </w:rPr>
        <w:t>Познавательно развитие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 xml:space="preserve"> - систематизация и обогащение детских представлений о Вселенной, Солнечной системе и ее планетах;</w:t>
      </w: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</w:r>
      <w:r w:rsidRPr="00810564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 xml:space="preserve"> - развитие всех компонентов устной речи: грамматического строя, связной – диалогической и монологической речи, обогащение словаря, семантического поля, воспитание звуковой культуры речи на тематическом речевом материале.</w:t>
      </w:r>
    </w:p>
    <w:p w:rsidR="000A4F0E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III.</w:t>
      </w:r>
      <w:r w:rsidRPr="007F1E4F">
        <w:rPr>
          <w:rFonts w:ascii="Times New Roman" w:eastAsia="Times New Roman" w:hAnsi="Times New Roman" w:cs="Times New Roman"/>
          <w:sz w:val="28"/>
          <w:szCs w:val="28"/>
        </w:rPr>
        <w:tab/>
        <w:t>Способствовать установлению партнерских отношений родителей и педагогов в вопросах воспитания и образования детей.</w:t>
      </w:r>
    </w:p>
    <w:p w:rsidR="00943FBD" w:rsidRPr="007F1E4F" w:rsidRDefault="00943FBD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F0E" w:rsidRPr="007F1E4F" w:rsidRDefault="000A4F0E" w:rsidP="000A4F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</w:rPr>
        <w:t>Участники практического блока</w:t>
      </w:r>
      <w:r w:rsidR="006E5E50" w:rsidRPr="007F1E4F">
        <w:rPr>
          <w:rFonts w:ascii="Times New Roman" w:eastAsia="Times New Roman" w:hAnsi="Times New Roman" w:cs="Times New Roman"/>
          <w:b/>
          <w:sz w:val="28"/>
          <w:szCs w:val="28"/>
        </w:rPr>
        <w:t xml:space="preserve"> исследования</w:t>
      </w:r>
      <w:r w:rsidRPr="007F1E4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F1E4F" w:rsidRDefault="000A4F0E" w:rsidP="00943F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sz w:val="28"/>
          <w:szCs w:val="28"/>
        </w:rPr>
        <w:t>Воспитанники старшей параллели МБДОУ №226 «Капитошка», педагогический коллектив, родители воспитанников.</w:t>
      </w:r>
    </w:p>
    <w:p w:rsidR="00943FBD" w:rsidRPr="00943FBD" w:rsidRDefault="00943FBD" w:rsidP="00943F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0BD" w:rsidRPr="007F1E4F" w:rsidRDefault="007C0400" w:rsidP="007F1E4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Методика обследования</w:t>
      </w:r>
      <w:r w:rsidR="009260BD" w:rsidRPr="007F1E4F">
        <w:rPr>
          <w:rFonts w:ascii="Times New Roman" w:hAnsi="Times New Roman" w:cs="Times New Roman"/>
          <w:b/>
          <w:sz w:val="28"/>
          <w:szCs w:val="28"/>
        </w:rPr>
        <w:t>.</w:t>
      </w:r>
    </w:p>
    <w:p w:rsidR="009C54BC" w:rsidRPr="007F1E4F" w:rsidRDefault="00442AD2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Методический комплекс обследования включает в себя комбинированную диагностику, разработанную с целью выявления</w:t>
      </w:r>
      <w:r w:rsidR="00285874" w:rsidRPr="007F1E4F">
        <w:rPr>
          <w:rFonts w:ascii="Times New Roman" w:hAnsi="Times New Roman" w:cs="Times New Roman"/>
          <w:sz w:val="28"/>
          <w:szCs w:val="28"/>
        </w:rPr>
        <w:t xml:space="preserve"> </w:t>
      </w:r>
      <w:r w:rsidRPr="007F1E4F">
        <w:rPr>
          <w:rFonts w:ascii="Times New Roman" w:hAnsi="Times New Roman" w:cs="Times New Roman"/>
          <w:sz w:val="28"/>
          <w:szCs w:val="28"/>
        </w:rPr>
        <w:t>начального уровня</w:t>
      </w:r>
      <w:r w:rsidR="00285874" w:rsidRPr="007F1E4F">
        <w:rPr>
          <w:rFonts w:ascii="Times New Roman" w:hAnsi="Times New Roman" w:cs="Times New Roman"/>
          <w:sz w:val="28"/>
          <w:szCs w:val="28"/>
        </w:rPr>
        <w:t xml:space="preserve"> </w:t>
      </w:r>
      <w:r w:rsidR="009C54BC" w:rsidRPr="007F1E4F">
        <w:rPr>
          <w:rFonts w:ascii="Times New Roman" w:hAnsi="Times New Roman" w:cs="Times New Roman"/>
          <w:sz w:val="28"/>
          <w:szCs w:val="28"/>
        </w:rPr>
        <w:t>сформированности знаний, умений и навыков в рамках базовой темы «Космо</w:t>
      </w:r>
      <w:r w:rsidR="000E70C6">
        <w:rPr>
          <w:rFonts w:ascii="Times New Roman" w:hAnsi="Times New Roman" w:cs="Times New Roman"/>
          <w:sz w:val="28"/>
          <w:szCs w:val="28"/>
        </w:rPr>
        <w:t>с»  по образовательным областям</w:t>
      </w:r>
    </w:p>
    <w:p w:rsidR="000521DB" w:rsidRPr="007F1E4F" w:rsidRDefault="000521DB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1E4F">
        <w:rPr>
          <w:rFonts w:ascii="Times New Roman" w:hAnsi="Times New Roman" w:cs="Times New Roman"/>
          <w:b/>
          <w:i/>
          <w:sz w:val="28"/>
          <w:szCs w:val="28"/>
        </w:rPr>
        <w:t>Инструментарий обследования:</w:t>
      </w:r>
    </w:p>
    <w:p w:rsidR="000521DB" w:rsidRPr="007F1E4F" w:rsidRDefault="000521DB" w:rsidP="003E1B1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Стандартизированное наблюдение</w:t>
      </w:r>
    </w:p>
    <w:p w:rsidR="000521DB" w:rsidRPr="007F1E4F" w:rsidRDefault="000521DB" w:rsidP="003E1B1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>Опрос</w:t>
      </w:r>
    </w:p>
    <w:p w:rsidR="000521DB" w:rsidRPr="007F1E4F" w:rsidRDefault="000521DB" w:rsidP="003E1B10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sz w:val="28"/>
          <w:szCs w:val="28"/>
        </w:rPr>
        <w:t xml:space="preserve">Практические тест </w:t>
      </w:r>
      <w:r w:rsidR="00AA23CC" w:rsidRPr="007F1E4F">
        <w:rPr>
          <w:rFonts w:ascii="Times New Roman" w:hAnsi="Times New Roman" w:cs="Times New Roman"/>
          <w:sz w:val="28"/>
          <w:szCs w:val="28"/>
        </w:rPr>
        <w:t>–</w:t>
      </w:r>
      <w:r w:rsidRPr="007F1E4F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9260BD" w:rsidRPr="007F1E4F" w:rsidRDefault="00442AD2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lastRenderedPageBreak/>
        <w:t>Входная диагностика.</w:t>
      </w:r>
    </w:p>
    <w:p w:rsidR="00AA23CC" w:rsidRPr="007F1E4F" w:rsidRDefault="00AA23CC" w:rsidP="003E1B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итогам проведенной входящей диагностики была составлена </w:t>
      </w:r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диаграмма №1</w:t>
      </w:r>
    </w:p>
    <w:p w:rsidR="00AA23CC" w:rsidRPr="007F1E4F" w:rsidRDefault="00AA23CC" w:rsidP="003E1B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«Общий уровень сформированности</w:t>
      </w:r>
      <w:r w:rsidR="002B148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знаниевого компонента по теме «Космос»»            </w:t>
      </w:r>
    </w:p>
    <w:p w:rsidR="00442AD2" w:rsidRPr="007F1E4F" w:rsidRDefault="00666161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67075"/>
            <wp:effectExtent l="57150" t="0" r="57150" b="1047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F1E4F" w:rsidRDefault="007F1E4F" w:rsidP="00943F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E4F" w:rsidRPr="007F1E4F" w:rsidRDefault="007F1E4F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5E50" w:rsidRPr="007F1E4F" w:rsidRDefault="006E5E50" w:rsidP="00285874">
      <w:pPr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</w:rPr>
        <w:t>2.2.Опытно - экспериментальная работа</w:t>
      </w:r>
      <w:r w:rsidRPr="007F1E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развитию интегративных процессов социально-коммуникативного, познавательного и речевого развития детей дошкольного возраста в контексте реализации ФГОС ДО.</w:t>
      </w:r>
    </w:p>
    <w:p w:rsidR="00182A08" w:rsidRPr="007F1E4F" w:rsidRDefault="00973691" w:rsidP="003E1B1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Этапы работы</w:t>
      </w:r>
      <w:r w:rsidR="00182A08" w:rsidRPr="007F1E4F">
        <w:rPr>
          <w:rFonts w:ascii="Times New Roman" w:hAnsi="Times New Roman" w:cs="Times New Roman"/>
          <w:b/>
          <w:sz w:val="28"/>
          <w:szCs w:val="28"/>
        </w:rPr>
        <w:t>.</w:t>
      </w:r>
    </w:p>
    <w:p w:rsidR="00172D83" w:rsidRPr="007F1E4F" w:rsidRDefault="00604E5F" w:rsidP="003E1B1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b/>
          <w:bCs/>
          <w:sz w:val="28"/>
          <w:szCs w:val="28"/>
        </w:rPr>
      </w:pPr>
      <w:r w:rsidRPr="007F1E4F">
        <w:rPr>
          <w:b/>
          <w:bCs/>
          <w:sz w:val="28"/>
          <w:szCs w:val="28"/>
        </w:rPr>
        <w:t>Подготовительный.</w:t>
      </w:r>
    </w:p>
    <w:p w:rsidR="00172D83" w:rsidRPr="007F1E4F" w:rsidRDefault="00604E5F" w:rsidP="003E1B10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rStyle w:val="a7"/>
          <w:b/>
          <w:bCs/>
          <w:sz w:val="28"/>
          <w:szCs w:val="28"/>
        </w:rPr>
      </w:pPr>
      <w:r w:rsidRPr="007F1E4F">
        <w:rPr>
          <w:rStyle w:val="a7"/>
          <w:b/>
          <w:bCs/>
          <w:sz w:val="28"/>
          <w:szCs w:val="28"/>
        </w:rPr>
        <w:t>Содержание:</w:t>
      </w:r>
    </w:p>
    <w:p w:rsidR="00590D70" w:rsidRPr="007F1E4F" w:rsidRDefault="00590D70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Информирование родителей воспитанников экспериментальной группы о предстоящей проектной деятельности.</w:t>
      </w:r>
    </w:p>
    <w:p w:rsidR="00172D83" w:rsidRPr="007F1E4F" w:rsidRDefault="00172D83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Подбор познавательной и художественной литературы, видео фильмов по теме проекта.</w:t>
      </w:r>
    </w:p>
    <w:p w:rsidR="00973691" w:rsidRPr="007F1E4F" w:rsidRDefault="00604E5F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lastRenderedPageBreak/>
        <w:t xml:space="preserve">Подготовка материала и оборудования, </w:t>
      </w:r>
      <w:r w:rsidR="00973691" w:rsidRPr="007F1E4F">
        <w:rPr>
          <w:sz w:val="28"/>
          <w:szCs w:val="28"/>
        </w:rPr>
        <w:t>иллюстративного материала</w:t>
      </w:r>
      <w:r w:rsidRPr="007F1E4F">
        <w:rPr>
          <w:sz w:val="28"/>
          <w:szCs w:val="28"/>
        </w:rPr>
        <w:t xml:space="preserve"> по теме</w:t>
      </w:r>
      <w:r w:rsidR="00172D83" w:rsidRPr="007F1E4F">
        <w:rPr>
          <w:sz w:val="28"/>
          <w:szCs w:val="28"/>
        </w:rPr>
        <w:t xml:space="preserve"> проекта</w:t>
      </w:r>
      <w:r w:rsidRPr="007F1E4F">
        <w:rPr>
          <w:sz w:val="28"/>
          <w:szCs w:val="28"/>
        </w:rPr>
        <w:t>.</w:t>
      </w:r>
    </w:p>
    <w:p w:rsidR="00973691" w:rsidRPr="007F1E4F" w:rsidRDefault="00973691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Разработка методического комплекса обследования </w:t>
      </w:r>
      <w:r w:rsidR="00604E5F" w:rsidRPr="007F1E4F">
        <w:rPr>
          <w:sz w:val="28"/>
          <w:szCs w:val="28"/>
        </w:rPr>
        <w:t>на выявление первоначальных знаний о космосе.</w:t>
      </w:r>
    </w:p>
    <w:p w:rsidR="00973691" w:rsidRPr="007F1E4F" w:rsidRDefault="00604E5F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Разработка </w:t>
      </w:r>
      <w:r w:rsidR="00973691" w:rsidRPr="007F1E4F">
        <w:rPr>
          <w:sz w:val="28"/>
          <w:szCs w:val="28"/>
        </w:rPr>
        <w:t>методического комплекса проекта по формированию знаниевого компонента</w:t>
      </w:r>
      <w:r w:rsidR="00172D83" w:rsidRPr="007F1E4F">
        <w:rPr>
          <w:sz w:val="28"/>
          <w:szCs w:val="28"/>
        </w:rPr>
        <w:t xml:space="preserve"> в рамках заявленной проектной теме</w:t>
      </w:r>
      <w:r w:rsidRPr="007F1E4F">
        <w:rPr>
          <w:sz w:val="28"/>
          <w:szCs w:val="28"/>
        </w:rPr>
        <w:t>.</w:t>
      </w:r>
    </w:p>
    <w:p w:rsidR="00172D83" w:rsidRPr="007F1E4F" w:rsidRDefault="00604E5F" w:rsidP="003E1B10">
      <w:pPr>
        <w:pStyle w:val="a6"/>
        <w:numPr>
          <w:ilvl w:val="0"/>
          <w:numId w:val="18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Подбор и изготовление материала для осуществления </w:t>
      </w:r>
      <w:r w:rsidR="00172D83" w:rsidRPr="007F1E4F">
        <w:rPr>
          <w:sz w:val="28"/>
          <w:szCs w:val="28"/>
        </w:rPr>
        <w:t>основных видов деятельности</w:t>
      </w:r>
      <w:r w:rsidRPr="007F1E4F">
        <w:rPr>
          <w:sz w:val="28"/>
          <w:szCs w:val="28"/>
        </w:rPr>
        <w:t>.</w:t>
      </w:r>
      <w:r w:rsidRPr="007F1E4F">
        <w:rPr>
          <w:sz w:val="28"/>
          <w:szCs w:val="28"/>
        </w:rPr>
        <w:br/>
      </w:r>
      <w:r w:rsidRPr="007F1E4F">
        <w:rPr>
          <w:b/>
          <w:sz w:val="28"/>
          <w:szCs w:val="28"/>
        </w:rPr>
        <w:t>Продукт</w:t>
      </w:r>
      <w:r w:rsidR="00A24B83">
        <w:rPr>
          <w:b/>
          <w:sz w:val="28"/>
          <w:szCs w:val="28"/>
        </w:rPr>
        <w:t xml:space="preserve"> </w:t>
      </w:r>
      <w:r w:rsidR="00F95399" w:rsidRPr="007F1E4F">
        <w:rPr>
          <w:sz w:val="28"/>
          <w:szCs w:val="28"/>
        </w:rPr>
        <w:t>-</w:t>
      </w:r>
      <w:r w:rsidR="00A24B83">
        <w:rPr>
          <w:sz w:val="28"/>
          <w:szCs w:val="28"/>
        </w:rPr>
        <w:t xml:space="preserve"> </w:t>
      </w:r>
      <w:r w:rsidR="00F95399" w:rsidRPr="007F1E4F">
        <w:rPr>
          <w:sz w:val="28"/>
          <w:szCs w:val="28"/>
        </w:rPr>
        <w:t>консультативный материал для педагогов и родителей, картотеки подобранного материала, диагностический материал: карты, таблицы, технологические карты методического комплекса проекта</w:t>
      </w:r>
      <w:r w:rsidR="00172D83" w:rsidRPr="007F1E4F">
        <w:rPr>
          <w:sz w:val="28"/>
          <w:szCs w:val="28"/>
        </w:rPr>
        <w:t>.</w:t>
      </w:r>
    </w:p>
    <w:p w:rsidR="00F95399" w:rsidRPr="007F1E4F" w:rsidRDefault="00F95399" w:rsidP="003E1B10">
      <w:pPr>
        <w:pStyle w:val="a6"/>
        <w:shd w:val="clear" w:color="auto" w:fill="FFFFFF"/>
        <w:spacing w:before="0" w:beforeAutospacing="0" w:after="12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>Срок</w:t>
      </w:r>
      <w:r w:rsidRPr="007F1E4F">
        <w:rPr>
          <w:sz w:val="28"/>
          <w:szCs w:val="28"/>
        </w:rPr>
        <w:t xml:space="preserve"> - сентябрь.</w:t>
      </w:r>
    </w:p>
    <w:p w:rsidR="00607247" w:rsidRPr="007F1E4F" w:rsidRDefault="00604E5F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rStyle w:val="a8"/>
          <w:i/>
          <w:iCs/>
          <w:sz w:val="28"/>
          <w:szCs w:val="28"/>
        </w:rPr>
      </w:pPr>
      <w:r w:rsidRPr="007F1E4F">
        <w:rPr>
          <w:b/>
          <w:bCs/>
          <w:sz w:val="28"/>
          <w:szCs w:val="28"/>
        </w:rPr>
        <w:t>Основной.</w:t>
      </w:r>
      <w:r w:rsidRPr="007F1E4F">
        <w:rPr>
          <w:b/>
          <w:bCs/>
          <w:sz w:val="28"/>
          <w:szCs w:val="28"/>
        </w:rPr>
        <w:br/>
      </w:r>
      <w:r w:rsidRPr="007F1E4F">
        <w:rPr>
          <w:rStyle w:val="a8"/>
          <w:i/>
          <w:iCs/>
          <w:sz w:val="28"/>
          <w:szCs w:val="28"/>
        </w:rPr>
        <w:t>Содержание:</w:t>
      </w:r>
    </w:p>
    <w:p w:rsidR="00F95399" w:rsidRPr="007F1E4F" w:rsidRDefault="00F95399" w:rsidP="003E1B10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Реализация цикла занятий познавательного содержания.</w:t>
      </w:r>
    </w:p>
    <w:p w:rsidR="00F95399" w:rsidRPr="007F1E4F" w:rsidRDefault="00F95399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>Срок</w:t>
      </w:r>
      <w:r w:rsidRPr="007F1E4F">
        <w:rPr>
          <w:sz w:val="28"/>
          <w:szCs w:val="28"/>
        </w:rPr>
        <w:t>- октябрь 2015 г. – март 2016 г.</w:t>
      </w:r>
    </w:p>
    <w:p w:rsidR="00607247" w:rsidRPr="007F1E4F" w:rsidRDefault="00F95399" w:rsidP="003E1B10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Реализация цикла занятий </w:t>
      </w:r>
      <w:r w:rsidR="00B31EA2" w:rsidRPr="007F1E4F">
        <w:rPr>
          <w:sz w:val="28"/>
          <w:szCs w:val="28"/>
        </w:rPr>
        <w:t>социально значимого</w:t>
      </w:r>
      <w:r w:rsidR="00607247" w:rsidRPr="007F1E4F">
        <w:rPr>
          <w:sz w:val="28"/>
          <w:szCs w:val="28"/>
        </w:rPr>
        <w:t xml:space="preserve"> содержания.</w:t>
      </w:r>
    </w:p>
    <w:p w:rsidR="00F95399" w:rsidRPr="007F1E4F" w:rsidRDefault="00F95399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>Срок</w:t>
      </w:r>
      <w:r w:rsidRPr="007F1E4F">
        <w:rPr>
          <w:sz w:val="28"/>
          <w:szCs w:val="28"/>
        </w:rPr>
        <w:t>- октябрь 2015 г. – март 2016 г.</w:t>
      </w:r>
    </w:p>
    <w:p w:rsidR="00607247" w:rsidRPr="007F1E4F" w:rsidRDefault="00607247" w:rsidP="003E1B10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цикла занятий речевого содержания.</w:t>
      </w:r>
    </w:p>
    <w:p w:rsidR="00607247" w:rsidRPr="007F1E4F" w:rsidRDefault="00607247" w:rsidP="003E1B1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октябрь 2015 г. – март 2016 г.</w:t>
      </w:r>
    </w:p>
    <w:p w:rsidR="00B31EA2" w:rsidRPr="007F1E4F" w:rsidRDefault="00604E5F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7F1E4F">
        <w:rPr>
          <w:b/>
          <w:bCs/>
          <w:sz w:val="28"/>
          <w:szCs w:val="28"/>
        </w:rPr>
        <w:t>Результативный</w:t>
      </w:r>
      <w:r w:rsidR="00B31EA2" w:rsidRPr="007F1E4F">
        <w:rPr>
          <w:b/>
          <w:bCs/>
          <w:sz w:val="28"/>
          <w:szCs w:val="28"/>
        </w:rPr>
        <w:t xml:space="preserve">. </w:t>
      </w:r>
    </w:p>
    <w:p w:rsidR="00590D70" w:rsidRPr="007F1E4F" w:rsidRDefault="00604E5F" w:rsidP="003E1B1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rStyle w:val="a8"/>
          <w:i/>
          <w:iCs/>
          <w:sz w:val="28"/>
          <w:szCs w:val="28"/>
        </w:rPr>
        <w:t>Содержание:</w:t>
      </w:r>
    </w:p>
    <w:p w:rsidR="00590D70" w:rsidRPr="007F1E4F" w:rsidRDefault="00FC4912" w:rsidP="003E1B10">
      <w:pPr>
        <w:pStyle w:val="a6"/>
        <w:numPr>
          <w:ilvl w:val="0"/>
          <w:numId w:val="19"/>
        </w:numPr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Авторская музыкально-хореографическая театрализованная постановка «Космические приключения Белк</w:t>
      </w:r>
      <w:r w:rsidR="00F95399" w:rsidRPr="007F1E4F">
        <w:rPr>
          <w:sz w:val="28"/>
          <w:szCs w:val="28"/>
        </w:rPr>
        <w:t>и</w:t>
      </w:r>
      <w:r w:rsidRPr="007F1E4F">
        <w:rPr>
          <w:sz w:val="28"/>
          <w:szCs w:val="28"/>
        </w:rPr>
        <w:t xml:space="preserve"> и Ст</w:t>
      </w:r>
      <w:r w:rsidR="00F95399" w:rsidRPr="007F1E4F">
        <w:rPr>
          <w:sz w:val="28"/>
          <w:szCs w:val="28"/>
        </w:rPr>
        <w:t>р</w:t>
      </w:r>
      <w:r w:rsidRPr="007F1E4F">
        <w:rPr>
          <w:sz w:val="28"/>
          <w:szCs w:val="28"/>
        </w:rPr>
        <w:t>елк</w:t>
      </w:r>
      <w:r w:rsidR="00F95399" w:rsidRPr="007F1E4F">
        <w:rPr>
          <w:sz w:val="28"/>
          <w:szCs w:val="28"/>
        </w:rPr>
        <w:t>и</w:t>
      </w:r>
      <w:r w:rsidRPr="007F1E4F">
        <w:rPr>
          <w:sz w:val="28"/>
          <w:szCs w:val="28"/>
        </w:rPr>
        <w:t>»</w:t>
      </w:r>
    </w:p>
    <w:p w:rsidR="00FC4912" w:rsidRPr="007F1E4F" w:rsidRDefault="00FC4912" w:rsidP="003E1B10">
      <w:pPr>
        <w:pStyle w:val="a6"/>
        <w:shd w:val="clear" w:color="auto" w:fill="FFFFFF"/>
        <w:spacing w:before="0" w:beforeAutospacing="0" w:after="120" w:afterAutospacing="0" w:line="360" w:lineRule="auto"/>
        <w:ind w:left="720"/>
        <w:jc w:val="both"/>
        <w:rPr>
          <w:b/>
          <w:sz w:val="28"/>
          <w:szCs w:val="28"/>
        </w:rPr>
      </w:pPr>
      <w:r w:rsidRPr="007F1E4F">
        <w:rPr>
          <w:b/>
          <w:sz w:val="28"/>
          <w:szCs w:val="28"/>
        </w:rPr>
        <w:t>Продукт -</w:t>
      </w:r>
      <w:r w:rsidR="00F95399" w:rsidRPr="007F1E4F">
        <w:rPr>
          <w:sz w:val="28"/>
          <w:szCs w:val="28"/>
        </w:rPr>
        <w:t xml:space="preserve">постановка </w:t>
      </w:r>
    </w:p>
    <w:p w:rsidR="00FC4912" w:rsidRPr="007F1E4F" w:rsidRDefault="00FC4912" w:rsidP="003E1B10">
      <w:pPr>
        <w:pStyle w:val="a6"/>
        <w:shd w:val="clear" w:color="auto" w:fill="FFFFFF"/>
        <w:spacing w:before="0" w:beforeAutospacing="0" w:after="12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 xml:space="preserve">Срок - </w:t>
      </w:r>
      <w:r w:rsidRPr="007F1E4F">
        <w:rPr>
          <w:sz w:val="28"/>
          <w:szCs w:val="28"/>
        </w:rPr>
        <w:t>апрель 2016 г.</w:t>
      </w:r>
    </w:p>
    <w:p w:rsidR="00013778" w:rsidRPr="007F1E4F" w:rsidRDefault="00013778" w:rsidP="001C2C33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>Оформление фотовыставки «Если очень захотеть – можно в космос полететь!!!»</w:t>
      </w:r>
    </w:p>
    <w:p w:rsidR="00013778" w:rsidRPr="007F1E4F" w:rsidRDefault="00013778" w:rsidP="001C2C33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lastRenderedPageBreak/>
        <w:t>Продукт</w:t>
      </w:r>
      <w:r w:rsidRPr="007F1E4F">
        <w:rPr>
          <w:sz w:val="28"/>
          <w:szCs w:val="28"/>
        </w:rPr>
        <w:t xml:space="preserve"> - фотовыставка.</w:t>
      </w:r>
    </w:p>
    <w:p w:rsidR="00013778" w:rsidRPr="007F1E4F" w:rsidRDefault="00013778" w:rsidP="00013778">
      <w:pPr>
        <w:pStyle w:val="a6"/>
        <w:shd w:val="clear" w:color="auto" w:fill="FFFFFF"/>
        <w:spacing w:before="0" w:beforeAutospacing="0" w:after="12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 xml:space="preserve">Срок </w:t>
      </w:r>
      <w:r w:rsidRPr="007F1E4F">
        <w:rPr>
          <w:sz w:val="28"/>
          <w:szCs w:val="28"/>
        </w:rPr>
        <w:t>- апрель 2016 г.</w:t>
      </w:r>
    </w:p>
    <w:p w:rsidR="00172D83" w:rsidRPr="007F1E4F" w:rsidRDefault="00604E5F" w:rsidP="003E1B10">
      <w:pPr>
        <w:pStyle w:val="a6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1E4F">
        <w:rPr>
          <w:sz w:val="28"/>
          <w:szCs w:val="28"/>
        </w:rPr>
        <w:t xml:space="preserve">Диагностика детей по результатам работы. </w:t>
      </w:r>
    </w:p>
    <w:p w:rsidR="00FC4912" w:rsidRPr="007F1E4F" w:rsidRDefault="00FC4912" w:rsidP="003E1B10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 w:rsidRPr="007F1E4F">
        <w:rPr>
          <w:b/>
          <w:sz w:val="28"/>
          <w:szCs w:val="28"/>
        </w:rPr>
        <w:t xml:space="preserve">Продукт </w:t>
      </w:r>
      <w:r w:rsidR="00F95399" w:rsidRPr="007F1E4F">
        <w:rPr>
          <w:b/>
          <w:sz w:val="28"/>
          <w:szCs w:val="28"/>
        </w:rPr>
        <w:t xml:space="preserve">– </w:t>
      </w:r>
      <w:r w:rsidR="00F95399" w:rsidRPr="007F1E4F">
        <w:rPr>
          <w:sz w:val="28"/>
          <w:szCs w:val="28"/>
        </w:rPr>
        <w:t>диагностический</w:t>
      </w:r>
      <w:r w:rsidR="00DE47AA">
        <w:rPr>
          <w:sz w:val="28"/>
          <w:szCs w:val="28"/>
        </w:rPr>
        <w:t xml:space="preserve"> </w:t>
      </w:r>
      <w:r w:rsidR="00F95399" w:rsidRPr="007F1E4F">
        <w:rPr>
          <w:sz w:val="28"/>
          <w:szCs w:val="28"/>
        </w:rPr>
        <w:t>материал.</w:t>
      </w:r>
    </w:p>
    <w:p w:rsidR="00FC4912" w:rsidRPr="007F1E4F" w:rsidRDefault="00FC4912" w:rsidP="003E1B10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7F1E4F">
        <w:rPr>
          <w:b/>
          <w:sz w:val="28"/>
          <w:szCs w:val="28"/>
        </w:rPr>
        <w:t>Срок -</w:t>
      </w:r>
      <w:r w:rsidRPr="007F1E4F">
        <w:rPr>
          <w:sz w:val="28"/>
          <w:szCs w:val="28"/>
        </w:rPr>
        <w:t xml:space="preserve"> апрель 2016 г.</w:t>
      </w:r>
    </w:p>
    <w:p w:rsidR="00B31EA2" w:rsidRDefault="00607247" w:rsidP="00B31E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t>Описание работы</w:t>
      </w:r>
      <w:r w:rsidR="00DE4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1EA2" w:rsidRPr="007F1E4F">
        <w:rPr>
          <w:rFonts w:ascii="Times New Roman" w:hAnsi="Times New Roman" w:cs="Times New Roman"/>
          <w:sz w:val="28"/>
          <w:szCs w:val="28"/>
        </w:rPr>
        <w:t>/см.приложение №1/.</w:t>
      </w:r>
    </w:p>
    <w:p w:rsidR="00943FBD" w:rsidRPr="007F1E4F" w:rsidRDefault="00943FBD" w:rsidP="00B31E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EA2" w:rsidRPr="00943FBD" w:rsidRDefault="00B31EA2" w:rsidP="00943FBD">
      <w:pPr>
        <w:rPr>
          <w:rFonts w:ascii="Times New Roman" w:hAnsi="Times New Roman" w:cs="Times New Roman"/>
          <w:sz w:val="28"/>
          <w:szCs w:val="28"/>
        </w:rPr>
      </w:pPr>
      <w:r w:rsidRPr="007F1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констатирующего этапа:</w:t>
      </w:r>
    </w:p>
    <w:p w:rsidR="00B31EA2" w:rsidRPr="007F1E4F" w:rsidRDefault="00B31EA2" w:rsidP="00B3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Выявить итоговый уровень </w:t>
      </w:r>
      <w:r w:rsidR="0001791C"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развитию интегративных процессов социально-коммуникативного, познавательного и речевого развития детей дошкольного возраста в контексте реализации ФГОС ДО</w:t>
      </w:r>
      <w:r w:rsidR="002B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91C"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2B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аналитику </w:t>
      </w:r>
      <w:r w:rsidR="0001791C"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комплексной тематической проектной деятельности</w:t>
      </w:r>
      <w:r w:rsidRPr="007F1E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1EA2" w:rsidRPr="007F1E4F" w:rsidRDefault="00B31EA2" w:rsidP="00B31EA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апробации  диагностического  комплекса  приняли  участие 20 детей  в  возрасте</w:t>
      </w:r>
      <w:r w:rsidR="002B1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6–7 лет МБДОУ №226 «Капитошка» разделенные на две группы контрольную и экспериментальную,  их  родители  и  педагоги.  </w:t>
      </w:r>
    </w:p>
    <w:p w:rsidR="0001791C" w:rsidRPr="007F1E4F" w:rsidRDefault="00B31EA2" w:rsidP="0001791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 диагностики</w:t>
      </w:r>
      <w:r w:rsidR="0001791C"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1791C" w:rsidRPr="007F1E4F" w:rsidRDefault="00435854" w:rsidP="0001791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85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10" o:spid="_x0000_s1026" style="position:absolute;left:0;text-align:left;margin-left:239.7pt;margin-top:228.5pt;width:246.75pt;height:35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" fillcolor="red" strokecolor="red" strokeweight="2pt">
            <v:fill color2="#e1e8f5" colors="0 red;38011f #c2d1ed;1 #e1e8f5" focus="100%" type="gradient">
              <o:fill v:ext="view" type="gradientUnscaled"/>
            </v:fill>
            <v:textbox>
              <w:txbxContent>
                <w:p w:rsidR="0001791C" w:rsidRPr="0001791C" w:rsidRDefault="0001791C" w:rsidP="0001791C">
                  <w:pPr>
                    <w:jc w:val="center"/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</w:pPr>
                  <w:r w:rsidRPr="0001791C">
                    <w:rPr>
                      <w:rFonts w:ascii="Times New Roman" w:hAnsi="Times New Roman" w:cs="Times New Roman"/>
                      <w:color w:val="0000FF"/>
                      <w:sz w:val="28"/>
                      <w:szCs w:val="28"/>
                    </w:rPr>
                    <w:t>Контрольная группа</w:t>
                  </w:r>
                </w:p>
              </w:txbxContent>
            </v:textbox>
          </v:rect>
        </w:pict>
      </w:r>
      <w:r w:rsidRPr="0043585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rect id="Прямоугольник 9" o:spid="_x0000_s1027" style="position:absolute;left:0;text-align:left;margin-left:4.2pt;margin-top:228.5pt;width:211.5pt;height:35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" fillcolor="blue" strokecolor="blue" strokeweight="2pt">
            <v:fill color2="#e1e8f5" colors="0 blue;38011f #c2d1ed;1 #e1e8f5" focus="100%" type="gradient">
              <o:fill v:ext="view" type="gradientUnscaled"/>
            </v:fill>
            <v:textbox>
              <w:txbxContent>
                <w:p w:rsidR="0001791C" w:rsidRPr="0001791C" w:rsidRDefault="0001791C" w:rsidP="0001791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01791C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Экспериментальная группа</w:t>
                  </w:r>
                </w:p>
              </w:txbxContent>
            </v:textbox>
          </v:rect>
        </w:pict>
      </w:r>
      <w:r w:rsidR="0001791C" w:rsidRPr="007F1E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575" cy="2724150"/>
            <wp:effectExtent l="57150" t="0" r="47625" b="1143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791C" w:rsidRPr="007F1E4F" w:rsidRDefault="0001791C" w:rsidP="0001791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E4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3754A" w:rsidRPr="007F1E4F" w:rsidRDefault="0033754A" w:rsidP="0033754A">
      <w:pPr>
        <w:ind w:firstLine="567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1E4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Заключение.</w:t>
      </w:r>
    </w:p>
    <w:p w:rsidR="0033754A" w:rsidRPr="007F1E4F" w:rsidRDefault="0033754A" w:rsidP="003375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процессе исследования выявлено, что Интегрированный характер работы с детьми вызывает интерес, способствует снятию перенапряжения, перегрузки и утомляемости за счет переключения на разнообразные виды деятельности.</w:t>
      </w:r>
    </w:p>
    <w:p w:rsidR="0033754A" w:rsidRPr="007F1E4F" w:rsidRDefault="0033754A" w:rsidP="003375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этапе формирующего эксперимента дети успешно усвоили блок знаний по теме «Космос», с легкостью оперировали полученными знаниями вне среды дошкольного учреждения, приняли участие в подготовке и демонстрации итогового мероприятия авторской музыкально-хореографической театрализованной постановке «Космические приключения Белки и Стрелки», посвященной празднованию 55-ти летию первого полета человека в космос на внутреннем уровне дошкольного учреждения, а так же на муниципальном и областном уровнях. </w:t>
      </w:r>
    </w:p>
    <w:p w:rsidR="0033754A" w:rsidRPr="007F1E4F" w:rsidRDefault="0033754A" w:rsidP="0033754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данном этапе экспериментальным путем была доказана эффективность использования интегрированной проектной деятельности </w:t>
      </w:r>
      <w:r w:rsidR="00A552E9"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заявленной темы</w:t>
      </w:r>
      <w:r w:rsidRPr="007F1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3754A" w:rsidRPr="007F1E4F" w:rsidRDefault="0033754A" w:rsidP="00A552E9">
      <w:pPr>
        <w:shd w:val="clear" w:color="auto" w:fill="FFFFFF"/>
        <w:spacing w:after="0" w:line="360" w:lineRule="auto"/>
        <w:ind w:left="37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основе </w:t>
      </w:r>
      <w:r w:rsidR="00A552E9"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проведенной работы </w:t>
      </w:r>
      <w:r w:rsidRPr="007F1E4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рекомендуем:</w:t>
      </w:r>
    </w:p>
    <w:p w:rsidR="0033754A" w:rsidRPr="007F1E4F" w:rsidRDefault="0033754A" w:rsidP="0033754A">
      <w:pPr>
        <w:numPr>
          <w:ilvl w:val="3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интегрированную проектную деятельность</w:t>
      </w:r>
      <w:r w:rsidR="00A552E9"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образовательным областям как эффективный инструментарий всестороннего развития детей дошкольного возраста</w:t>
      </w:r>
      <w:r w:rsidRPr="007F1E4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754A" w:rsidRPr="00A552E9" w:rsidRDefault="0033754A" w:rsidP="00A552E9">
      <w:pPr>
        <w:numPr>
          <w:ilvl w:val="3"/>
          <w:numId w:val="3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5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Использовать все возможные средства интегрированной проектной деятельности для стимуляции познавательной деятельности </w:t>
      </w:r>
    </w:p>
    <w:sectPr w:rsidR="0033754A" w:rsidRPr="00A552E9" w:rsidSect="00A552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B65" w:rsidRDefault="00260B65" w:rsidP="00A552E9">
      <w:pPr>
        <w:spacing w:after="0" w:line="240" w:lineRule="auto"/>
      </w:pPr>
      <w:r>
        <w:separator/>
      </w:r>
    </w:p>
  </w:endnote>
  <w:endnote w:type="continuationSeparator" w:id="1">
    <w:p w:rsidR="00260B65" w:rsidRDefault="00260B65" w:rsidP="00A5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B65" w:rsidRDefault="00260B65" w:rsidP="00A552E9">
      <w:pPr>
        <w:spacing w:after="0" w:line="240" w:lineRule="auto"/>
      </w:pPr>
      <w:r>
        <w:separator/>
      </w:r>
    </w:p>
  </w:footnote>
  <w:footnote w:type="continuationSeparator" w:id="1">
    <w:p w:rsidR="00260B65" w:rsidRDefault="00260B65" w:rsidP="00A552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25F"/>
    <w:multiLevelType w:val="multilevel"/>
    <w:tmpl w:val="4AF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157F"/>
    <w:multiLevelType w:val="hybridMultilevel"/>
    <w:tmpl w:val="D3085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75F9C"/>
    <w:multiLevelType w:val="multilevel"/>
    <w:tmpl w:val="61568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55D3F"/>
    <w:multiLevelType w:val="hybridMultilevel"/>
    <w:tmpl w:val="12523794"/>
    <w:lvl w:ilvl="0" w:tplc="7B444DAE">
      <w:start w:val="1"/>
      <w:numFmt w:val="upperRoman"/>
      <w:lvlText w:val="%1."/>
      <w:lvlJc w:val="right"/>
      <w:pPr>
        <w:ind w:left="1287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642AF5"/>
    <w:multiLevelType w:val="hybridMultilevel"/>
    <w:tmpl w:val="E1181162"/>
    <w:lvl w:ilvl="0" w:tplc="FFFFFFFF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515032C"/>
    <w:multiLevelType w:val="singleLevel"/>
    <w:tmpl w:val="C8D87F10"/>
    <w:lvl w:ilvl="0">
      <w:start w:val="1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6">
    <w:nsid w:val="18A530CE"/>
    <w:multiLevelType w:val="hybridMultilevel"/>
    <w:tmpl w:val="7B6ECEE4"/>
    <w:lvl w:ilvl="0" w:tplc="8CD8AB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C43BD"/>
    <w:multiLevelType w:val="hybridMultilevel"/>
    <w:tmpl w:val="BB1CA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1782B"/>
    <w:multiLevelType w:val="hybridMultilevel"/>
    <w:tmpl w:val="C1BC004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66D57E9"/>
    <w:multiLevelType w:val="hybridMultilevel"/>
    <w:tmpl w:val="8A48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836BA"/>
    <w:multiLevelType w:val="hybridMultilevel"/>
    <w:tmpl w:val="514A1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F3288"/>
    <w:multiLevelType w:val="hybridMultilevel"/>
    <w:tmpl w:val="B06E083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2F77154C"/>
    <w:multiLevelType w:val="hybridMultilevel"/>
    <w:tmpl w:val="692897EE"/>
    <w:lvl w:ilvl="0" w:tplc="14740E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51846"/>
    <w:multiLevelType w:val="multilevel"/>
    <w:tmpl w:val="B89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B014E8"/>
    <w:multiLevelType w:val="hybridMultilevel"/>
    <w:tmpl w:val="79EA66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17FD7"/>
    <w:multiLevelType w:val="hybridMultilevel"/>
    <w:tmpl w:val="D0DC05E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966AB0"/>
    <w:multiLevelType w:val="multilevel"/>
    <w:tmpl w:val="3B2E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F644B7"/>
    <w:multiLevelType w:val="hybridMultilevel"/>
    <w:tmpl w:val="A0C64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5813C6"/>
    <w:multiLevelType w:val="hybridMultilevel"/>
    <w:tmpl w:val="A6F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F5666"/>
    <w:multiLevelType w:val="hybridMultilevel"/>
    <w:tmpl w:val="BB7E803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>
    <w:nsid w:val="4B542D4C"/>
    <w:multiLevelType w:val="hybridMultilevel"/>
    <w:tmpl w:val="F3FCA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6A068B"/>
    <w:multiLevelType w:val="hybridMultilevel"/>
    <w:tmpl w:val="6B92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22273"/>
    <w:multiLevelType w:val="hybridMultilevel"/>
    <w:tmpl w:val="6BC290B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6596F8A"/>
    <w:multiLevelType w:val="hybridMultilevel"/>
    <w:tmpl w:val="E9445A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77C00AD"/>
    <w:multiLevelType w:val="hybridMultilevel"/>
    <w:tmpl w:val="3FAE4218"/>
    <w:lvl w:ilvl="0" w:tplc="0419000B">
      <w:start w:val="1"/>
      <w:numFmt w:val="bullet"/>
      <w:lvlText w:val=""/>
      <w:lvlJc w:val="left"/>
      <w:pPr>
        <w:ind w:left="4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25">
    <w:nsid w:val="5CF27F24"/>
    <w:multiLevelType w:val="hybridMultilevel"/>
    <w:tmpl w:val="45EE12B8"/>
    <w:lvl w:ilvl="0" w:tplc="7C183F8C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2D4997"/>
    <w:multiLevelType w:val="hybridMultilevel"/>
    <w:tmpl w:val="D9D0BF40"/>
    <w:lvl w:ilvl="0" w:tplc="83B8CC3C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72346F"/>
    <w:multiLevelType w:val="hybridMultilevel"/>
    <w:tmpl w:val="A558C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50F49"/>
    <w:multiLevelType w:val="hybridMultilevel"/>
    <w:tmpl w:val="2E6A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C0E20"/>
    <w:multiLevelType w:val="hybridMultilevel"/>
    <w:tmpl w:val="400C87D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99E2E75"/>
    <w:multiLevelType w:val="hybridMultilevel"/>
    <w:tmpl w:val="FFACF5FE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77206225"/>
    <w:multiLevelType w:val="hybridMultilevel"/>
    <w:tmpl w:val="E050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E6883"/>
    <w:multiLevelType w:val="hybridMultilevel"/>
    <w:tmpl w:val="FB685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16"/>
  </w:num>
  <w:num w:numId="5">
    <w:abstractNumId w:val="0"/>
  </w:num>
  <w:num w:numId="6">
    <w:abstractNumId w:val="13"/>
  </w:num>
  <w:num w:numId="7">
    <w:abstractNumId w:val="23"/>
  </w:num>
  <w:num w:numId="8">
    <w:abstractNumId w:val="14"/>
  </w:num>
  <w:num w:numId="9">
    <w:abstractNumId w:val="27"/>
  </w:num>
  <w:num w:numId="10">
    <w:abstractNumId w:val="6"/>
  </w:num>
  <w:num w:numId="11">
    <w:abstractNumId w:val="17"/>
  </w:num>
  <w:num w:numId="12">
    <w:abstractNumId w:val="26"/>
  </w:num>
  <w:num w:numId="13">
    <w:abstractNumId w:val="30"/>
  </w:num>
  <w:num w:numId="14">
    <w:abstractNumId w:val="7"/>
  </w:num>
  <w:num w:numId="15">
    <w:abstractNumId w:val="25"/>
  </w:num>
  <w:num w:numId="16">
    <w:abstractNumId w:val="8"/>
  </w:num>
  <w:num w:numId="17">
    <w:abstractNumId w:val="18"/>
  </w:num>
  <w:num w:numId="18">
    <w:abstractNumId w:val="21"/>
  </w:num>
  <w:num w:numId="19">
    <w:abstractNumId w:val="12"/>
  </w:num>
  <w:num w:numId="20">
    <w:abstractNumId w:val="10"/>
  </w:num>
  <w:num w:numId="21">
    <w:abstractNumId w:val="28"/>
  </w:num>
  <w:num w:numId="22">
    <w:abstractNumId w:val="22"/>
  </w:num>
  <w:num w:numId="23">
    <w:abstractNumId w:val="24"/>
  </w:num>
  <w:num w:numId="24">
    <w:abstractNumId w:val="15"/>
  </w:num>
  <w:num w:numId="25">
    <w:abstractNumId w:val="11"/>
  </w:num>
  <w:num w:numId="26">
    <w:abstractNumId w:val="32"/>
  </w:num>
  <w:num w:numId="27">
    <w:abstractNumId w:val="9"/>
  </w:num>
  <w:num w:numId="28">
    <w:abstractNumId w:val="1"/>
  </w:num>
  <w:num w:numId="29">
    <w:abstractNumId w:val="2"/>
  </w:num>
  <w:num w:numId="30">
    <w:abstractNumId w:val="31"/>
  </w:num>
  <w:num w:numId="31">
    <w:abstractNumId w:val="29"/>
  </w:num>
  <w:num w:numId="32">
    <w:abstractNumId w:val="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8F6"/>
    <w:rsid w:val="00013778"/>
    <w:rsid w:val="0001791C"/>
    <w:rsid w:val="000521DB"/>
    <w:rsid w:val="000A22DF"/>
    <w:rsid w:val="000A4F0E"/>
    <w:rsid w:val="000B781B"/>
    <w:rsid w:val="000E70C6"/>
    <w:rsid w:val="00171B7D"/>
    <w:rsid w:val="00172D83"/>
    <w:rsid w:val="00182A08"/>
    <w:rsid w:val="001B0AC1"/>
    <w:rsid w:val="001C2C33"/>
    <w:rsid w:val="001E269F"/>
    <w:rsid w:val="00221163"/>
    <w:rsid w:val="00230931"/>
    <w:rsid w:val="00233B9F"/>
    <w:rsid w:val="00260B65"/>
    <w:rsid w:val="00285874"/>
    <w:rsid w:val="002B1484"/>
    <w:rsid w:val="002D1426"/>
    <w:rsid w:val="002D18C8"/>
    <w:rsid w:val="00326B08"/>
    <w:rsid w:val="0033754A"/>
    <w:rsid w:val="003D435F"/>
    <w:rsid w:val="003E1B10"/>
    <w:rsid w:val="003F41EB"/>
    <w:rsid w:val="00406E89"/>
    <w:rsid w:val="00420503"/>
    <w:rsid w:val="00435854"/>
    <w:rsid w:val="00442632"/>
    <w:rsid w:val="00442AD2"/>
    <w:rsid w:val="00463DC9"/>
    <w:rsid w:val="00473BD7"/>
    <w:rsid w:val="004846BF"/>
    <w:rsid w:val="00496C12"/>
    <w:rsid w:val="004D2B3C"/>
    <w:rsid w:val="004E0C32"/>
    <w:rsid w:val="004E6496"/>
    <w:rsid w:val="005021C9"/>
    <w:rsid w:val="00570DD1"/>
    <w:rsid w:val="00590D70"/>
    <w:rsid w:val="00590FA6"/>
    <w:rsid w:val="00594EAC"/>
    <w:rsid w:val="005E277B"/>
    <w:rsid w:val="005F46D9"/>
    <w:rsid w:val="00601931"/>
    <w:rsid w:val="00604E5F"/>
    <w:rsid w:val="006061B0"/>
    <w:rsid w:val="00607247"/>
    <w:rsid w:val="006447B3"/>
    <w:rsid w:val="00652FEB"/>
    <w:rsid w:val="00666161"/>
    <w:rsid w:val="0067474A"/>
    <w:rsid w:val="00676197"/>
    <w:rsid w:val="0068672A"/>
    <w:rsid w:val="006C0779"/>
    <w:rsid w:val="006E229B"/>
    <w:rsid w:val="006E5E50"/>
    <w:rsid w:val="006F6CA2"/>
    <w:rsid w:val="00777E22"/>
    <w:rsid w:val="007C0400"/>
    <w:rsid w:val="007D49FF"/>
    <w:rsid w:val="007F1E4F"/>
    <w:rsid w:val="007F37EB"/>
    <w:rsid w:val="007F5C32"/>
    <w:rsid w:val="00810564"/>
    <w:rsid w:val="008A6713"/>
    <w:rsid w:val="00924E78"/>
    <w:rsid w:val="009260BD"/>
    <w:rsid w:val="00927D12"/>
    <w:rsid w:val="009352E5"/>
    <w:rsid w:val="00943FBD"/>
    <w:rsid w:val="00972040"/>
    <w:rsid w:val="00973691"/>
    <w:rsid w:val="0098798B"/>
    <w:rsid w:val="009C54BC"/>
    <w:rsid w:val="00A02978"/>
    <w:rsid w:val="00A16A77"/>
    <w:rsid w:val="00A24B83"/>
    <w:rsid w:val="00A552E9"/>
    <w:rsid w:val="00A63E03"/>
    <w:rsid w:val="00A84829"/>
    <w:rsid w:val="00AA23CC"/>
    <w:rsid w:val="00B259E6"/>
    <w:rsid w:val="00B31EA2"/>
    <w:rsid w:val="00B3417F"/>
    <w:rsid w:val="00BB196D"/>
    <w:rsid w:val="00C04217"/>
    <w:rsid w:val="00C920F6"/>
    <w:rsid w:val="00CE680D"/>
    <w:rsid w:val="00CF28F6"/>
    <w:rsid w:val="00DA420E"/>
    <w:rsid w:val="00DE39F3"/>
    <w:rsid w:val="00DE47AA"/>
    <w:rsid w:val="00DF68C3"/>
    <w:rsid w:val="00E3025C"/>
    <w:rsid w:val="00E31727"/>
    <w:rsid w:val="00E347AA"/>
    <w:rsid w:val="00E76613"/>
    <w:rsid w:val="00E82ED2"/>
    <w:rsid w:val="00EC0E59"/>
    <w:rsid w:val="00EE4E88"/>
    <w:rsid w:val="00EF5730"/>
    <w:rsid w:val="00F02A53"/>
    <w:rsid w:val="00F707E6"/>
    <w:rsid w:val="00F95399"/>
    <w:rsid w:val="00FC4912"/>
    <w:rsid w:val="00FD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4E5F"/>
    <w:rPr>
      <w:i/>
      <w:iCs/>
    </w:rPr>
  </w:style>
  <w:style w:type="character" w:styleId="a8">
    <w:name w:val="Strong"/>
    <w:basedOn w:val="a0"/>
    <w:uiPriority w:val="22"/>
    <w:qFormat/>
    <w:rsid w:val="00604E5F"/>
    <w:rPr>
      <w:b/>
      <w:bCs/>
    </w:rPr>
  </w:style>
  <w:style w:type="character" w:customStyle="1" w:styleId="apple-converted-space">
    <w:name w:val="apple-converted-space"/>
    <w:basedOn w:val="a0"/>
    <w:rsid w:val="00604E5F"/>
  </w:style>
  <w:style w:type="paragraph" w:styleId="a9">
    <w:name w:val="No Spacing"/>
    <w:link w:val="aa"/>
    <w:uiPriority w:val="1"/>
    <w:qFormat/>
    <w:rsid w:val="0044263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42632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B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5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2E9"/>
  </w:style>
  <w:style w:type="paragraph" w:styleId="ae">
    <w:name w:val="footer"/>
    <w:basedOn w:val="a"/>
    <w:link w:val="af"/>
    <w:uiPriority w:val="99"/>
    <w:unhideWhenUsed/>
    <w:rsid w:val="00A5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4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16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0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04E5F"/>
    <w:rPr>
      <w:i/>
      <w:iCs/>
    </w:rPr>
  </w:style>
  <w:style w:type="character" w:styleId="a8">
    <w:name w:val="Strong"/>
    <w:basedOn w:val="a0"/>
    <w:uiPriority w:val="22"/>
    <w:qFormat/>
    <w:rsid w:val="00604E5F"/>
    <w:rPr>
      <w:b/>
      <w:bCs/>
    </w:rPr>
  </w:style>
  <w:style w:type="character" w:customStyle="1" w:styleId="apple-converted-space">
    <w:name w:val="apple-converted-space"/>
    <w:basedOn w:val="a0"/>
    <w:rsid w:val="00604E5F"/>
  </w:style>
  <w:style w:type="paragraph" w:styleId="a9">
    <w:name w:val="No Spacing"/>
    <w:link w:val="aa"/>
    <w:uiPriority w:val="1"/>
    <w:qFormat/>
    <w:rsid w:val="00442632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42632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1B0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5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52E9"/>
  </w:style>
  <w:style w:type="paragraph" w:styleId="ae">
    <w:name w:val="footer"/>
    <w:basedOn w:val="a"/>
    <w:link w:val="af"/>
    <w:uiPriority w:val="99"/>
    <w:unhideWhenUsed/>
    <w:rsid w:val="00A55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5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rgbClr val="0000FF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2.3148148148148147E-2"/>
                  <c:y val="0.50793650793650758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52%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62962962962989E-2"/>
                  <c:y val="0.45238095238095294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46%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462962962962989E-2"/>
                  <c:y val="-3.9682539682539722E-2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2%</a:t>
                    </a:r>
                  </a:p>
                </c:rich>
              </c:tx>
              <c:spPr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</c:v>
                </c:pt>
                <c:pt idx="1">
                  <c:v>46</c:v>
                </c:pt>
                <c:pt idx="2">
                  <c:v>2</c:v>
                </c:pt>
              </c:numCache>
            </c:numRef>
          </c:val>
        </c:ser>
        <c:shape val="cylinder"/>
        <c:axId val="37941632"/>
        <c:axId val="38113280"/>
        <c:axId val="0"/>
      </c:bar3DChart>
      <c:catAx>
        <c:axId val="379416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="1">
                <a:solidFill>
                  <a:srgbClr val="0000FF"/>
                </a:solidFill>
                <a:latin typeface="Georgia" pitchFamily="18" charset="0"/>
              </a:defRPr>
            </a:pPr>
            <a:endParaRPr lang="ru-RU"/>
          </a:p>
        </c:txPr>
        <c:crossAx val="38113280"/>
        <c:crosses val="autoZero"/>
        <c:auto val="1"/>
        <c:lblAlgn val="ctr"/>
        <c:lblOffset val="100"/>
      </c:catAx>
      <c:valAx>
        <c:axId val="3811328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>
                <a:solidFill>
                  <a:srgbClr val="0000FF"/>
                </a:solidFill>
                <a:latin typeface="Georgia" pitchFamily="18" charset="0"/>
              </a:defRPr>
            </a:pPr>
            <a:endParaRPr lang="ru-RU"/>
          </a:p>
        </c:txPr>
        <c:crossAx val="37941632"/>
        <c:crosses val="autoZero"/>
        <c:crossBetween val="between"/>
      </c:valAx>
    </c:plotArea>
    <c:plotVisOnly val="1"/>
    <c:dispBlanksAs val="gap"/>
  </c:chart>
  <c:spPr>
    <a:effectLst>
      <a:outerShdw blurRad="50800" dist="50800" dir="5400000" algn="ctr" rotWithShape="0">
        <a:srgbClr val="FFFF00"/>
      </a:outerShdw>
    </a:effectLst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7.8838776568170038E-2"/>
          <c:y val="4.5218012669882207E-2"/>
          <c:w val="0.87554173146708225"/>
          <c:h val="0.8588946146129646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rgbClr val="0000FF"/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1.6622865045621365E-2"/>
                  <c:y val="5.7019966744994571E-3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ru-RU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0</a:t>
                    </a: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1"/>
              <c:layout>
                <c:manualLayout>
                  <c:x val="1.2412428870534739E-2"/>
                  <c:y val="0.40002500996276041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ru-RU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52</a:t>
                    </a: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%</a:t>
                    </a:r>
                  </a:p>
                </c:rich>
              </c:tx>
              <c:spPr/>
              <c:showVal val="1"/>
            </c:dLbl>
            <c:dLbl>
              <c:idx val="2"/>
              <c:layout>
                <c:manualLayout>
                  <c:x val="1.2412428870534739E-2"/>
                  <c:y val="0.40010801005895208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solidFill>
                          <a:srgbClr val="0000FF"/>
                        </a:solidFill>
                        <a:latin typeface="Georgia" pitchFamily="18" charset="0"/>
                      </a:defRPr>
                    </a:pPr>
                    <a:r>
                      <a:rPr lang="ru-RU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48</a:t>
                    </a:r>
                    <a:r>
                      <a:rPr lang="en-US" sz="1400" b="1">
                        <a:solidFill>
                          <a:srgbClr val="0000FF"/>
                        </a:solidFill>
                        <a:latin typeface="Georgia" pitchFamily="18" charset="0"/>
                      </a:rPr>
                      <a:t>%</a:t>
                    </a:r>
                  </a:p>
                </c:rich>
              </c:tx>
              <c:spPr/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52</c:v>
                </c:pt>
                <c:pt idx="2">
                  <c:v>48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gradFill>
              <a:gsLst>
                <a:gs pos="0">
                  <a:srgbClr val="FF0000"/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1.5225666122892874E-2"/>
                  <c:y val="0.10471204188481679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8</a:t>
                    </a:r>
                    <a:r>
                      <a:rPr lang="ru-RU" sz="1400"/>
                      <a:t>%</a:t>
                    </a:r>
                    <a:endParaRPr lang="en-US" sz="1400"/>
                  </a:p>
                </c:rich>
              </c:tx>
              <c:showVal val="1"/>
            </c:dLbl>
            <c:dLbl>
              <c:idx val="1"/>
              <c:layout>
                <c:manualLayout>
                  <c:x val="1.3050570962479609E-2"/>
                  <c:y val="0.61431064572425753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72</a:t>
                    </a:r>
                    <a:r>
                      <a:rPr lang="ru-RU" sz="1400"/>
                      <a:t>%</a:t>
                    </a:r>
                    <a:endParaRPr lang="en-US" sz="1400"/>
                  </a:p>
                </c:rich>
              </c:tx>
              <c:showVal val="1"/>
            </c:dLbl>
            <c:dLbl>
              <c:idx val="2"/>
              <c:layout>
                <c:manualLayout>
                  <c:x val="1.7400761283306164E-2"/>
                  <c:y val="0.1710296684118674"/>
                </c:manualLayout>
              </c:layout>
              <c:tx>
                <c:rich>
                  <a:bodyPr/>
                  <a:lstStyle/>
                  <a:p>
                    <a:r>
                      <a:rPr lang="en-US" sz="1400"/>
                      <a:t>20</a:t>
                    </a:r>
                    <a:r>
                      <a:rPr lang="ru-RU" sz="1400"/>
                      <a:t>%</a:t>
                    </a:r>
                    <a:endParaRPr lang="en-US" sz="1400"/>
                  </a:p>
                </c:rich>
              </c:tx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400" b="1">
                    <a:solidFill>
                      <a:srgbClr val="FF0000"/>
                    </a:solidFill>
                    <a:latin typeface="Georgia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</c:v>
                </c:pt>
                <c:pt idx="1">
                  <c:v>72</c:v>
                </c:pt>
                <c:pt idx="2">
                  <c:v>20</c:v>
                </c:pt>
              </c:numCache>
            </c:numRef>
          </c:val>
        </c:ser>
        <c:shape val="cylinder"/>
        <c:axId val="40154624"/>
        <c:axId val="40156160"/>
        <c:axId val="0"/>
      </c:bar3DChart>
      <c:catAx>
        <c:axId val="401546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1200" b="1">
                <a:solidFill>
                  <a:srgbClr val="0000FF"/>
                </a:solidFill>
                <a:latin typeface="Georgia" pitchFamily="18" charset="0"/>
              </a:defRPr>
            </a:pPr>
            <a:endParaRPr lang="ru-RU"/>
          </a:p>
        </c:txPr>
        <c:crossAx val="40156160"/>
        <c:crosses val="autoZero"/>
        <c:auto val="1"/>
        <c:lblAlgn val="ctr"/>
        <c:lblOffset val="100"/>
      </c:catAx>
      <c:valAx>
        <c:axId val="4015616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 b="1">
                <a:solidFill>
                  <a:srgbClr val="0000FF"/>
                </a:solidFill>
                <a:latin typeface="Georgia" pitchFamily="18" charset="0"/>
              </a:defRPr>
            </a:pPr>
            <a:endParaRPr lang="ru-RU"/>
          </a:p>
        </c:txPr>
        <c:crossAx val="40154624"/>
        <c:crosses val="autoZero"/>
        <c:crossBetween val="between"/>
      </c:valAx>
    </c:plotArea>
    <c:plotVisOnly val="1"/>
    <c:dispBlanksAs val="gap"/>
  </c:chart>
  <c:spPr>
    <a:effectLst>
      <a:outerShdw blurRad="50800" dist="50800" dir="5400000" algn="ctr" rotWithShape="0">
        <a:srgbClr val="FFFF00"/>
      </a:outerShdw>
    </a:effectLst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6FFFD-5D96-4053-975F-1C14917F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6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2016-11-21T12:27:00Z</cp:lastPrinted>
  <dcterms:created xsi:type="dcterms:W3CDTF">2016-04-13T04:47:00Z</dcterms:created>
  <dcterms:modified xsi:type="dcterms:W3CDTF">2016-11-23T19:18:00Z</dcterms:modified>
</cp:coreProperties>
</file>