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416C" w:rsidRPr="00CF09EB" w:rsidRDefault="0091416C" w:rsidP="0091416C">
      <w:pPr>
        <w:rPr>
          <w:rFonts w:ascii="Times New Roman" w:hAnsi="Times New Roman" w:cs="Times New Roman"/>
          <w:sz w:val="24"/>
          <w:szCs w:val="24"/>
        </w:rPr>
      </w:pPr>
      <w:r w:rsidRPr="0091416C">
        <w:rPr>
          <w:rFonts w:ascii="Times New Roman" w:hAnsi="Times New Roman" w:cs="Times New Roman"/>
          <w:b/>
          <w:sz w:val="24"/>
          <w:szCs w:val="24"/>
        </w:rPr>
        <w:t>«Особенности сопровождения ребенка с ОВЗ в условиях реализации ФГОС</w:t>
      </w:r>
      <w:r w:rsidRPr="00CF09EB">
        <w:rPr>
          <w:rFonts w:ascii="Times New Roman" w:hAnsi="Times New Roman" w:cs="Times New Roman"/>
          <w:sz w:val="24"/>
          <w:szCs w:val="24"/>
        </w:rPr>
        <w:t>»</w:t>
      </w:r>
    </w:p>
    <w:p w:rsidR="0091416C" w:rsidRPr="0091416C" w:rsidRDefault="0091416C" w:rsidP="0091416C">
      <w:proofErr w:type="gramStart"/>
      <w:r w:rsidRPr="0091416C">
        <w:t>Дети с ОВЗ — это дети, состояние здоровья которых,  препятствует освоению образовательных программ вне специальных условий обучения и воспитания, то есть это дети-инвалиды либо другие дети в возрасте до 18 лет, не признанные в установленном порядке детьми-инвалидами, но имеющие временные или постоянные отклонения в физическом или психическом развитии и нуждающиеся в создании специальных условий для обучения и воспитания.</w:t>
      </w:r>
      <w:proofErr w:type="gramEnd"/>
    </w:p>
    <w:p w:rsidR="0091416C" w:rsidRPr="0091416C" w:rsidRDefault="0091416C" w:rsidP="0091416C">
      <w:r w:rsidRPr="0091416C">
        <w:t>Группа дошкольников с ОВЗ:</w:t>
      </w:r>
    </w:p>
    <w:p w:rsidR="0091416C" w:rsidRPr="0091416C" w:rsidRDefault="0091416C" w:rsidP="0091416C">
      <w:r w:rsidRPr="0091416C">
        <w:t>Дети с нарушением опорно-двигательного аппарата;</w:t>
      </w:r>
    </w:p>
    <w:p w:rsidR="0091416C" w:rsidRPr="0091416C" w:rsidRDefault="0091416C" w:rsidP="0091416C">
      <w:r w:rsidRPr="0091416C">
        <w:t>Дети с нарушением зрения (незрячие, слабовидящие);</w:t>
      </w:r>
    </w:p>
    <w:p w:rsidR="0091416C" w:rsidRPr="0091416C" w:rsidRDefault="0091416C" w:rsidP="0091416C">
      <w:r w:rsidRPr="0091416C">
        <w:t>Дети с нарушением слуха (не слышащие, слабослышащие);</w:t>
      </w:r>
    </w:p>
    <w:p w:rsidR="0091416C" w:rsidRPr="0091416C" w:rsidRDefault="0091416C" w:rsidP="0091416C">
      <w:r w:rsidRPr="0091416C">
        <w:t>Дети с нарушением речи;</w:t>
      </w:r>
    </w:p>
    <w:p w:rsidR="0091416C" w:rsidRPr="0091416C" w:rsidRDefault="0091416C" w:rsidP="0091416C">
      <w:r w:rsidRPr="0091416C">
        <w:t>Дети с задержкой психического развития;</w:t>
      </w:r>
    </w:p>
    <w:p w:rsidR="0091416C" w:rsidRPr="0091416C" w:rsidRDefault="0091416C" w:rsidP="0091416C">
      <w:r w:rsidRPr="0091416C">
        <w:t>Дети с нарушением интеллектуального развития;</w:t>
      </w:r>
    </w:p>
    <w:p w:rsidR="0091416C" w:rsidRPr="0091416C" w:rsidRDefault="0091416C" w:rsidP="0091416C">
      <w:r w:rsidRPr="0091416C">
        <w:t>Дети с нарушением эмоционально-волевой сферы</w:t>
      </w:r>
    </w:p>
    <w:p w:rsidR="0091416C" w:rsidRPr="0091416C" w:rsidRDefault="0091416C" w:rsidP="0091416C">
      <w:r w:rsidRPr="0091416C">
        <w:t>Дети с расстройством аутистического спектра.</w:t>
      </w:r>
    </w:p>
    <w:p w:rsidR="0091416C" w:rsidRPr="0091416C" w:rsidRDefault="0091416C" w:rsidP="0091416C">
      <w:r w:rsidRPr="0091416C">
        <w:rPr>
          <w:rStyle w:val="a3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</w:rPr>
        <w:t>Включение ребенка с РДА в совместное обучение</w:t>
      </w:r>
      <w:r w:rsidRPr="0091416C">
        <w:rPr>
          <w:rStyle w:val="a3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</w:rPr>
        <w:br/>
        <w:t>со сверстниками</w:t>
      </w:r>
    </w:p>
    <w:p w:rsidR="0091416C" w:rsidRPr="0091416C" w:rsidRDefault="0091416C" w:rsidP="0091416C">
      <w:r w:rsidRPr="0091416C">
        <w:t xml:space="preserve">Следует установить эмоциональный контакт с ребенком. На первых встречах ненужно заглядывать ребенку в глаза, тактильно на него воздействовать. </w:t>
      </w:r>
      <w:r w:rsidRPr="0091416C">
        <w:br/>
        <w:t xml:space="preserve"> Понаблюдать за ребенком, посмотреть, что его привлекает. </w:t>
      </w:r>
      <w:r w:rsidRPr="0091416C">
        <w:br/>
        <w:t xml:space="preserve"> Педагогам, работающим с детьми с РДА необходимо иметь определенную психологическую подготовку. Они должны знать, что к ребенку следует обращаться по имени, давать ему конкретные личные инструкции. Инструкцию ребенку с РДА лучше давать не только устно, но и представлять в виде </w:t>
      </w:r>
      <w:proofErr w:type="gramStart"/>
      <w:r w:rsidRPr="0091416C">
        <w:t>таблички</w:t>
      </w:r>
      <w:proofErr w:type="gramEnd"/>
      <w:r w:rsidRPr="0091416C">
        <w:t xml:space="preserve">  например: «Нарисуй», «Напиши». Зрительно он легче воспримет информацию. </w:t>
      </w:r>
      <w:r w:rsidRPr="0091416C">
        <w:br/>
        <w:t xml:space="preserve"> Следует постепенно вовлекать ребенка в совместные праздники, музыкальные мероприятия (у детей с РДА хорошая память, но они быстро пресыщаются новыми устают от людей, поэтому </w:t>
      </w:r>
      <w:proofErr w:type="gramStart"/>
      <w:r w:rsidRPr="0091416C">
        <w:t>лучше</w:t>
      </w:r>
      <w:proofErr w:type="gramEnd"/>
      <w:r w:rsidRPr="0091416C">
        <w:t xml:space="preserve"> если ребенок с аутизмом выступит в начале праздника).</w:t>
      </w:r>
      <w:r w:rsidRPr="0091416C">
        <w:br/>
        <w:t xml:space="preserve">Ребенку должны быть рады и  принимать его таким, какой он есть. </w:t>
      </w:r>
    </w:p>
    <w:p w:rsidR="0091416C" w:rsidRPr="0091416C" w:rsidRDefault="0091416C" w:rsidP="0091416C">
      <w:r w:rsidRPr="0091416C">
        <w:rPr>
          <w:rStyle w:val="a3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</w:rPr>
        <w:t>Наиболее существенными направлениями в коррекции эмоционально-волевой сферы у детей с ограниченными возможностями здоровья будут следующие:</w:t>
      </w:r>
    </w:p>
    <w:p w:rsidR="0091416C" w:rsidRPr="0091416C" w:rsidRDefault="0091416C" w:rsidP="0091416C">
      <w:r w:rsidRPr="0091416C">
        <w:t>1. Оптимизация двигательной деятельности через организацию физкультурно-оздоровительных мероприятий:</w:t>
      </w:r>
    </w:p>
    <w:p w:rsidR="0091416C" w:rsidRPr="0091416C" w:rsidRDefault="0091416C" w:rsidP="0091416C">
      <w:r w:rsidRPr="0091416C">
        <w:t>-  оздоровительно-профилактической гимнастики;</w:t>
      </w:r>
    </w:p>
    <w:p w:rsidR="0091416C" w:rsidRPr="0091416C" w:rsidRDefault="0091416C" w:rsidP="0091416C">
      <w:r w:rsidRPr="0091416C">
        <w:t>- физкультминуток; спортивных игр;</w:t>
      </w:r>
    </w:p>
    <w:p w:rsidR="0091416C" w:rsidRPr="0091416C" w:rsidRDefault="0091416C" w:rsidP="0091416C">
      <w:r w:rsidRPr="0091416C">
        <w:t>- подвижных игр (в том числе народных);</w:t>
      </w:r>
    </w:p>
    <w:p w:rsidR="0091416C" w:rsidRPr="0091416C" w:rsidRDefault="0091416C" w:rsidP="0091416C">
      <w:r w:rsidRPr="0091416C">
        <w:lastRenderedPageBreak/>
        <w:t>- игровых заданий и упражнений;</w:t>
      </w:r>
    </w:p>
    <w:p w:rsidR="0091416C" w:rsidRPr="0091416C" w:rsidRDefault="0091416C" w:rsidP="0091416C">
      <w:r w:rsidRPr="0091416C">
        <w:t>- досугов.</w:t>
      </w:r>
    </w:p>
    <w:p w:rsidR="0091416C" w:rsidRPr="0091416C" w:rsidRDefault="0091416C" w:rsidP="0091416C">
      <w:r w:rsidRPr="0091416C">
        <w:t>2. </w:t>
      </w:r>
      <w:proofErr w:type="spellStart"/>
      <w:r w:rsidRPr="0091416C">
        <w:t>Игротерапия</w:t>
      </w:r>
      <w:proofErr w:type="spellEnd"/>
      <w:r w:rsidRPr="0091416C">
        <w:t>:</w:t>
      </w:r>
    </w:p>
    <w:p w:rsidR="0091416C" w:rsidRPr="0091416C" w:rsidRDefault="0091416C" w:rsidP="0091416C">
      <w:r w:rsidRPr="0091416C">
        <w:t>- сюжетно-ролевые игры;</w:t>
      </w:r>
    </w:p>
    <w:p w:rsidR="0091416C" w:rsidRPr="0091416C" w:rsidRDefault="0091416C" w:rsidP="0091416C">
      <w:r w:rsidRPr="0091416C">
        <w:t>- игры-упражнения на эмоции и эмоциональный контакт;</w:t>
      </w:r>
    </w:p>
    <w:p w:rsidR="0091416C" w:rsidRPr="0091416C" w:rsidRDefault="0091416C" w:rsidP="0091416C">
      <w:r w:rsidRPr="0091416C">
        <w:t>- коммуникативные игры;</w:t>
      </w:r>
    </w:p>
    <w:p w:rsidR="0091416C" w:rsidRPr="0091416C" w:rsidRDefault="0091416C" w:rsidP="0091416C">
      <w:r w:rsidRPr="0091416C">
        <w:t>- дидактические игры.</w:t>
      </w:r>
    </w:p>
    <w:p w:rsidR="0091416C" w:rsidRPr="0091416C" w:rsidRDefault="0091416C" w:rsidP="0091416C">
      <w:r w:rsidRPr="0091416C">
        <w:t>3.  </w:t>
      </w:r>
      <w:proofErr w:type="spellStart"/>
      <w:r w:rsidRPr="0091416C">
        <w:t>Арттерапия</w:t>
      </w:r>
      <w:proofErr w:type="spellEnd"/>
      <w:r w:rsidRPr="0091416C">
        <w:t>:</w:t>
      </w:r>
    </w:p>
    <w:p w:rsidR="0091416C" w:rsidRPr="0091416C" w:rsidRDefault="0091416C" w:rsidP="0091416C">
      <w:r w:rsidRPr="0091416C">
        <w:t>- рисование;  танец;</w:t>
      </w:r>
    </w:p>
    <w:p w:rsidR="0091416C" w:rsidRPr="0091416C" w:rsidRDefault="0091416C" w:rsidP="0091416C">
      <w:r w:rsidRPr="0091416C">
        <w:t>- музыкально-ритмические движения.</w:t>
      </w:r>
    </w:p>
    <w:p w:rsidR="0091416C" w:rsidRPr="0091416C" w:rsidRDefault="0091416C" w:rsidP="0091416C">
      <w:r w:rsidRPr="0091416C">
        <w:t xml:space="preserve">4. Занятия-образы, игры-драматизации, </w:t>
      </w:r>
      <w:proofErr w:type="spellStart"/>
      <w:r w:rsidRPr="0091416C">
        <w:t>сказкотерапия</w:t>
      </w:r>
      <w:proofErr w:type="spellEnd"/>
      <w:r w:rsidRPr="0091416C">
        <w:t>.</w:t>
      </w:r>
    </w:p>
    <w:p w:rsidR="0091416C" w:rsidRPr="0091416C" w:rsidRDefault="0091416C" w:rsidP="0091416C">
      <w:r w:rsidRPr="0091416C">
        <w:t>5. </w:t>
      </w:r>
      <w:proofErr w:type="spellStart"/>
      <w:r w:rsidRPr="0091416C">
        <w:t>Психогимнастика</w:t>
      </w:r>
      <w:proofErr w:type="spellEnd"/>
      <w:r w:rsidRPr="0091416C">
        <w:t>:</w:t>
      </w:r>
    </w:p>
    <w:p w:rsidR="0091416C" w:rsidRPr="0091416C" w:rsidRDefault="0091416C" w:rsidP="0091416C">
      <w:r w:rsidRPr="0091416C">
        <w:t>6. Посещение комнаты психологической разгрузки.</w:t>
      </w:r>
    </w:p>
    <w:p w:rsidR="0091416C" w:rsidRPr="0091416C" w:rsidRDefault="0091416C" w:rsidP="0091416C">
      <w:r w:rsidRPr="0091416C">
        <w:t xml:space="preserve">7.  Задания, направленные </w:t>
      </w:r>
      <w:proofErr w:type="gramStart"/>
      <w:r w:rsidRPr="0091416C">
        <w:t>на</w:t>
      </w:r>
      <w:proofErr w:type="gramEnd"/>
      <w:r w:rsidRPr="0091416C">
        <w:t>:</w:t>
      </w:r>
    </w:p>
    <w:p w:rsidR="0091416C" w:rsidRPr="0091416C" w:rsidRDefault="0091416C" w:rsidP="0091416C">
      <w:r w:rsidRPr="0091416C">
        <w:t>- организацию совместной деятельности;</w:t>
      </w:r>
    </w:p>
    <w:p w:rsidR="0091416C" w:rsidRPr="0091416C" w:rsidRDefault="0091416C" w:rsidP="0091416C">
      <w:r w:rsidRPr="0091416C">
        <w:t>- составление рассказов;</w:t>
      </w:r>
    </w:p>
    <w:p w:rsidR="0091416C" w:rsidRPr="0091416C" w:rsidRDefault="0091416C" w:rsidP="0091416C">
      <w:r w:rsidRPr="0091416C">
        <w:t>8. Использование наглядных пособий:</w:t>
      </w:r>
    </w:p>
    <w:p w:rsidR="0091416C" w:rsidRPr="0091416C" w:rsidRDefault="0091416C" w:rsidP="0091416C">
      <w:r w:rsidRPr="0091416C">
        <w:t>- фотографий; рисунков; схем; символов; графических изображений.</w:t>
      </w:r>
    </w:p>
    <w:p w:rsidR="0091416C" w:rsidRPr="0091416C" w:rsidRDefault="0091416C" w:rsidP="0091416C">
      <w:r w:rsidRPr="0091416C">
        <w:t>     Введение щадящего режима, четкого последовательного чередования умственного труда и отдыха, смены видов занятий, использование современных образовательных технологий в коррекции эмоционально-волевой сферы воспитанников предупреждает утомление и восстанавливает работоспособность детей.</w:t>
      </w:r>
    </w:p>
    <w:p w:rsidR="0091416C" w:rsidRPr="0091416C" w:rsidRDefault="0091416C" w:rsidP="0091416C">
      <w:r w:rsidRPr="0091416C">
        <w:rPr>
          <w:rStyle w:val="a3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</w:rPr>
        <w:t>Рекомендации по организации общения с детьми с задержкой</w:t>
      </w:r>
      <w:r w:rsidRPr="0091416C">
        <w:rPr>
          <w:rStyle w:val="a3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</w:rPr>
        <w:br/>
        <w:t>психического развития и интеллектуальной недостаточностью</w:t>
      </w:r>
    </w:p>
    <w:p w:rsidR="0091416C" w:rsidRPr="0091416C" w:rsidRDefault="0091416C" w:rsidP="0091416C">
      <w:r w:rsidRPr="0091416C">
        <w:t xml:space="preserve">    Дети с задержкой психического развития воспринимают новую информацию дольше, чем другие. Поэтому нужно создавать определенные педагогические условия:</w:t>
      </w:r>
    </w:p>
    <w:p w:rsidR="0091416C" w:rsidRPr="0091416C" w:rsidRDefault="0091416C" w:rsidP="0091416C">
      <w:r w:rsidRPr="0091416C">
        <w:t>- сложную инструкцию нужно разбить на части;</w:t>
      </w:r>
    </w:p>
    <w:p w:rsidR="0091416C" w:rsidRPr="0091416C" w:rsidRDefault="0091416C" w:rsidP="0091416C">
      <w:r w:rsidRPr="0091416C">
        <w:t>- излагая новый материал, следует рассказывать все «по шагам». Если нужно, используйте иллюстрации.  Будьте готовы повторить несколько раз;</w:t>
      </w:r>
    </w:p>
    <w:p w:rsidR="0091416C" w:rsidRPr="0091416C" w:rsidRDefault="0091416C" w:rsidP="0091416C">
      <w:r w:rsidRPr="0091416C">
        <w:t>- при развитии произвольного внимания необходимо широко использовать приемы. Его активизации (сюрпризные моменты, разные игровые приемы);</w:t>
      </w:r>
    </w:p>
    <w:p w:rsidR="0091416C" w:rsidRPr="0091416C" w:rsidRDefault="0091416C" w:rsidP="0091416C">
      <w:r w:rsidRPr="0091416C">
        <w:lastRenderedPageBreak/>
        <w:t>- при предъявлении нового задания попросите ребенка повторить инструкцию. Следует похвалить его, если он ответил правильно;</w:t>
      </w:r>
    </w:p>
    <w:p w:rsidR="0091416C" w:rsidRPr="0091416C" w:rsidRDefault="0091416C" w:rsidP="0091416C">
      <w:r w:rsidRPr="0091416C">
        <w:t>- нужно помнить о замедленности восприятия ребенка, дать ему время для обдумывания, рассматривания картинки. Однако следует активизировать ребенка (например, вместе рассматривать изображение);</w:t>
      </w:r>
    </w:p>
    <w:p w:rsidR="0091416C" w:rsidRPr="0091416C" w:rsidRDefault="0091416C" w:rsidP="0091416C">
      <w:proofErr w:type="gramStart"/>
      <w:r w:rsidRPr="0091416C">
        <w:t>- важно учить ребенка ориентироваться в пространстве, в книге (давай вместе смотреть сверху в низ, слева направо читать);</w:t>
      </w:r>
      <w:proofErr w:type="gramEnd"/>
    </w:p>
    <w:p w:rsidR="0091416C" w:rsidRPr="0091416C" w:rsidRDefault="0091416C" w:rsidP="0091416C">
      <w:proofErr w:type="gramStart"/>
      <w:r w:rsidRPr="0091416C">
        <w:t>- внимание ребенка с ЗПР нарушено, поэтому нужно учить ребенка распределять внимание («Слушай, а теперь пиши.</w:t>
      </w:r>
      <w:proofErr w:type="gramEnd"/>
      <w:r w:rsidRPr="0091416C">
        <w:t xml:space="preserve"> </w:t>
      </w:r>
      <w:proofErr w:type="gramStart"/>
      <w:r w:rsidRPr="0091416C">
        <w:t>Прочитай, а теперь ответь»);</w:t>
      </w:r>
      <w:proofErr w:type="gramEnd"/>
    </w:p>
    <w:p w:rsidR="0091416C" w:rsidRPr="0091416C" w:rsidRDefault="0091416C" w:rsidP="0091416C">
      <w:r w:rsidRPr="0091416C">
        <w:t>- нужно вовлекать ребенка с ЗПР в постепенное общение со сверстниками, коллективные мероприятия.</w:t>
      </w:r>
    </w:p>
    <w:p w:rsidR="0091416C" w:rsidRPr="0091416C" w:rsidRDefault="0091416C" w:rsidP="0091416C">
      <w:r w:rsidRPr="0091416C">
        <w:rPr>
          <w:rStyle w:val="a3"/>
          <w:rFonts w:ascii="Times New Roman" w:hAnsi="Times New Roman" w:cs="Times New Roman"/>
          <w:color w:val="111111"/>
          <w:sz w:val="24"/>
          <w:szCs w:val="24"/>
          <w:bdr w:val="none" w:sz="0" w:space="0" w:color="auto" w:frame="1"/>
        </w:rPr>
        <w:t>Методические рекомендации по использованию дидактических игр в работе с детьми с задержкой психического развития.</w:t>
      </w:r>
    </w:p>
    <w:p w:rsidR="0091416C" w:rsidRPr="0091416C" w:rsidRDefault="0091416C" w:rsidP="0091416C">
      <w:r w:rsidRPr="0091416C">
        <w:t xml:space="preserve">1. Рекомендуется как можно шире использовать дидактические игры на фронтальных </w:t>
      </w:r>
      <w:proofErr w:type="spellStart"/>
      <w:r w:rsidRPr="0091416C">
        <w:t>коррекционно</w:t>
      </w:r>
      <w:proofErr w:type="spellEnd"/>
      <w:r w:rsidRPr="0091416C">
        <w:t xml:space="preserve">  – развивающих занятиях, на индивидуальных занятиях.</w:t>
      </w:r>
    </w:p>
    <w:p w:rsidR="0091416C" w:rsidRPr="0091416C" w:rsidRDefault="0091416C" w:rsidP="0091416C">
      <w:r w:rsidRPr="0091416C">
        <w:t>2. Дидактические игры должны быть доступны и понятны детям, соответствовать их возрастным и психологическим особенностям.</w:t>
      </w:r>
    </w:p>
    <w:p w:rsidR="0091416C" w:rsidRPr="0091416C" w:rsidRDefault="0091416C" w:rsidP="0091416C">
      <w:r w:rsidRPr="0091416C">
        <w:t>3. В каждой дидактической игре должна ставиться своя конкретная обучающая задача, которая соответствует теме занятия и коррекционному этапу.</w:t>
      </w:r>
    </w:p>
    <w:p w:rsidR="0091416C" w:rsidRPr="0091416C" w:rsidRDefault="0091416C" w:rsidP="0091416C">
      <w:r w:rsidRPr="0091416C">
        <w:t>4. При подготовке к проведению дидактической игры рекомендуется подбирать такие цели, которые способствуют не только получению новых знаний, но и коррекции психических процессов ребенка с ЗПР.</w:t>
      </w:r>
    </w:p>
    <w:p w:rsidR="0091416C" w:rsidRPr="0091416C" w:rsidRDefault="0091416C" w:rsidP="0091416C">
      <w:r w:rsidRPr="0091416C">
        <w:t>5. Проводя дидактическую игру, необходимо использовать разнообразную наглядность, которая должна нести смысловую нагрузку и соответствовать эстетическим требованиям.</w:t>
      </w:r>
    </w:p>
    <w:p w:rsidR="0091416C" w:rsidRPr="0091416C" w:rsidRDefault="0091416C" w:rsidP="0091416C">
      <w:r w:rsidRPr="0091416C">
        <w:t>6. Зная особенности детей с ЗПР, для лучшего восприятия изучаемого материала с использованием дидактической игры, необходимо стараться задействовать несколько анализаторов (слухового и зрительного, слухового и тактильного.).  </w:t>
      </w:r>
    </w:p>
    <w:p w:rsidR="0091416C" w:rsidRPr="0091416C" w:rsidRDefault="0091416C" w:rsidP="0091416C">
      <w:r w:rsidRPr="0091416C">
        <w:t>7. Должно соблюдаться правильное соотношение между игрой и трудом дошкольника.</w:t>
      </w:r>
    </w:p>
    <w:p w:rsidR="0091416C" w:rsidRPr="0091416C" w:rsidRDefault="0091416C" w:rsidP="0091416C">
      <w:r w:rsidRPr="0091416C">
        <w:t>8. Содержание игры должно усложняться в зависимости от возрастных групп.</w:t>
      </w:r>
    </w:p>
    <w:p w:rsidR="0091416C" w:rsidRPr="0091416C" w:rsidRDefault="0091416C" w:rsidP="0091416C">
      <w:r w:rsidRPr="0091416C">
        <w:t>9. Игровым действиям нужно обучать. Лишь при этом условии игра приобретает обучающий характер и становится содержательной.</w:t>
      </w:r>
    </w:p>
    <w:p w:rsidR="0091416C" w:rsidRPr="0091416C" w:rsidRDefault="0091416C" w:rsidP="0091416C">
      <w:r w:rsidRPr="0091416C">
        <w:t>10. В игре принцип дидактики должен сочетаться с занимательностью, шуткой, юмором. Только живость игры мобилизует умственную деятельность, облегчает выполнение задачи.</w:t>
      </w:r>
    </w:p>
    <w:p w:rsidR="0091416C" w:rsidRPr="0091416C" w:rsidRDefault="0091416C" w:rsidP="0091416C">
      <w:r w:rsidRPr="0091416C">
        <w:t>11. Дидактическая игра должна активизировать речевую деятельность детей. Должна способствовать приобретению и накоплению словаря и социального опыта детей.</w:t>
      </w:r>
    </w:p>
    <w:p w:rsidR="0091416C" w:rsidRPr="0091416C" w:rsidRDefault="0091416C" w:rsidP="0091416C">
      <w:r w:rsidRPr="0091416C">
        <w:lastRenderedPageBreak/>
        <w:t>12. Рекомендуется подбирать такие дидактические игры, которые несут положительную эмоциональную окраску, развивают интерес к новым знаниям, вызывают у детей желание заниматься умственным трудом.</w:t>
      </w:r>
    </w:p>
    <w:p w:rsidR="0091416C" w:rsidRDefault="0091416C" w:rsidP="0091416C">
      <w:pPr>
        <w:rPr>
          <w:rFonts w:ascii="Times New Roman" w:hAnsi="Times New Roman" w:cs="Times New Roman"/>
          <w:sz w:val="24"/>
          <w:szCs w:val="24"/>
        </w:rPr>
      </w:pPr>
    </w:p>
    <w:p w:rsidR="00BE01E3" w:rsidRDefault="00BE01E3">
      <w:bookmarkStart w:id="0" w:name="_GoBack"/>
      <w:bookmarkEnd w:id="0"/>
    </w:p>
    <w:sectPr w:rsidR="00BE01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1E3"/>
    <w:rsid w:val="0091416C"/>
    <w:rsid w:val="00BE0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1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1416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16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1416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924</Words>
  <Characters>5272</Characters>
  <Application>Microsoft Office Word</Application>
  <DocSecurity>0</DocSecurity>
  <Lines>43</Lines>
  <Paragraphs>12</Paragraphs>
  <ScaleCrop>false</ScaleCrop>
  <Company>MICROSOFT</Company>
  <LinksUpToDate>false</LinksUpToDate>
  <CharactersWithSpaces>6184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2019-01-21T06:56:00Z</dcterms:created>
  <dcterms:modified xsi:type="dcterms:W3CDTF">2019-01-21T06:57:00Z</dcterms:modified>
</cp:coreProperties>
</file>