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FE" w:rsidRDefault="00003661" w:rsidP="00003661">
      <w:pPr>
        <w:pStyle w:val="1"/>
        <w:jc w:val="center"/>
        <w:rPr>
          <w:b/>
          <w:sz w:val="28"/>
          <w:szCs w:val="28"/>
        </w:rPr>
      </w:pPr>
      <w:r w:rsidRPr="00003661">
        <w:rPr>
          <w:b/>
          <w:sz w:val="28"/>
          <w:szCs w:val="28"/>
        </w:rPr>
        <w:t xml:space="preserve">Использование </w:t>
      </w:r>
      <w:r w:rsidR="00A733FE">
        <w:rPr>
          <w:b/>
          <w:sz w:val="28"/>
          <w:szCs w:val="28"/>
        </w:rPr>
        <w:t>интернета для обучения людей</w:t>
      </w:r>
    </w:p>
    <w:p w:rsidR="00003661" w:rsidRPr="00003661" w:rsidRDefault="00A733FE" w:rsidP="00003661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с ограниченными возможностями</w:t>
      </w:r>
    </w:p>
    <w:p w:rsidR="00003661" w:rsidRPr="00003661" w:rsidRDefault="00003661" w:rsidP="00003661">
      <w:pPr>
        <w:shd w:val="clear" w:color="auto" w:fill="F2F2F2"/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003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Чубрикова</w:t>
      </w:r>
      <w:proofErr w:type="spellEnd"/>
      <w:r w:rsidRPr="00003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Анна Константиновна,</w:t>
      </w:r>
    </w:p>
    <w:p w:rsidR="00003661" w:rsidRPr="00003661" w:rsidRDefault="00003661" w:rsidP="00003661">
      <w:pPr>
        <w:shd w:val="clear" w:color="auto" w:fill="F2F2F2"/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учитель начальных классов </w:t>
      </w:r>
    </w:p>
    <w:p w:rsidR="00003661" w:rsidRDefault="00003661" w:rsidP="00003661">
      <w:pPr>
        <w:pStyle w:val="1"/>
        <w:jc w:val="both"/>
      </w:pPr>
      <w:r>
        <w:t xml:space="preserve">Вопрос использования современных Интернет-технологий и ресурсов сети для образования людей с ограниченными возможностями здоровья (людей с ОВЗ) представляется весьма многоплановым. Для людей с разными категориями физических ограничений применяются разные технологии, разные методики обучения. </w:t>
      </w:r>
    </w:p>
    <w:p w:rsidR="00003661" w:rsidRDefault="00003661" w:rsidP="00003661">
      <w:pPr>
        <w:pStyle w:val="1"/>
        <w:jc w:val="both"/>
      </w:pPr>
      <w:r>
        <w:t xml:space="preserve">При создании компьютера и компьютерных технологий не стояла задача приспособления их для использования именно инвалидами. Но люди с физическими ограничениями активно включились в освоение этих технологий, увидев в них средство для своей интеграции в общество, возможность повышения своего профессионального, образовательного и культурного уровня. Например, по мнению многих незрячих пользователей, «компьютер необходим слепому больше, чем трость». И это вполне справедливо, поскольку с появлением Интернета расширяются возможности в общении, в получении образования и т.п. </w:t>
      </w:r>
    </w:p>
    <w:p w:rsidR="00003661" w:rsidRDefault="00003661" w:rsidP="00003661">
      <w:pPr>
        <w:pStyle w:val="1"/>
        <w:jc w:val="both"/>
      </w:pPr>
      <w:r>
        <w:t>Но, если обычный пользователь без ограничений здоровья общается с компьютером и использует его возможности непосредственно, то любому пользователю с ОВЗ необходимы специальные адаптивные технологии. Пользователь с ОВЗ, в конечном итоге, использует те же самые технологии, что и обычный пользователь, но опосредованно, – промежуточным звеном является адаптивная технология.</w:t>
      </w:r>
    </w:p>
    <w:p w:rsidR="00003661" w:rsidRDefault="00003661" w:rsidP="00003661">
      <w:pPr>
        <w:pStyle w:val="1"/>
        <w:jc w:val="both"/>
      </w:pPr>
      <w:r>
        <w:t>Развивались компьютерные и информационные технологии, развивался Интернет. Сегодня мы можем сказать, что компьютер и Интернет прочно закрепились в нашей жизни, в том числе и в образовательном процессе. Следом за общими технологиями развивались и программные и технические средства, позволяющие людям с ОВЗ более эффективно использовать компьютерные и информационные технологии. Но, к сожалению, надо сказать, что адаптивные технологии на сегодняшний день отстают от общих технологий, что накладывает определённые ограничения на использование необходимых ресурсов людям с ОВЗ. Однако же, в развитии адаптивных технологий имеются огромные результаты, и наблюдаются положительные тенденции в развитии, как адаптивных технологий, так и специализированных ресурсов для людей с ОВЗ.</w:t>
      </w:r>
    </w:p>
    <w:p w:rsidR="00003661" w:rsidRDefault="00003661" w:rsidP="00003661">
      <w:pPr>
        <w:pStyle w:val="1"/>
        <w:jc w:val="both"/>
      </w:pPr>
      <w:r>
        <w:t>Развитию образования с использованием Интернета могут способствовать технические средства, технологии и ресурсы. К специальным техническим средствам можно отнести тактильные дисплеи для незрячих пользователей, различные модификации клавиатур и манипуляторов для людей с нарушениями функций опорно-двигательной системы, манипуляторы- «рукавички» для людей с нарушениями слуха и речи, и другие. Их назначение – обеспечивать пользователю с ОВЗ возможность наиболее эффективной самостоятельной работе на компьютере. Их разработка и внедрение зависят, главным образом от уровня научно-технического прогресса, доступность же для массового пользователя – от уровня цен на эти специальные технические средства.</w:t>
      </w:r>
    </w:p>
    <w:p w:rsidR="00003661" w:rsidRDefault="00003661" w:rsidP="00003661">
      <w:pPr>
        <w:pStyle w:val="1"/>
        <w:jc w:val="both"/>
      </w:pPr>
      <w:r>
        <w:t>Что касается технологий и ресурсов, то здесь вопрос не столь однозначен. Прежде всего, надо сказать, что невозможно создать технологию или ресурс, одинаково пригодный для использования людьми с различными видами физических ограничений.</w:t>
      </w:r>
    </w:p>
    <w:p w:rsidR="00003661" w:rsidRDefault="00003661" w:rsidP="00003661">
      <w:pPr>
        <w:pStyle w:val="1"/>
        <w:jc w:val="both"/>
      </w:pPr>
      <w:r>
        <w:t>Многие организации системы образования идут по пути облегчения инвалидам доступа к образовательным ресурсам.</w:t>
      </w:r>
    </w:p>
    <w:p w:rsidR="00003661" w:rsidRDefault="00003661" w:rsidP="00003661">
      <w:pPr>
        <w:pStyle w:val="1"/>
        <w:jc w:val="both"/>
      </w:pPr>
      <w:r>
        <w:t xml:space="preserve">Если говорить о зарубежном опыте, то в США, например, активно действуют организации, которые непосредственно не занимаются разработкой специальных технических средств и </w:t>
      </w:r>
      <w:r>
        <w:lastRenderedPageBreak/>
        <w:t xml:space="preserve">информационных технологий, но собирают все существующие адаптивные технологии, а также общие технологии с целью разработки возможностей их применения для обучения инвалидов. Среди таких организаций можно назвать Национальную службу Библиотеки Конгресса США для незрячих и людей с физическими ограничениями, Национальную Федерацию слепых, организации инвалидов разных категорий, а также исследовательские и реабилитационные центры. Эти организации контактируют с разработчиками и производителями специализированного и </w:t>
      </w:r>
      <w:proofErr w:type="gramStart"/>
      <w:r>
        <w:t>обычного программного обеспечения</w:t>
      </w:r>
      <w:proofErr w:type="gramEnd"/>
      <w:r>
        <w:t xml:space="preserve"> и оборудования, разрабатывают для них рекомендации, ищут новые возможности для применения специальных разработок. Благодаря огромной работе, проделанной подобными организациями, крупные разработчики обычного программного обеспечения предусматривают возможность использования адаптивных технологий. Так, например, корпорация </w:t>
      </w:r>
      <w:proofErr w:type="spellStart"/>
      <w:r>
        <w:t>Microsoft</w:t>
      </w:r>
      <w:proofErr w:type="spellEnd"/>
      <w:r>
        <w:t xml:space="preserve"> разработала собственный синтезатор речи и предусмотрела его использования в новых версиях операционной системы </w:t>
      </w:r>
      <w:proofErr w:type="spellStart"/>
      <w:r>
        <w:t>Windows</w:t>
      </w:r>
      <w:proofErr w:type="spellEnd"/>
      <w:r>
        <w:t>.</w:t>
      </w:r>
    </w:p>
    <w:p w:rsidR="00003661" w:rsidRDefault="00003661" w:rsidP="00003661">
      <w:pPr>
        <w:pStyle w:val="1"/>
        <w:jc w:val="both"/>
      </w:pPr>
      <w:r>
        <w:t>Особенностью России является то, что приоритетным определилось направление по адаптации компьютерных технологий именно для инвалидов по зрению. Вызвано это, прежде всего, активностью и организованностью этой категории инвалидов, значением (весом) их общественных организаций, существованием и государственной поддержкой специальных библиотек для слепых. Ищут возможности практического применения специальных разработок.</w:t>
      </w:r>
    </w:p>
    <w:p w:rsidR="00003661" w:rsidRDefault="00003661" w:rsidP="00003661">
      <w:pPr>
        <w:pStyle w:val="1"/>
        <w:jc w:val="both"/>
      </w:pPr>
      <w:r>
        <w:t xml:space="preserve">История использования ресурсов Интернет пользователями с тяжелыми нарушениями зрения в России насчитывает почти столько же времени, сколько существует сам Интернет. Адаптация программного обеспечения и оборудования для нужд слепых и слабовидящих пользователей шла параллельно развитию глобальной Сети. </w:t>
      </w:r>
    </w:p>
    <w:p w:rsidR="00003661" w:rsidRDefault="00003661" w:rsidP="00003661">
      <w:pPr>
        <w:pStyle w:val="1"/>
        <w:jc w:val="both"/>
      </w:pPr>
      <w:r>
        <w:t>Широкое использование Интернета инвалидами по зрению в России начинается с середины 90-х годов. Единой стратегии в развитии этого направления не было и не существует до сих пор, поэтому инициаторами коллективного доступа к ресурсам глобальной сети становятся в Москве – компьютерные Центры Всероссийского общества слепых (ВОС), в остальных регионах страны – библиотеки для слепых, школы-интернаты для слепых и слабовидящих детей, иногда – службы занятости населения.</w:t>
      </w:r>
    </w:p>
    <w:p w:rsidR="00003661" w:rsidRDefault="00003661" w:rsidP="00003661">
      <w:pPr>
        <w:pStyle w:val="1"/>
        <w:jc w:val="both"/>
      </w:pPr>
      <w:r>
        <w:t>Особую роль в развитии использования ресурсов Интернет инвалидами по зрению играют в РФ библиотеки для слепых. Они не только создают на своей базе компьютерные центры, обучающие пользователей и предоставляющие им свободный доступ к Интернет, но курируют подобные центры при университетах, например, в Новосибирске и во Владивостоке.</w:t>
      </w:r>
    </w:p>
    <w:p w:rsidR="00003661" w:rsidRDefault="00003661" w:rsidP="00003661">
      <w:pPr>
        <w:pStyle w:val="1"/>
        <w:jc w:val="both"/>
      </w:pPr>
      <w:r>
        <w:t>Так, в Приморском крае целенаправленно работает с 1997 года компьютерный центр в Приморской краевой библиотеке для слепых, который прошел несколько стадий в своем развитии: от компьютерного класса до Центра открытого доступа к Интернету для людей с ОВЗ. При отсутствии в программах коррекционных школ обязательного курса информатики, Центр открытого доступа к Интернету при библиотеке взял на себя выполнение следующих функций: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>базовая подготовка старшеклассников с ОВЗ к работе с адаптивными компьютерными технологиями и ресурсами Интернет для достижения независимости обучении в вузе;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 xml:space="preserve">базовая подготовка специалистов, особенно </w:t>
      </w:r>
      <w:proofErr w:type="spellStart"/>
      <w:r>
        <w:t>поздноослепших</w:t>
      </w:r>
      <w:proofErr w:type="spellEnd"/>
      <w:r>
        <w:t xml:space="preserve">, для продолжения полноценной жизни и профессиональной деятельности; 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>профессиональное сопровождение работы пользователей с ОВЗ с ресурсами Интернет и адаптивными компьютерными технологиями;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>проведение курсов и семинаров по отдельным видам работы в Интернет;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lastRenderedPageBreak/>
        <w:t>выполнение задач межвузовского компьютерного центра для студентов с ОВЗ;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>предоставление свободного доступа к Интернету для пользователей с ОВЗ, в том числе к ресурсам дистанционного обучения;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>апробирование новых адаптивных технологий для людей с ОВЗ;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>обобщение и распространение опыта работы пользователей с ОВЗ в Интернете;</w:t>
      </w:r>
    </w:p>
    <w:p w:rsidR="00003661" w:rsidRDefault="00003661" w:rsidP="00003661">
      <w:pPr>
        <w:pStyle w:val="1"/>
        <w:numPr>
          <w:ilvl w:val="0"/>
          <w:numId w:val="1"/>
        </w:numPr>
        <w:jc w:val="both"/>
      </w:pPr>
      <w:r>
        <w:t>оказание методической помощи в организации подобных центров в других регионах и городах, проведение стажировок специалистов.</w:t>
      </w:r>
    </w:p>
    <w:p w:rsidR="00003661" w:rsidRDefault="00003661" w:rsidP="00003661">
      <w:pPr>
        <w:pStyle w:val="1"/>
        <w:jc w:val="both"/>
      </w:pPr>
      <w:r>
        <w:t xml:space="preserve">Из адаптивных технологий наиболее широкое распространение получили программы речевого экранного доступа JAWS и </w:t>
      </w:r>
      <w:proofErr w:type="spellStart"/>
      <w:r>
        <w:t>Virgo</w:t>
      </w:r>
      <w:proofErr w:type="spellEnd"/>
      <w:r>
        <w:t>, поскольку представительства фирм-разработчиков работают в России, а также имеются русскоязычные версии этих программ. Эти программы замечательно работают с текстом и гипертекстом, но совершенно не распознают графических объектов.</w:t>
      </w:r>
    </w:p>
    <w:p w:rsidR="00003661" w:rsidRDefault="00003661" w:rsidP="00003661">
      <w:pPr>
        <w:pStyle w:val="1"/>
        <w:jc w:val="both"/>
      </w:pPr>
      <w:r>
        <w:t xml:space="preserve">Следует назвать также </w:t>
      </w:r>
      <w:proofErr w:type="spellStart"/>
      <w:r>
        <w:t>брайлевские</w:t>
      </w:r>
      <w:proofErr w:type="spellEnd"/>
      <w:r>
        <w:t xml:space="preserve"> тактильные дисплеи, но они, к сожалению, не получили широкого распространения из-за высокой стоимости. Слабовидящие пользователи используют стандартную электронную лупу, входящую в пакет </w:t>
      </w:r>
      <w:proofErr w:type="spellStart"/>
      <w:r>
        <w:t>Windows</w:t>
      </w:r>
      <w:proofErr w:type="spellEnd"/>
      <w:r>
        <w:t xml:space="preserve">, а также программу экранного увеличения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003661" w:rsidRDefault="00003661" w:rsidP="00003661">
      <w:pPr>
        <w:pStyle w:val="1"/>
        <w:jc w:val="both"/>
      </w:pPr>
      <w:r>
        <w:t>К сожалению, вести речь о широком свободном доступе к Интернет пользователям с ОВЗ в России невозможно, так как на данный момент существует следующие нерешенные проблемы:</w:t>
      </w:r>
    </w:p>
    <w:p w:rsidR="00003661" w:rsidRDefault="00003661" w:rsidP="00003661">
      <w:pPr>
        <w:pStyle w:val="1"/>
        <w:numPr>
          <w:ilvl w:val="0"/>
          <w:numId w:val="2"/>
        </w:numPr>
        <w:tabs>
          <w:tab w:val="num" w:pos="720"/>
        </w:tabs>
        <w:jc w:val="both"/>
        <w:outlineLvl w:val="0"/>
      </w:pPr>
      <w:r>
        <w:t>Программное обеспечение, позволяющее инвалидам по зрению работать в Интернете, очень дорого, а потому мало доступно не только индивидуальным, но и многим коллективным пользователям.</w:t>
      </w:r>
    </w:p>
    <w:p w:rsidR="00003661" w:rsidRDefault="00003661" w:rsidP="00003661">
      <w:pPr>
        <w:pStyle w:val="1"/>
        <w:numPr>
          <w:ilvl w:val="0"/>
          <w:numId w:val="2"/>
        </w:numPr>
        <w:tabs>
          <w:tab w:val="num" w:pos="720"/>
        </w:tabs>
        <w:jc w:val="both"/>
        <w:outlineLvl w:val="0"/>
      </w:pPr>
      <w:r>
        <w:t>Технически это программное обеспечение несовершенно, так как по-прежнему оставляет недоступной для слепых пользователей графику и ряд сайтов.</w:t>
      </w:r>
    </w:p>
    <w:p w:rsidR="00003661" w:rsidRDefault="00003661" w:rsidP="00003661">
      <w:pPr>
        <w:pStyle w:val="1"/>
        <w:numPr>
          <w:ilvl w:val="0"/>
          <w:numId w:val="2"/>
        </w:numPr>
        <w:tabs>
          <w:tab w:val="num" w:pos="720"/>
        </w:tabs>
        <w:jc w:val="both"/>
        <w:outlineLvl w:val="0"/>
      </w:pPr>
      <w:r>
        <w:t xml:space="preserve">Из-за отсутствия концепции информатизации специального образования и обеспечения доступа к Интернет для людей с ОВЗ, в России не сложилась единой системы, а существуют разрозненные центры в различных организационных формах, не имеющие связи между собой, дублирующие друг друга и «изобретающие велосипед». </w:t>
      </w:r>
    </w:p>
    <w:p w:rsidR="00003661" w:rsidRDefault="00003661" w:rsidP="00003661">
      <w:pPr>
        <w:pStyle w:val="1"/>
        <w:numPr>
          <w:ilvl w:val="0"/>
          <w:numId w:val="2"/>
        </w:numPr>
        <w:tabs>
          <w:tab w:val="num" w:pos="720"/>
        </w:tabs>
        <w:jc w:val="both"/>
        <w:outlineLvl w:val="0"/>
      </w:pPr>
      <w:r>
        <w:t>Слабое развитие индивидуального использования Интернет-технологий пользователями дома. Этому препятствует высокая стоимость лицензионного программного обеспечения и дорогой трафик.</w:t>
      </w:r>
    </w:p>
    <w:p w:rsidR="00003661" w:rsidRDefault="00003661" w:rsidP="00003661">
      <w:pPr>
        <w:pStyle w:val="1"/>
        <w:numPr>
          <w:ilvl w:val="0"/>
          <w:numId w:val="2"/>
        </w:numPr>
        <w:tabs>
          <w:tab w:val="num" w:pos="720"/>
        </w:tabs>
        <w:jc w:val="both"/>
        <w:outlineLvl w:val="0"/>
      </w:pPr>
      <w:r>
        <w:t>Дистанционное обучение особенно приемлемо для инвалидов, имеющих помимо слепоты и другие нарушения, например, двигательные, но большая часть курсов незрячим недоступна, так как не адаптирована для работы с программами синтеза речи.</w:t>
      </w:r>
    </w:p>
    <w:p w:rsidR="00003661" w:rsidRDefault="00003661" w:rsidP="00003661">
      <w:pPr>
        <w:pStyle w:val="1"/>
        <w:jc w:val="both"/>
      </w:pPr>
      <w:r>
        <w:t>Надо отметить, что дистанционное обучение удобно для инвалидов всех категорий, поскольку позволяет людям с ограниченными возможностями здоровья, не выходя из дома, получать курсы учебных материалов по выбранной ими теме. При этом учащиеся вполне могут воспользоваться существующими технологиями дистанционного обучения без адаптации учебных курсов. Исключение в этом случае составляют люди с нарушениями зрения.</w:t>
      </w:r>
    </w:p>
    <w:p w:rsidR="00003661" w:rsidRDefault="00003661" w:rsidP="00003661">
      <w:pPr>
        <w:pStyle w:val="1"/>
        <w:jc w:val="both"/>
      </w:pPr>
      <w:r>
        <w:t xml:space="preserve">Люди с нарушениями зрения, применительно к обучению на дистанционных курсах, могут быть дифференцированы по наличию у них остатка зрения: 1) на слабовидящих со значительным остатком зрения, которые пользуются программами увеличения изображения на экране, 2) и на людей с незначительным остатком зрения и тотально </w:t>
      </w:r>
      <w:r>
        <w:lastRenderedPageBreak/>
        <w:t>слепых, то есть тех, которые могут пользоваться только программами речевого экранного доступа.</w:t>
      </w:r>
    </w:p>
    <w:p w:rsidR="00003661" w:rsidRDefault="00003661" w:rsidP="00003661">
      <w:pPr>
        <w:pStyle w:val="1"/>
        <w:jc w:val="both"/>
      </w:pPr>
      <w:r>
        <w:t>Адаптация дистанционных курсов для слабовидящих может заключаться в том, что материалы курса должны набираться крупным шрифтом. Возможен также ряд дизайнерских решений, позволяющий облегчить работу с курсом при помощи программ экранного увеличения. Теоретически легко можно адаптировать любой учебный материал по любой теме для использования его слабовидящими при помощи обычной электронной лупы.</w:t>
      </w:r>
    </w:p>
    <w:p w:rsidR="00003661" w:rsidRDefault="00003661" w:rsidP="00003661">
      <w:pPr>
        <w:pStyle w:val="1"/>
        <w:jc w:val="both"/>
      </w:pPr>
      <w:r>
        <w:t>Несколько по-иному складывается ситуация для тотально слепых и людей с небольшим остатком зрения, которые могут пользоваться компьютером, используя только программы речевого экранного доступа. Дело в том, что эти программы способны полноценно работать только с текстом и гипертекстовыми ссылками. Отсюда вытекают два существенных момента.</w:t>
      </w:r>
    </w:p>
    <w:p w:rsidR="00003661" w:rsidRDefault="00003661" w:rsidP="00003661">
      <w:pPr>
        <w:pStyle w:val="1"/>
        <w:jc w:val="both"/>
      </w:pPr>
      <w:r>
        <w:t xml:space="preserve">Первое - все электронные оболочки, используемые в дистанционном образовании, которые имеют графическую навигацию, непригодны для использования при помощи речевых синтезаторов. Если предполагается обучение на курсе людей с нарушениями зрения, то нужно выбирать или разрабатывать электронную оболочку с текстовой навигацией. Однако вполне успешно можно заменить обучение при помощи электронной оболочки на обучение по электронной почте. Можно рассылать учебные материалы и тестовые задания, также принимать выполненные задания при помощи электронных сообщений и вложенных файлов. Выполнение заданий учитывается в журнале, который также ведётся в электронном формате MS </w:t>
      </w:r>
      <w:proofErr w:type="spellStart"/>
      <w:r>
        <w:t>Word</w:t>
      </w:r>
      <w:proofErr w:type="spellEnd"/>
      <w:r>
        <w:t xml:space="preserve"> или MS </w:t>
      </w:r>
      <w:proofErr w:type="spellStart"/>
      <w:r>
        <w:t>Excel</w:t>
      </w:r>
      <w:proofErr w:type="spellEnd"/>
      <w:r>
        <w:t>. Для общения студентов между собой и коллективного обсуждения дискуссионных вопросов можно создать электронную рассылку.</w:t>
      </w:r>
    </w:p>
    <w:p w:rsidR="00003661" w:rsidRDefault="00003661" w:rsidP="00003661">
      <w:pPr>
        <w:pStyle w:val="1"/>
        <w:jc w:val="both"/>
      </w:pPr>
      <w:r>
        <w:t xml:space="preserve">Второе. Даже теоретически не все учебные материалы могут быть адаптированы для использования при помощи синтезаторов речи. Например, курсы по любым видам дизайна или фотографии не могут быть описаны исключительно в текстовом формате. По многим техническим и гуманитарным дисциплинам возможно текстовое описание таблиц и схем </w:t>
      </w:r>
    </w:p>
    <w:p w:rsidR="00003661" w:rsidRDefault="00003661" w:rsidP="00003661">
      <w:pPr>
        <w:pStyle w:val="1"/>
        <w:jc w:val="both"/>
      </w:pPr>
      <w:r>
        <w:t>Большую роль в повышении уровня образования инвалидов в России сыграли Интернет-сообщества. Так, на электронных почтовых рассылках зачастую встречается информация, полезная для людей с ОВЗ, желающих учиться. Такие рассылки, как рассылка клуба «Интеграция» и рассылка «</w:t>
      </w:r>
      <w:proofErr w:type="spellStart"/>
      <w:r>
        <w:t>Тифлоресурс</w:t>
      </w:r>
      <w:proofErr w:type="spellEnd"/>
      <w:r>
        <w:t>», почти ежедневно содержат информацию о новых адаптивных технологиях, о совершенствовании существующих, об учебных заведениях и возможностях обучения в них, о грантах и стипендиях на обучение.</w:t>
      </w:r>
    </w:p>
    <w:p w:rsidR="00003661" w:rsidRDefault="00003661" w:rsidP="00003661">
      <w:pPr>
        <w:pStyle w:val="1"/>
        <w:jc w:val="both"/>
      </w:pPr>
      <w:r>
        <w:t>Несмотря на то, что в использовании Интернет-технологий и ресурсов Сети для обучения людей с ОВЗ существуют определённые трудности, можно всё-таки с уверенностью сказать, что Интернет – это очень гибкая среда, причём среда дружественная, позволяющая стирать грани между обычными людьми и людьми с ослабленным здоровьем. Развиваются технологии, как обычные, так и специальные адаптивные. И сегодня мы с уверенностью можем сказать: у использования Интернета для обучения людей с ОВЗ большие перспективы.</w:t>
      </w:r>
    </w:p>
    <w:p w:rsidR="00003661" w:rsidRPr="00003661" w:rsidRDefault="00003661">
      <w:pPr>
        <w:rPr>
          <w:rFonts w:ascii="Times New Roman" w:hAnsi="Times New Roman" w:cs="Times New Roman"/>
          <w:sz w:val="28"/>
          <w:szCs w:val="28"/>
        </w:rPr>
      </w:pPr>
    </w:p>
    <w:sectPr w:rsidR="00003661" w:rsidRPr="0000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D0"/>
    <w:rsid w:val="00003661"/>
    <w:rsid w:val="00A733FE"/>
    <w:rsid w:val="00D70DD0"/>
    <w:rsid w:val="00E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1BB3-A40D-4A8E-8D74-4CA206FB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3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661"/>
    <w:rPr>
      <w:b/>
      <w:bCs/>
    </w:rPr>
  </w:style>
  <w:style w:type="character" w:styleId="a5">
    <w:name w:val="Emphasis"/>
    <w:basedOn w:val="a0"/>
    <w:uiPriority w:val="20"/>
    <w:qFormat/>
    <w:rsid w:val="00003661"/>
    <w:rPr>
      <w:i/>
      <w:iCs/>
    </w:rPr>
  </w:style>
  <w:style w:type="character" w:styleId="a6">
    <w:name w:val="Hyperlink"/>
    <w:basedOn w:val="a0"/>
    <w:uiPriority w:val="99"/>
    <w:semiHidden/>
    <w:unhideWhenUsed/>
    <w:rsid w:val="00003661"/>
    <w:rPr>
      <w:color w:val="0000FF"/>
      <w:u w:val="single"/>
    </w:rPr>
  </w:style>
  <w:style w:type="paragraph" w:customStyle="1" w:styleId="1">
    <w:name w:val="Обычный1"/>
    <w:rsid w:val="000036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2018-11-20T09:03:00Z</dcterms:created>
  <dcterms:modified xsi:type="dcterms:W3CDTF">2018-11-20T09:14:00Z</dcterms:modified>
</cp:coreProperties>
</file>