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5E" w:rsidRPr="00E82648" w:rsidRDefault="00D13946" w:rsidP="00D9605E">
      <w:pPr>
        <w:shd w:val="clear" w:color="auto" w:fill="FFFFFF"/>
        <w:spacing w:line="322" w:lineRule="exact"/>
        <w:ind w:right="103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</w:t>
      </w:r>
      <w:r w:rsidR="00D9605E" w:rsidRPr="00E82648">
        <w:rPr>
          <w:b/>
          <w:bCs/>
          <w:spacing w:val="-2"/>
          <w:sz w:val="24"/>
          <w:szCs w:val="24"/>
        </w:rPr>
        <w:t xml:space="preserve">ПЕРСПЕКТИВЫ ПРЕПОДАВАНИЯ ДИСЦИПЛИНЫ </w:t>
      </w:r>
      <w:r w:rsidR="00D9605E" w:rsidRPr="00E82648">
        <w:rPr>
          <w:b/>
          <w:bCs/>
          <w:spacing w:val="-1"/>
          <w:sz w:val="24"/>
          <w:szCs w:val="24"/>
        </w:rPr>
        <w:t>«</w:t>
      </w:r>
      <w:r w:rsidR="00D9605E">
        <w:rPr>
          <w:b/>
          <w:bCs/>
          <w:spacing w:val="-1"/>
          <w:sz w:val="24"/>
          <w:szCs w:val="24"/>
        </w:rPr>
        <w:t xml:space="preserve">ТЕОРЕТИЧЕСКИЕ ОСНОВЫ </w:t>
      </w:r>
      <w:r w:rsidR="00D9605E" w:rsidRPr="00E82648">
        <w:rPr>
          <w:b/>
          <w:bCs/>
          <w:spacing w:val="-1"/>
          <w:sz w:val="24"/>
          <w:szCs w:val="24"/>
        </w:rPr>
        <w:t>ЭЛЕКТРОТЕХНИК</w:t>
      </w:r>
      <w:r w:rsidR="00D9605E">
        <w:rPr>
          <w:b/>
          <w:bCs/>
          <w:spacing w:val="-1"/>
          <w:sz w:val="24"/>
          <w:szCs w:val="24"/>
        </w:rPr>
        <w:t>И</w:t>
      </w:r>
      <w:r w:rsidR="00D9605E" w:rsidRPr="00E82648">
        <w:rPr>
          <w:b/>
          <w:bCs/>
          <w:spacing w:val="-1"/>
          <w:sz w:val="24"/>
          <w:szCs w:val="24"/>
        </w:rPr>
        <w:t>» В ВЫСШЕЙ ШКОЛЕ</w:t>
      </w:r>
    </w:p>
    <w:p w:rsidR="00D9605E" w:rsidRDefault="00D9605E" w:rsidP="00D9605E">
      <w:pPr>
        <w:shd w:val="clear" w:color="auto" w:fill="FFFFFF"/>
        <w:ind w:right="1037"/>
        <w:jc w:val="center"/>
      </w:pPr>
    </w:p>
    <w:p w:rsidR="00D9605E" w:rsidRDefault="00D9605E" w:rsidP="00D9605E">
      <w:pPr>
        <w:shd w:val="clear" w:color="auto" w:fill="FFFFFF"/>
        <w:ind w:right="1037"/>
        <w:jc w:val="center"/>
      </w:pPr>
      <w:proofErr w:type="spellStart"/>
      <w:r>
        <w:t>Шклярский</w:t>
      </w:r>
      <w:proofErr w:type="spellEnd"/>
      <w:r>
        <w:t xml:space="preserve"> Я.Э., Санкт-Петербургский горный университет, профессор,</w:t>
      </w:r>
      <w:r w:rsidR="004A0D75">
        <w:t xml:space="preserve"> </w:t>
      </w:r>
      <w:proofErr w:type="gramStart"/>
      <w:r>
        <w:t>заведующий кафедры</w:t>
      </w:r>
      <w:proofErr w:type="gramEnd"/>
      <w:r>
        <w:t xml:space="preserve"> «Общей электротехники»</w:t>
      </w:r>
    </w:p>
    <w:p w:rsidR="00D9605E" w:rsidRPr="00841974" w:rsidRDefault="00D9605E" w:rsidP="00D9605E">
      <w:pPr>
        <w:shd w:val="clear" w:color="auto" w:fill="FFFFFF"/>
        <w:ind w:right="1037"/>
        <w:jc w:val="center"/>
      </w:pPr>
    </w:p>
    <w:p w:rsidR="00D9605E" w:rsidRPr="00AA4BF2" w:rsidRDefault="00D9605E" w:rsidP="0018349F">
      <w:pPr>
        <w:shd w:val="clear" w:color="auto" w:fill="FFFFFF"/>
        <w:spacing w:line="276" w:lineRule="auto"/>
        <w:ind w:firstLine="709"/>
        <w:jc w:val="both"/>
        <w:rPr>
          <w:iCs/>
          <w:sz w:val="24"/>
          <w:szCs w:val="24"/>
        </w:rPr>
      </w:pPr>
      <w:r w:rsidRPr="00D9605E">
        <w:rPr>
          <w:iCs/>
          <w:sz w:val="24"/>
          <w:szCs w:val="24"/>
        </w:rPr>
        <w:t>Курс  «Теоретические основы электротехники» занимает</w:t>
      </w:r>
      <w:r>
        <w:rPr>
          <w:iCs/>
          <w:sz w:val="24"/>
          <w:szCs w:val="24"/>
        </w:rPr>
        <w:t xml:space="preserve"> ключевое место среди общетехнических дисциплин, формирующих теоретический уровень профессиональной подготовки бакалавров по направлению 13.03.02 Электроэнергетика и электротехника</w:t>
      </w:r>
      <w:r w:rsidR="00AA4BF2">
        <w:rPr>
          <w:iCs/>
          <w:sz w:val="24"/>
          <w:szCs w:val="24"/>
          <w:lang w:val="en-US"/>
        </w:rPr>
        <w:t xml:space="preserve"> </w:t>
      </w:r>
      <w:r w:rsidR="00AA4BF2">
        <w:rPr>
          <w:iCs/>
          <w:sz w:val="24"/>
          <w:szCs w:val="24"/>
        </w:rPr>
        <w:t xml:space="preserve">и инженеров по специальности </w:t>
      </w:r>
      <w:r w:rsidR="00AA4BF2" w:rsidRPr="00AA4BF2">
        <w:rPr>
          <w:sz w:val="24"/>
          <w:szCs w:val="24"/>
        </w:rPr>
        <w:t>21.05.04  – «Горное дело»</w:t>
      </w:r>
      <w:r w:rsidRPr="00AA4BF2">
        <w:rPr>
          <w:iCs/>
          <w:sz w:val="24"/>
          <w:szCs w:val="24"/>
        </w:rPr>
        <w:t>.</w:t>
      </w:r>
    </w:p>
    <w:p w:rsidR="00B42664" w:rsidRDefault="00D9605E" w:rsidP="0018349F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D9605E">
        <w:rPr>
          <w:iCs/>
          <w:sz w:val="24"/>
          <w:szCs w:val="24"/>
        </w:rPr>
        <w:t xml:space="preserve">Целью изучения дисциплины является </w:t>
      </w:r>
      <w:r w:rsidRPr="00D9605E">
        <w:rPr>
          <w:sz w:val="24"/>
          <w:szCs w:val="24"/>
        </w:rPr>
        <w:t>формирование у студентов основных понятий и положений теории электромагнитного поля и теории цепей; освоение качественных, аналитических, экспериментальных и численных методов временного и частотного анализа процессов в линейных и нелинейных цепях с учетом волнового характера распространения энергии; приобретение навыков для последующего изучения автоматизированных электромеханических комплексов, систем генерирования, преобразования, передачи и распределения энергетических/информационных потоков</w:t>
      </w:r>
      <w:r w:rsidRPr="00D9605E">
        <w:rPr>
          <w:color w:val="000000"/>
          <w:sz w:val="24"/>
          <w:szCs w:val="24"/>
        </w:rPr>
        <w:t>.</w:t>
      </w:r>
      <w:proofErr w:type="gramEnd"/>
    </w:p>
    <w:p w:rsidR="00D9605E" w:rsidRPr="00F2500C" w:rsidRDefault="00D9605E" w:rsidP="0018349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18349F">
        <w:rPr>
          <w:sz w:val="24"/>
          <w:szCs w:val="24"/>
        </w:rPr>
        <w:t>Процесс изучения дисциплины направлен на формирование следующих компетенций, предусмотренных Федеральным государственным стандартом</w:t>
      </w:r>
      <w:r w:rsidR="00AA4BF2" w:rsidRPr="0018349F">
        <w:rPr>
          <w:sz w:val="24"/>
          <w:szCs w:val="24"/>
        </w:rPr>
        <w:t xml:space="preserve"> высшего образования по направлению </w:t>
      </w:r>
      <w:r w:rsidR="00AA4BF2" w:rsidRPr="0018349F">
        <w:rPr>
          <w:iCs/>
          <w:sz w:val="24"/>
          <w:szCs w:val="24"/>
        </w:rPr>
        <w:t>13.03.02 Электроэнергетика и электротехника: с</w:t>
      </w:r>
      <w:r w:rsidR="00AA4BF2" w:rsidRPr="0018349F">
        <w:rPr>
          <w:color w:val="000000"/>
          <w:sz w:val="24"/>
          <w:szCs w:val="24"/>
        </w:rPr>
        <w:t>пособность</w:t>
      </w:r>
      <w:r w:rsidR="00AA4BF2" w:rsidRPr="0018349F">
        <w:rPr>
          <w:sz w:val="24"/>
          <w:szCs w:val="24"/>
        </w:rPr>
        <w:t xml:space="preserve"> использовать методы анализа и моделирования электрических цепей</w:t>
      </w:r>
      <w:r w:rsidR="00F2500C">
        <w:rPr>
          <w:sz w:val="24"/>
          <w:szCs w:val="24"/>
        </w:rPr>
        <w:t xml:space="preserve"> </w:t>
      </w:r>
      <w:r w:rsidR="00F2500C" w:rsidRPr="00E9383F">
        <w:rPr>
          <w:sz w:val="24"/>
          <w:szCs w:val="22"/>
        </w:rPr>
        <w:t>[</w:t>
      </w:r>
      <w:r w:rsidR="00F2500C">
        <w:rPr>
          <w:sz w:val="24"/>
          <w:szCs w:val="22"/>
        </w:rPr>
        <w:t>1</w:t>
      </w:r>
      <w:r w:rsidR="00F2500C" w:rsidRPr="00E9383F">
        <w:rPr>
          <w:sz w:val="24"/>
          <w:szCs w:val="22"/>
        </w:rPr>
        <w:t>]</w:t>
      </w:r>
      <w:r w:rsidR="00AA4BF2" w:rsidRPr="0018349F">
        <w:rPr>
          <w:sz w:val="24"/>
          <w:szCs w:val="24"/>
        </w:rPr>
        <w:t xml:space="preserve">. При подготовке инженеров по </w:t>
      </w:r>
      <w:r w:rsidR="00AA4BF2" w:rsidRPr="0018349F">
        <w:rPr>
          <w:iCs/>
          <w:sz w:val="24"/>
          <w:szCs w:val="24"/>
        </w:rPr>
        <w:t xml:space="preserve">специальности </w:t>
      </w:r>
      <w:r w:rsidR="00AA4BF2" w:rsidRPr="0018349F">
        <w:rPr>
          <w:sz w:val="24"/>
          <w:szCs w:val="24"/>
        </w:rPr>
        <w:t>21.05.04  – «Горное дело»</w:t>
      </w:r>
      <w:r w:rsidR="00AA4BF2" w:rsidRPr="0018349F">
        <w:rPr>
          <w:iCs/>
          <w:sz w:val="24"/>
          <w:szCs w:val="24"/>
        </w:rPr>
        <w:t xml:space="preserve"> - </w:t>
      </w:r>
      <w:r w:rsidR="00AA4BF2" w:rsidRPr="0018349F">
        <w:rPr>
          <w:sz w:val="24"/>
          <w:szCs w:val="24"/>
        </w:rPr>
        <w:t xml:space="preserve">способность и готовность создавать и эксплуатировать электротехнические системы горных предприятий, включающие в себя комплектное электрооборудование закрытого и рудничного исполнения, электрические сети открытых и подземных горных и горно-строительных работ, в том числе в условиях чрезвычайных ситуаций; </w:t>
      </w:r>
      <w:proofErr w:type="gramStart"/>
      <w:r w:rsidR="00AA4BF2" w:rsidRPr="0018349F">
        <w:rPr>
          <w:sz w:val="24"/>
          <w:szCs w:val="24"/>
        </w:rPr>
        <w:t xml:space="preserve">способность и готовность создавать и эксплуатировать системы защиты и автоматики с </w:t>
      </w:r>
      <w:proofErr w:type="spellStart"/>
      <w:r w:rsidR="00AA4BF2" w:rsidRPr="0018349F">
        <w:rPr>
          <w:sz w:val="24"/>
          <w:szCs w:val="24"/>
        </w:rPr>
        <w:t>искробезопасными</w:t>
      </w:r>
      <w:proofErr w:type="spellEnd"/>
      <w:r w:rsidR="00AA4BF2" w:rsidRPr="0018349F">
        <w:rPr>
          <w:sz w:val="24"/>
          <w:szCs w:val="24"/>
        </w:rPr>
        <w:t xml:space="preserve"> цепями управления, а также комплексы обеспечения электробезопасности и безопасной эксплуатации технологических установок; способность создавать и эксплуатировать электромеханические комплексы машин и оборудования горных предприятий, включая электроприводы, преобразовательные устройства, в том числе закрытого и рудничного взрывозащищенного исполнения, и их системы управления</w:t>
      </w:r>
      <w:r w:rsidR="00F2500C">
        <w:rPr>
          <w:sz w:val="24"/>
          <w:szCs w:val="24"/>
        </w:rPr>
        <w:t xml:space="preserve"> </w:t>
      </w:r>
      <w:r w:rsidR="00F2500C" w:rsidRPr="00E9383F">
        <w:rPr>
          <w:sz w:val="24"/>
          <w:szCs w:val="22"/>
        </w:rPr>
        <w:t>[</w:t>
      </w:r>
      <w:r w:rsidR="00F2500C">
        <w:rPr>
          <w:sz w:val="24"/>
          <w:szCs w:val="22"/>
        </w:rPr>
        <w:t>2</w:t>
      </w:r>
      <w:r w:rsidR="00F2500C" w:rsidRPr="00E9383F">
        <w:rPr>
          <w:sz w:val="24"/>
          <w:szCs w:val="22"/>
        </w:rPr>
        <w:t>]</w:t>
      </w:r>
      <w:r w:rsidR="007F43C2" w:rsidRPr="0018349F">
        <w:rPr>
          <w:sz w:val="24"/>
          <w:szCs w:val="24"/>
        </w:rPr>
        <w:t xml:space="preserve">. </w:t>
      </w:r>
      <w:proofErr w:type="gramEnd"/>
    </w:p>
    <w:p w:rsidR="0018349F" w:rsidRDefault="0018349F" w:rsidP="008F0326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349F">
        <w:rPr>
          <w:rFonts w:ascii="Times New Roman" w:hAnsi="Times New Roman" w:cs="Times New Roman"/>
          <w:sz w:val="24"/>
          <w:szCs w:val="24"/>
        </w:rPr>
        <w:t>В условиях непрер</w:t>
      </w:r>
      <w:r w:rsidR="00E9383F">
        <w:rPr>
          <w:rFonts w:ascii="Times New Roman" w:hAnsi="Times New Roman" w:cs="Times New Roman"/>
          <w:sz w:val="24"/>
          <w:szCs w:val="24"/>
        </w:rPr>
        <w:t>ы</w:t>
      </w:r>
      <w:r w:rsidRPr="0018349F">
        <w:rPr>
          <w:rFonts w:ascii="Times New Roman" w:hAnsi="Times New Roman" w:cs="Times New Roman"/>
          <w:sz w:val="24"/>
          <w:szCs w:val="24"/>
        </w:rPr>
        <w:t xml:space="preserve">вного научно-технического прогресса и переработки образовательных стандартов необходима постоянная корректировка содержания читаемых курсов, в том числе и с учетом видов профессиональной деятельности, к которым готовятся выпускники - научно-исследовательская; проектно-конструкторская; производственно-технологическая; монтажно-наладочная; </w:t>
      </w:r>
      <w:proofErr w:type="spellStart"/>
      <w:r w:rsidRPr="0018349F">
        <w:rPr>
          <w:rFonts w:ascii="Times New Roman" w:hAnsi="Times New Roman" w:cs="Times New Roman"/>
          <w:sz w:val="24"/>
          <w:szCs w:val="24"/>
        </w:rPr>
        <w:t>сервисно-эксплуатационная</w:t>
      </w:r>
      <w:proofErr w:type="spellEnd"/>
      <w:r w:rsidRPr="0018349F">
        <w:rPr>
          <w:rFonts w:ascii="Times New Roman" w:hAnsi="Times New Roman" w:cs="Times New Roman"/>
          <w:sz w:val="24"/>
          <w:szCs w:val="24"/>
        </w:rPr>
        <w:t>; организационно-управленческая</w:t>
      </w:r>
      <w:r>
        <w:rPr>
          <w:rFonts w:ascii="Times New Roman" w:hAnsi="Times New Roman" w:cs="Times New Roman"/>
          <w:sz w:val="24"/>
          <w:szCs w:val="24"/>
        </w:rPr>
        <w:t>. При разработке рабочей программы необходимо считаться с вышеупомянутыми факторами.</w:t>
      </w:r>
    </w:p>
    <w:p w:rsidR="0018349F" w:rsidRPr="0018349F" w:rsidRDefault="0018349F" w:rsidP="001834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49F">
        <w:rPr>
          <w:rFonts w:ascii="Times New Roman" w:hAnsi="Times New Roman" w:cs="Times New Roman"/>
          <w:sz w:val="24"/>
          <w:szCs w:val="24"/>
        </w:rPr>
        <w:t xml:space="preserve">Круг проблем, стоящих перед преподавателем дисциплины </w:t>
      </w:r>
      <w:r w:rsidRPr="0018349F">
        <w:rPr>
          <w:rFonts w:ascii="Times New Roman" w:hAnsi="Times New Roman" w:cs="Times New Roman"/>
          <w:iCs/>
          <w:sz w:val="24"/>
          <w:szCs w:val="24"/>
        </w:rPr>
        <w:t>«Теоретические основы электротехники</w:t>
      </w:r>
      <w:r w:rsidRPr="0018349F">
        <w:rPr>
          <w:rFonts w:ascii="Times New Roman" w:hAnsi="Times New Roman" w:cs="Times New Roman"/>
          <w:sz w:val="24"/>
          <w:szCs w:val="24"/>
        </w:rPr>
        <w:t xml:space="preserve">», представляется следующим: </w:t>
      </w:r>
    </w:p>
    <w:p w:rsidR="0018349F" w:rsidRPr="00E9383F" w:rsidRDefault="0018349F" w:rsidP="003B2762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Ориентация содержания и объема классического курса </w:t>
      </w:r>
      <w:r w:rsidRPr="0018349F">
        <w:rPr>
          <w:rFonts w:ascii="Times New Roman" w:hAnsi="Times New Roman" w:cs="Times New Roman"/>
          <w:iCs/>
          <w:sz w:val="24"/>
          <w:szCs w:val="24"/>
        </w:rPr>
        <w:t>«Теоретические основы электротехники</w:t>
      </w:r>
      <w:r w:rsidRPr="00183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то, чтобы она соответствовала достижениям </w:t>
      </w:r>
      <w:r w:rsidR="00E9383F">
        <w:rPr>
          <w:rFonts w:ascii="Times New Roman" w:hAnsi="Times New Roman" w:cs="Times New Roman"/>
          <w:sz w:val="24"/>
          <w:szCs w:val="24"/>
        </w:rPr>
        <w:t>современного уровня науки и техники, быстро развивающихся компьютерных технологий и современного учебно-исследовательского оборудования</w:t>
      </w:r>
      <w:r w:rsidR="00E9383F" w:rsidRPr="00E9383F">
        <w:rPr>
          <w:rFonts w:ascii="Times New Roman" w:hAnsi="Times New Roman" w:cs="Times New Roman"/>
          <w:sz w:val="24"/>
          <w:szCs w:val="24"/>
        </w:rPr>
        <w:t>;</w:t>
      </w:r>
    </w:p>
    <w:p w:rsidR="00E9383F" w:rsidRPr="00E9383F" w:rsidRDefault="00E9383F" w:rsidP="003B2762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конкретной методики преподавания курса с учетом каждого </w:t>
      </w:r>
      <w:r>
        <w:rPr>
          <w:rFonts w:ascii="Times New Roman" w:hAnsi="Times New Roman" w:cs="Times New Roman"/>
          <w:sz w:val="24"/>
          <w:szCs w:val="24"/>
        </w:rPr>
        <w:lastRenderedPageBreak/>
        <w:t>направления подготовки бакалавров и специалистов, а также с учетом специфики видов профессиональной деятельности будущих выпускников</w:t>
      </w:r>
      <w:r w:rsidRPr="00E9383F">
        <w:rPr>
          <w:rFonts w:ascii="Times New Roman" w:hAnsi="Times New Roman" w:cs="Times New Roman"/>
          <w:sz w:val="24"/>
          <w:szCs w:val="24"/>
        </w:rPr>
        <w:t>;</w:t>
      </w:r>
    </w:p>
    <w:p w:rsidR="00E9383F" w:rsidRDefault="00E9383F" w:rsidP="003B2762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перераспределение часов, выделяемых на различные виды ученых занятий – лекционных, практических и лабораторных, при неизменном общем их объеме.</w:t>
      </w:r>
    </w:p>
    <w:p w:rsidR="00E9383F" w:rsidRDefault="00E9383F" w:rsidP="003B2762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включения в программы прогрессивных методов исследований, связанных с общим развитием науки и техники при отсутствии возможности увеличить предусмотренный на данный курс объем часов.</w:t>
      </w:r>
    </w:p>
    <w:p w:rsidR="008C4534" w:rsidRDefault="00E9383F" w:rsidP="008C4534">
      <w:pPr>
        <w:pStyle w:val="a3"/>
        <w:shd w:val="clear" w:color="auto" w:fill="FFFFFF"/>
        <w:ind w:left="0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        </w:t>
      </w:r>
      <w:r w:rsidRPr="00E9383F">
        <w:rPr>
          <w:sz w:val="24"/>
          <w:szCs w:val="22"/>
        </w:rPr>
        <w:t>Интенсификация образования как одна из современных тенденции развития образовательной системы предполагает совершенствование обу</w:t>
      </w:r>
      <w:r w:rsidRPr="00E9383F">
        <w:rPr>
          <w:sz w:val="24"/>
          <w:szCs w:val="22"/>
        </w:rPr>
        <w:softHyphen/>
        <w:t xml:space="preserve">чения на основе </w:t>
      </w:r>
      <w:proofErr w:type="spellStart"/>
      <w:r w:rsidRPr="00E9383F">
        <w:rPr>
          <w:sz w:val="24"/>
          <w:szCs w:val="22"/>
        </w:rPr>
        <w:t>компетентностного</w:t>
      </w:r>
      <w:proofErr w:type="spellEnd"/>
      <w:r w:rsidRPr="00E9383F">
        <w:rPr>
          <w:sz w:val="24"/>
          <w:szCs w:val="22"/>
        </w:rPr>
        <w:t xml:space="preserve"> подхода, при котором студент получает образование не в целом, а достигает необходимого уровня </w:t>
      </w:r>
      <w:proofErr w:type="spellStart"/>
      <w:r w:rsidRPr="00E9383F">
        <w:rPr>
          <w:sz w:val="24"/>
          <w:szCs w:val="22"/>
        </w:rPr>
        <w:t>общепрофессиональных</w:t>
      </w:r>
      <w:proofErr w:type="spellEnd"/>
      <w:r w:rsidRPr="00E9383F">
        <w:rPr>
          <w:sz w:val="24"/>
          <w:szCs w:val="22"/>
        </w:rPr>
        <w:t xml:space="preserve"> и общекультурных компетентностей в определенной сфере деятельности, отвечающих потребностям рынка труда и запросам потребителя [</w:t>
      </w:r>
      <w:r w:rsidR="00F2500C">
        <w:rPr>
          <w:sz w:val="24"/>
          <w:szCs w:val="22"/>
        </w:rPr>
        <w:t>3</w:t>
      </w:r>
      <w:r w:rsidRPr="00E9383F">
        <w:rPr>
          <w:sz w:val="24"/>
          <w:szCs w:val="22"/>
        </w:rPr>
        <w:t>].</w:t>
      </w:r>
    </w:p>
    <w:p w:rsidR="008C4534" w:rsidRPr="00506826" w:rsidRDefault="008C4534" w:rsidP="008C4534">
      <w:pPr>
        <w:pStyle w:val="a3"/>
        <w:shd w:val="clear" w:color="auto" w:fill="FFFFFF"/>
        <w:ind w:left="0"/>
        <w:jc w:val="both"/>
        <w:rPr>
          <w:sz w:val="24"/>
        </w:rPr>
      </w:pPr>
      <w:r>
        <w:rPr>
          <w:sz w:val="24"/>
          <w:szCs w:val="22"/>
        </w:rPr>
        <w:t xml:space="preserve">          </w:t>
      </w:r>
      <w:proofErr w:type="gramStart"/>
      <w:r w:rsidRPr="00506826">
        <w:rPr>
          <w:sz w:val="24"/>
          <w:szCs w:val="22"/>
        </w:rPr>
        <w:t>В связи с присоединением России к Болонскому процессу, основной целью которого является формирование в Европе единого образовательного пространства, во многих</w:t>
      </w:r>
      <w:r w:rsidRPr="00506826">
        <w:rPr>
          <w:smallCaps/>
          <w:sz w:val="24"/>
          <w:szCs w:val="22"/>
        </w:rPr>
        <w:t xml:space="preserve"> </w:t>
      </w:r>
      <w:r w:rsidRPr="00506826">
        <w:rPr>
          <w:sz w:val="24"/>
          <w:szCs w:val="22"/>
        </w:rPr>
        <w:t xml:space="preserve">технических вузах, сохраняя все известные дидактические принципы обучения, опробуются </w:t>
      </w:r>
      <w:r>
        <w:rPr>
          <w:sz w:val="24"/>
          <w:szCs w:val="22"/>
        </w:rPr>
        <w:t>новые подходы к препо</w:t>
      </w:r>
      <w:r w:rsidRPr="00506826">
        <w:rPr>
          <w:sz w:val="24"/>
          <w:szCs w:val="22"/>
        </w:rPr>
        <w:t>даванию электротехники, внедряются н</w:t>
      </w:r>
      <w:r>
        <w:rPr>
          <w:sz w:val="24"/>
          <w:szCs w:val="22"/>
        </w:rPr>
        <w:t>овые формы и мето</w:t>
      </w:r>
      <w:r w:rsidRPr="00506826">
        <w:rPr>
          <w:sz w:val="24"/>
          <w:szCs w:val="22"/>
        </w:rPr>
        <w:t>ды обучения и организации учебною процесса, создаются вузовские ин</w:t>
      </w:r>
      <w:r w:rsidRPr="00506826">
        <w:rPr>
          <w:sz w:val="24"/>
          <w:szCs w:val="22"/>
        </w:rPr>
        <w:softHyphen/>
        <w:t>тегрированные информационные среды и ведётся подготовка к широкому внедрению модульных технологий построения образовательных программ</w:t>
      </w:r>
      <w:proofErr w:type="gramEnd"/>
      <w:r w:rsidRPr="00506826">
        <w:rPr>
          <w:sz w:val="24"/>
          <w:szCs w:val="22"/>
        </w:rPr>
        <w:t xml:space="preserve"> и модульной организации учебного проц</w:t>
      </w:r>
      <w:r>
        <w:rPr>
          <w:sz w:val="24"/>
          <w:szCs w:val="22"/>
        </w:rPr>
        <w:t>есса на основе пред</w:t>
      </w:r>
      <w:r w:rsidRPr="00506826">
        <w:rPr>
          <w:sz w:val="24"/>
          <w:szCs w:val="22"/>
        </w:rPr>
        <w:t>метных учебно-методических комплексов (предметных УМК).</w:t>
      </w:r>
    </w:p>
    <w:p w:rsidR="008C4534" w:rsidRDefault="008C4534" w:rsidP="008C4534">
      <w:pPr>
        <w:shd w:val="clear" w:color="auto" w:fill="FFFFFF"/>
        <w:ind w:firstLine="709"/>
        <w:jc w:val="both"/>
        <w:rPr>
          <w:sz w:val="24"/>
          <w:szCs w:val="28"/>
        </w:rPr>
      </w:pPr>
      <w:r w:rsidRPr="00506826">
        <w:rPr>
          <w:sz w:val="24"/>
          <w:szCs w:val="28"/>
        </w:rPr>
        <w:t>Модуль, как новая структурная единица, которая включает требования к результатам обучения, формирует перечень видов профессиональной деятельности и соответствующих профессиональных компетенций. Будущий выпускник в ходе обучения должен, прежде всего, приобрести практический опыт, который опирается на систему умений и знаний, поэтому происходит сокращение излишней теории по дисциплинам, что, в конечном счете, приводит к повышению мотивации обучающихся [</w:t>
      </w:r>
      <w:r w:rsidR="00F2500C">
        <w:rPr>
          <w:sz w:val="24"/>
          <w:szCs w:val="28"/>
        </w:rPr>
        <w:t>4</w:t>
      </w:r>
      <w:r w:rsidRPr="00506826">
        <w:rPr>
          <w:sz w:val="24"/>
          <w:szCs w:val="28"/>
        </w:rPr>
        <w:t>].</w:t>
      </w:r>
    </w:p>
    <w:p w:rsidR="008C4534" w:rsidRPr="008C4534" w:rsidRDefault="008C4534" w:rsidP="008C4534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>
        <w:rPr>
          <w:sz w:val="24"/>
        </w:rPr>
        <w:t>С учетом вышеперечисленных проблем и тенденций представляются целесообразными следующие рекомендации</w:t>
      </w:r>
      <w:r w:rsidRPr="008C4534">
        <w:rPr>
          <w:sz w:val="24"/>
        </w:rPr>
        <w:t xml:space="preserve"> </w:t>
      </w:r>
      <w:r>
        <w:rPr>
          <w:sz w:val="24"/>
        </w:rPr>
        <w:t xml:space="preserve">по повышению эффективности преподавания дисциплины </w:t>
      </w:r>
      <w:r w:rsidRPr="00D9605E">
        <w:rPr>
          <w:iCs/>
          <w:sz w:val="24"/>
          <w:szCs w:val="24"/>
        </w:rPr>
        <w:t>«Теоретические основы электротехники»</w:t>
      </w:r>
      <w:r w:rsidRPr="008C4534">
        <w:rPr>
          <w:iCs/>
          <w:sz w:val="24"/>
          <w:szCs w:val="24"/>
        </w:rPr>
        <w:t xml:space="preserve">: </w:t>
      </w:r>
    </w:p>
    <w:p w:rsidR="008C4534" w:rsidRPr="008C4534" w:rsidRDefault="008C4534" w:rsidP="008F0326">
      <w:pPr>
        <w:pStyle w:val="a3"/>
        <w:numPr>
          <w:ilvl w:val="0"/>
          <w:numId w:val="3"/>
        </w:numPr>
        <w:shd w:val="clear" w:color="auto" w:fill="FFFFFF"/>
        <w:ind w:left="567" w:firstLine="142"/>
        <w:jc w:val="both"/>
        <w:rPr>
          <w:sz w:val="24"/>
        </w:rPr>
      </w:pPr>
      <w:r>
        <w:rPr>
          <w:sz w:val="24"/>
        </w:rPr>
        <w:t>Необходимо скорректировать рабочие программы модулей (разделов), уточнив содержание лекционных, практических и лабораторных работ, а также ориентацию и наполнение заданий на самостоятельную работу студентов</w:t>
      </w:r>
      <w:r w:rsidRPr="008C4534">
        <w:rPr>
          <w:sz w:val="24"/>
        </w:rPr>
        <w:t>;</w:t>
      </w:r>
    </w:p>
    <w:p w:rsidR="008C4534" w:rsidRDefault="00FF1566" w:rsidP="008F0326">
      <w:pPr>
        <w:pStyle w:val="a3"/>
        <w:numPr>
          <w:ilvl w:val="0"/>
          <w:numId w:val="3"/>
        </w:numPr>
        <w:shd w:val="clear" w:color="auto" w:fill="FFFFFF"/>
        <w:ind w:left="567" w:firstLine="142"/>
        <w:jc w:val="both"/>
        <w:rPr>
          <w:sz w:val="24"/>
        </w:rPr>
      </w:pPr>
      <w:r>
        <w:rPr>
          <w:sz w:val="24"/>
        </w:rPr>
        <w:t xml:space="preserve">Организовать модернизацию учебно-лабораторной базы </w:t>
      </w:r>
      <w:r w:rsidR="00BA3080">
        <w:rPr>
          <w:sz w:val="24"/>
        </w:rPr>
        <w:t xml:space="preserve">и программного обеспечения компьютерных классов для решения задач по моделированию и анализу электрических цепей и устройств, как для проведения аудиторных занятий, так и для обеспечения возможности самостоятельной работы студентов. </w:t>
      </w:r>
    </w:p>
    <w:p w:rsidR="00BA3080" w:rsidRDefault="00BA3080" w:rsidP="008F0326">
      <w:pPr>
        <w:pStyle w:val="a3"/>
        <w:numPr>
          <w:ilvl w:val="0"/>
          <w:numId w:val="3"/>
        </w:numPr>
        <w:shd w:val="clear" w:color="auto" w:fill="FFFFFF"/>
        <w:ind w:left="567" w:firstLine="142"/>
        <w:jc w:val="both"/>
        <w:rPr>
          <w:sz w:val="24"/>
        </w:rPr>
      </w:pPr>
      <w:r>
        <w:rPr>
          <w:sz w:val="24"/>
        </w:rPr>
        <w:t>Учитывать инструментарий и программные средства, применяемые на базовых предприятиях соотве</w:t>
      </w:r>
      <w:r w:rsidR="00E42139">
        <w:rPr>
          <w:sz w:val="24"/>
        </w:rPr>
        <w:t>т</w:t>
      </w:r>
      <w:r>
        <w:rPr>
          <w:sz w:val="24"/>
        </w:rPr>
        <w:t xml:space="preserve">ствующих отраслей промышленности. </w:t>
      </w:r>
    </w:p>
    <w:p w:rsidR="00BA3080" w:rsidRPr="00506826" w:rsidRDefault="00BA3080" w:rsidP="008F0326">
      <w:pPr>
        <w:numPr>
          <w:ilvl w:val="0"/>
          <w:numId w:val="3"/>
        </w:numPr>
        <w:shd w:val="clear" w:color="auto" w:fill="FFFFFF"/>
        <w:tabs>
          <w:tab w:val="left" w:pos="667"/>
          <w:tab w:val="left" w:pos="993"/>
        </w:tabs>
        <w:ind w:left="567" w:firstLine="142"/>
        <w:jc w:val="both"/>
        <w:rPr>
          <w:sz w:val="24"/>
        </w:rPr>
      </w:pPr>
      <w:r>
        <w:rPr>
          <w:sz w:val="24"/>
          <w:szCs w:val="22"/>
        </w:rPr>
        <w:t xml:space="preserve"> </w:t>
      </w:r>
      <w:r w:rsidRPr="00506826">
        <w:rPr>
          <w:sz w:val="24"/>
          <w:szCs w:val="22"/>
        </w:rPr>
        <w:t>При расчете трудоемкости дисциплины учитывать:</w:t>
      </w:r>
    </w:p>
    <w:p w:rsidR="00BA3080" w:rsidRPr="00506826" w:rsidRDefault="00BA3080" w:rsidP="008F0326">
      <w:pPr>
        <w:shd w:val="clear" w:color="auto" w:fill="FFFFFF"/>
        <w:tabs>
          <w:tab w:val="left" w:pos="667"/>
          <w:tab w:val="left" w:pos="993"/>
        </w:tabs>
        <w:ind w:left="567" w:firstLine="142"/>
        <w:jc w:val="both"/>
        <w:rPr>
          <w:sz w:val="24"/>
        </w:rPr>
      </w:pPr>
      <w:r>
        <w:rPr>
          <w:sz w:val="24"/>
          <w:szCs w:val="22"/>
        </w:rPr>
        <w:t xml:space="preserve">      </w:t>
      </w:r>
      <w:r w:rsidRPr="00506826">
        <w:rPr>
          <w:sz w:val="24"/>
          <w:szCs w:val="22"/>
        </w:rPr>
        <w:t>а) максимальный объем аудиторных занятий не должен превышать 50 % от общего объёма часов, выделенных па изучение учебной дисциплины (курса, модуля);</w:t>
      </w:r>
    </w:p>
    <w:p w:rsidR="00BA3080" w:rsidRPr="00506826" w:rsidRDefault="00BA3080" w:rsidP="008F0326">
      <w:pPr>
        <w:shd w:val="clear" w:color="auto" w:fill="FFFFFF"/>
        <w:tabs>
          <w:tab w:val="left" w:pos="667"/>
          <w:tab w:val="left" w:pos="993"/>
        </w:tabs>
        <w:ind w:left="567" w:firstLine="142"/>
        <w:jc w:val="both"/>
        <w:rPr>
          <w:sz w:val="24"/>
        </w:rPr>
      </w:pPr>
      <w:r>
        <w:rPr>
          <w:sz w:val="24"/>
        </w:rPr>
        <w:t xml:space="preserve">     </w:t>
      </w:r>
      <w:r w:rsidRPr="00506826">
        <w:rPr>
          <w:sz w:val="24"/>
        </w:rPr>
        <w:t xml:space="preserve">б) </w:t>
      </w:r>
      <w:r w:rsidRPr="00506826">
        <w:rPr>
          <w:sz w:val="24"/>
          <w:szCs w:val="22"/>
        </w:rPr>
        <w:t xml:space="preserve">объём лекций не должен превышать 40 </w:t>
      </w:r>
      <w:r w:rsidRPr="00506826">
        <w:rPr>
          <w:iCs/>
          <w:sz w:val="24"/>
          <w:szCs w:val="22"/>
        </w:rPr>
        <w:t>%</w:t>
      </w:r>
      <w:r w:rsidRPr="00506826">
        <w:rPr>
          <w:i/>
          <w:iCs/>
          <w:sz w:val="24"/>
          <w:szCs w:val="22"/>
        </w:rPr>
        <w:t xml:space="preserve"> </w:t>
      </w:r>
      <w:r w:rsidRPr="00506826">
        <w:rPr>
          <w:sz w:val="24"/>
          <w:szCs w:val="22"/>
        </w:rPr>
        <w:t xml:space="preserve">от объёма часов, выделенных на аудиторные занятия, или 20 % </w:t>
      </w:r>
      <w:proofErr w:type="gramStart"/>
      <w:r w:rsidRPr="00506826">
        <w:rPr>
          <w:sz w:val="24"/>
          <w:szCs w:val="22"/>
          <w:lang w:val="en-US"/>
        </w:rPr>
        <w:t>o</w:t>
      </w:r>
      <w:proofErr w:type="gramEnd"/>
      <w:r w:rsidRPr="00506826">
        <w:rPr>
          <w:sz w:val="24"/>
          <w:szCs w:val="22"/>
        </w:rPr>
        <w:t>т общего объёма часов (зачётных единиц) на изучение дисциплины;</w:t>
      </w:r>
    </w:p>
    <w:p w:rsidR="00BA3080" w:rsidRPr="00506826" w:rsidRDefault="00BA3080" w:rsidP="008F0326">
      <w:pPr>
        <w:shd w:val="clear" w:color="auto" w:fill="FFFFFF"/>
        <w:tabs>
          <w:tab w:val="left" w:pos="667"/>
          <w:tab w:val="left" w:pos="993"/>
        </w:tabs>
        <w:ind w:left="567" w:firstLine="142"/>
        <w:jc w:val="both"/>
        <w:rPr>
          <w:sz w:val="24"/>
        </w:rPr>
      </w:pPr>
      <w:r>
        <w:rPr>
          <w:sz w:val="24"/>
        </w:rPr>
        <w:t xml:space="preserve">     </w:t>
      </w:r>
      <w:r w:rsidRPr="00506826">
        <w:rPr>
          <w:sz w:val="24"/>
        </w:rPr>
        <w:t xml:space="preserve">в) в рамках </w:t>
      </w:r>
      <w:proofErr w:type="spellStart"/>
      <w:r w:rsidRPr="00506826">
        <w:rPr>
          <w:sz w:val="24"/>
        </w:rPr>
        <w:t>компетентностного</w:t>
      </w:r>
      <w:proofErr w:type="spellEnd"/>
      <w:r w:rsidRPr="00506826">
        <w:rPr>
          <w:sz w:val="24"/>
        </w:rPr>
        <w:t xml:space="preserve"> подхода необходимо обеспечить в учебном процессе активных и интерактивных форм проведения занятий и организации внеаудиторной работы не менее 20% от общего объема аудиторных занятий;</w:t>
      </w:r>
    </w:p>
    <w:p w:rsidR="00BA3080" w:rsidRDefault="00BA3080" w:rsidP="008C4534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Учитывать место дисциплины в структуре образовательной программы и ее </w:t>
      </w:r>
      <w:r>
        <w:rPr>
          <w:sz w:val="24"/>
        </w:rPr>
        <w:lastRenderedPageBreak/>
        <w:t>связи с предыдущими и последующими курсами.</w:t>
      </w:r>
    </w:p>
    <w:p w:rsidR="008C4534" w:rsidRDefault="00BA3080" w:rsidP="00BA3080">
      <w:pPr>
        <w:shd w:val="clear" w:color="auto" w:fill="FFFFFF"/>
        <w:jc w:val="both"/>
        <w:rPr>
          <w:sz w:val="24"/>
          <w:szCs w:val="22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 xml:space="preserve">Кроме вышеуказанного, программа курса </w:t>
      </w:r>
      <w:r w:rsidRPr="00D9605E">
        <w:rPr>
          <w:iCs/>
          <w:sz w:val="24"/>
          <w:szCs w:val="24"/>
        </w:rPr>
        <w:t>«Теоретические основы электротехники»</w:t>
      </w:r>
      <w:r>
        <w:rPr>
          <w:iCs/>
          <w:sz w:val="24"/>
          <w:szCs w:val="24"/>
        </w:rPr>
        <w:t xml:space="preserve"> должна в известной мере учитывать исторические традиции, присущие конкретному вузу.</w:t>
      </w:r>
      <w:r w:rsidR="008C4534">
        <w:rPr>
          <w:sz w:val="24"/>
          <w:szCs w:val="22"/>
        </w:rPr>
        <w:t xml:space="preserve">           </w:t>
      </w:r>
      <w:proofErr w:type="gramEnd"/>
    </w:p>
    <w:p w:rsidR="00E9383F" w:rsidRDefault="00E9383F" w:rsidP="00E9383F">
      <w:pPr>
        <w:pStyle w:val="a3"/>
        <w:shd w:val="clear" w:color="auto" w:fill="FFFFFF"/>
        <w:ind w:left="0"/>
        <w:jc w:val="both"/>
        <w:rPr>
          <w:sz w:val="24"/>
          <w:szCs w:val="22"/>
        </w:rPr>
      </w:pPr>
    </w:p>
    <w:p w:rsidR="00E9383F" w:rsidRPr="008C4534" w:rsidRDefault="00E9383F" w:rsidP="00E9383F">
      <w:pPr>
        <w:pStyle w:val="a3"/>
        <w:shd w:val="clear" w:color="auto" w:fill="FFFFFF"/>
        <w:ind w:left="0"/>
        <w:jc w:val="both"/>
        <w:rPr>
          <w:sz w:val="24"/>
          <w:szCs w:val="24"/>
        </w:rPr>
      </w:pPr>
    </w:p>
    <w:p w:rsidR="008C4534" w:rsidRDefault="008C4534" w:rsidP="008C4534">
      <w:pPr>
        <w:shd w:val="clear" w:color="auto" w:fill="FFFFFF"/>
        <w:spacing w:line="240" w:lineRule="exact"/>
        <w:jc w:val="center"/>
        <w:rPr>
          <w:b/>
          <w:spacing w:val="-1"/>
          <w:sz w:val="24"/>
          <w:szCs w:val="24"/>
        </w:rPr>
      </w:pPr>
      <w:r w:rsidRPr="008C4534">
        <w:rPr>
          <w:b/>
          <w:spacing w:val="-1"/>
          <w:sz w:val="24"/>
          <w:szCs w:val="24"/>
        </w:rPr>
        <w:t>Список литературы</w:t>
      </w:r>
    </w:p>
    <w:p w:rsidR="00BA3080" w:rsidRPr="00F2500C" w:rsidRDefault="00BA3080" w:rsidP="00BA3080">
      <w:pPr>
        <w:pStyle w:val="a3"/>
        <w:numPr>
          <w:ilvl w:val="0"/>
          <w:numId w:val="2"/>
        </w:numPr>
        <w:shd w:val="clear" w:color="auto" w:fill="FFFFFF"/>
        <w:spacing w:line="240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подготовки  </w:t>
      </w:r>
      <w:r w:rsidR="00F2500C">
        <w:rPr>
          <w:iCs/>
          <w:sz w:val="24"/>
          <w:szCs w:val="24"/>
        </w:rPr>
        <w:t xml:space="preserve">13.03.02 Электроэнергетика и электротехника (уровень </w:t>
      </w:r>
      <w:proofErr w:type="spellStart"/>
      <w:r w:rsidR="00F2500C">
        <w:rPr>
          <w:iCs/>
          <w:sz w:val="24"/>
          <w:szCs w:val="24"/>
        </w:rPr>
        <w:t>бакалавриата</w:t>
      </w:r>
      <w:proofErr w:type="spellEnd"/>
      <w:r w:rsidR="00F2500C">
        <w:rPr>
          <w:iCs/>
          <w:sz w:val="24"/>
          <w:szCs w:val="24"/>
        </w:rPr>
        <w:t>), 2015.</w:t>
      </w:r>
    </w:p>
    <w:p w:rsidR="00F2500C" w:rsidRPr="00BA3080" w:rsidRDefault="00F2500C" w:rsidP="00BA3080">
      <w:pPr>
        <w:pStyle w:val="a3"/>
        <w:numPr>
          <w:ilvl w:val="0"/>
          <w:numId w:val="2"/>
        </w:numPr>
        <w:shd w:val="clear" w:color="auto" w:fill="FFFFFF"/>
        <w:spacing w:line="240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Государственный образовательный стандарт по специальности </w:t>
      </w:r>
      <w:r w:rsidRPr="00AA4BF2">
        <w:rPr>
          <w:sz w:val="24"/>
          <w:szCs w:val="24"/>
        </w:rPr>
        <w:t>21.05.04  – Горное дело</w:t>
      </w:r>
      <w:r>
        <w:rPr>
          <w:sz w:val="24"/>
          <w:szCs w:val="24"/>
        </w:rPr>
        <w:t xml:space="preserve"> (уровень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>), 2016.</w:t>
      </w:r>
    </w:p>
    <w:p w:rsidR="008C4534" w:rsidRPr="008C4534" w:rsidRDefault="008C4534" w:rsidP="008C4534">
      <w:pPr>
        <w:pStyle w:val="a4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rPr>
          <w:sz w:val="24"/>
          <w:szCs w:val="24"/>
        </w:rPr>
      </w:pPr>
      <w:r w:rsidRPr="008C4534">
        <w:rPr>
          <w:sz w:val="24"/>
          <w:szCs w:val="24"/>
        </w:rPr>
        <w:t>Марченко</w:t>
      </w:r>
      <w:r w:rsidRPr="008C4534">
        <w:rPr>
          <w:sz w:val="24"/>
          <w:szCs w:val="24"/>
          <w:lang w:val="en-US"/>
        </w:rPr>
        <w:t> </w:t>
      </w:r>
      <w:r w:rsidRPr="008C4534">
        <w:rPr>
          <w:sz w:val="24"/>
          <w:szCs w:val="24"/>
        </w:rPr>
        <w:t>А.Л. Актуальные вопросы разработки и использования электронных изданий и ресурсов в обучении электротехнике в вузе: Монография - М.: ДМК Пресс, 2010. – 272с.</w:t>
      </w:r>
    </w:p>
    <w:p w:rsidR="008C4534" w:rsidRPr="008C4534" w:rsidRDefault="008C4534" w:rsidP="008C453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C4534">
        <w:rPr>
          <w:sz w:val="24"/>
          <w:szCs w:val="24"/>
        </w:rPr>
        <w:t xml:space="preserve">Методические рекомендации по анализу профессиональных компетенций и разработке модульных образовательных программ, основанных на компетенциях: методические рекомендации. – СПб: ГОУ ИПК СПО, 2015. – 63с. </w:t>
      </w:r>
    </w:p>
    <w:p w:rsidR="00E9383F" w:rsidRPr="008C4534" w:rsidRDefault="00E9383F" w:rsidP="00E9383F">
      <w:pPr>
        <w:pStyle w:val="a3"/>
        <w:shd w:val="clear" w:color="auto" w:fill="FFFFFF"/>
        <w:ind w:left="0"/>
        <w:jc w:val="both"/>
        <w:rPr>
          <w:sz w:val="24"/>
          <w:szCs w:val="24"/>
        </w:rPr>
      </w:pPr>
    </w:p>
    <w:p w:rsidR="00E9383F" w:rsidRPr="0018349F" w:rsidRDefault="00E9383F" w:rsidP="00E938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3C2" w:rsidRPr="0018349F" w:rsidRDefault="007F43C2" w:rsidP="0018349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sectPr w:rsidR="007F43C2" w:rsidRPr="0018349F" w:rsidSect="0031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15C"/>
    <w:multiLevelType w:val="hybridMultilevel"/>
    <w:tmpl w:val="502E53E2"/>
    <w:lvl w:ilvl="0" w:tplc="5C2ED4B8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">
    <w:nsid w:val="600B4FA7"/>
    <w:multiLevelType w:val="hybridMultilevel"/>
    <w:tmpl w:val="548CE256"/>
    <w:lvl w:ilvl="0" w:tplc="47620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DD5CA1"/>
    <w:multiLevelType w:val="hybridMultilevel"/>
    <w:tmpl w:val="3230EB72"/>
    <w:lvl w:ilvl="0" w:tplc="64AC7F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5A6DE2"/>
    <w:multiLevelType w:val="hybridMultilevel"/>
    <w:tmpl w:val="F1DE5C44"/>
    <w:lvl w:ilvl="0" w:tplc="B024FC42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B9E"/>
    <w:rsid w:val="000F0D68"/>
    <w:rsid w:val="00142C21"/>
    <w:rsid w:val="0018349F"/>
    <w:rsid w:val="002B05FB"/>
    <w:rsid w:val="00312CB2"/>
    <w:rsid w:val="003B2762"/>
    <w:rsid w:val="004A0D75"/>
    <w:rsid w:val="004C1284"/>
    <w:rsid w:val="007F43C2"/>
    <w:rsid w:val="008A1B9E"/>
    <w:rsid w:val="008C4534"/>
    <w:rsid w:val="008F0326"/>
    <w:rsid w:val="00AA4BF2"/>
    <w:rsid w:val="00B02F4E"/>
    <w:rsid w:val="00B42664"/>
    <w:rsid w:val="00BA3080"/>
    <w:rsid w:val="00D13946"/>
    <w:rsid w:val="00D9605E"/>
    <w:rsid w:val="00E42139"/>
    <w:rsid w:val="00E9383F"/>
    <w:rsid w:val="00F2500C"/>
    <w:rsid w:val="00FF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383F"/>
    <w:pPr>
      <w:ind w:left="720"/>
      <w:contextualSpacing/>
    </w:pPr>
  </w:style>
  <w:style w:type="paragraph" w:styleId="a4">
    <w:name w:val="No Spacing"/>
    <w:uiPriority w:val="99"/>
    <w:qFormat/>
    <w:rsid w:val="008C45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losev_ra</dc:creator>
  <cp:keywords/>
  <dc:description/>
  <cp:lastModifiedBy>losev_ra</cp:lastModifiedBy>
  <cp:revision>11</cp:revision>
  <cp:lastPrinted>2018-06-13T09:14:00Z</cp:lastPrinted>
  <dcterms:created xsi:type="dcterms:W3CDTF">2018-06-13T08:15:00Z</dcterms:created>
  <dcterms:modified xsi:type="dcterms:W3CDTF">2018-06-13T09:22:00Z</dcterms:modified>
</cp:coreProperties>
</file>