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Spec="bottom"/>
        <w:tblW w:w="5000" w:type="pct"/>
        <w:tblLook w:val="04A0"/>
      </w:tblPr>
      <w:tblGrid>
        <w:gridCol w:w="9549"/>
      </w:tblGrid>
      <w:tr w:rsidR="00AB2071" w:rsidTr="00DF27B9">
        <w:tc>
          <w:tcPr>
            <w:tcW w:w="0" w:type="auto"/>
          </w:tcPr>
          <w:p w:rsidR="00AB2071" w:rsidRDefault="00AB2071" w:rsidP="00AB2071">
            <w:pPr>
              <w:pStyle w:val="a3"/>
              <w:rPr>
                <w:b/>
                <w:bCs/>
                <w:caps/>
                <w:sz w:val="72"/>
                <w:szCs w:val="72"/>
              </w:rPr>
            </w:pPr>
          </w:p>
        </w:tc>
      </w:tr>
      <w:tr w:rsidR="00AB2071" w:rsidRPr="008076C9" w:rsidTr="00DF27B9">
        <w:tc>
          <w:tcPr>
            <w:tcW w:w="0" w:type="auto"/>
          </w:tcPr>
          <w:p w:rsidR="00AB2071" w:rsidRPr="008076C9" w:rsidRDefault="00AB2071" w:rsidP="00DF27B9">
            <w:pPr>
              <w:pStyle w:val="a3"/>
              <w:rPr>
                <w:rFonts w:ascii="Times New Roman" w:hAnsi="Times New Roman" w:cs="Times New Roman"/>
                <w:color w:val="7F7F7F" w:themeColor="background1" w:themeShade="7F"/>
                <w:sz w:val="28"/>
                <w:szCs w:val="28"/>
              </w:rPr>
            </w:pPr>
          </w:p>
        </w:tc>
      </w:tr>
    </w:tbl>
    <w:p w:rsidR="00AB2071" w:rsidRPr="008076C9" w:rsidRDefault="00AB2071" w:rsidP="00AB2071">
      <w:pPr>
        <w:widowControl/>
        <w:autoSpaceDE/>
        <w:autoSpaceDN/>
        <w:adjustRightInd/>
        <w:spacing w:after="200" w:line="276" w:lineRule="auto"/>
        <w:rPr>
          <w:sz w:val="28"/>
          <w:szCs w:val="28"/>
        </w:rPr>
      </w:pPr>
      <w:r w:rsidRPr="008076C9">
        <w:rPr>
          <w:b/>
          <w:sz w:val="28"/>
          <w:szCs w:val="28"/>
        </w:rPr>
        <w:t>Влияние игры на общее развитие детей дошкольного возраста</w:t>
      </w:r>
    </w:p>
    <w:p w:rsidR="00AB2071" w:rsidRPr="008076C9" w:rsidRDefault="00AB2071" w:rsidP="00AB2071">
      <w:pPr>
        <w:jc w:val="both"/>
        <w:rPr>
          <w:sz w:val="28"/>
          <w:szCs w:val="28"/>
        </w:rPr>
      </w:pPr>
    </w:p>
    <w:p w:rsidR="00AB2071" w:rsidRPr="008076C9" w:rsidRDefault="00AB2071" w:rsidP="00AB2071">
      <w:pPr>
        <w:jc w:val="both"/>
        <w:rPr>
          <w:b/>
          <w:sz w:val="28"/>
          <w:szCs w:val="28"/>
        </w:rPr>
      </w:pPr>
      <w:r w:rsidRPr="008076C9">
        <w:rPr>
          <w:b/>
          <w:sz w:val="28"/>
          <w:szCs w:val="28"/>
        </w:rPr>
        <w:t>Общая характеристика игры</w:t>
      </w:r>
    </w:p>
    <w:p w:rsidR="00AB2071" w:rsidRPr="008076C9" w:rsidRDefault="00AB2071" w:rsidP="00AB2071">
      <w:pPr>
        <w:jc w:val="both"/>
        <w:rPr>
          <w:sz w:val="28"/>
          <w:szCs w:val="28"/>
        </w:rPr>
      </w:pPr>
    </w:p>
    <w:p w:rsidR="00AB2071" w:rsidRPr="008076C9" w:rsidRDefault="00AB2071" w:rsidP="00AB2071">
      <w:pPr>
        <w:jc w:val="both"/>
        <w:rPr>
          <w:sz w:val="28"/>
          <w:szCs w:val="28"/>
        </w:rPr>
      </w:pPr>
      <w:r w:rsidRPr="008076C9">
        <w:rPr>
          <w:sz w:val="28"/>
          <w:szCs w:val="28"/>
        </w:rPr>
        <w:t xml:space="preserve">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w:t>
      </w:r>
      <w:proofErr w:type="gramStart"/>
      <w:r w:rsidRPr="008076C9">
        <w:rPr>
          <w:sz w:val="28"/>
          <w:szCs w:val="28"/>
        </w:rPr>
        <w:t>со</w:t>
      </w:r>
      <w:proofErr w:type="gramEnd"/>
      <w:r w:rsidRPr="008076C9">
        <w:rPr>
          <w:sz w:val="28"/>
          <w:szCs w:val="28"/>
        </w:rPr>
        <w:t xml:space="preserve"> взрослыми жизни, и в особой – игровой форме воспроизводят взаимоотношения и трудовую деятельность взрослых людей.</w:t>
      </w:r>
    </w:p>
    <w:p w:rsidR="00AB2071" w:rsidRPr="008076C9" w:rsidRDefault="00AB2071" w:rsidP="00AB2071">
      <w:pPr>
        <w:jc w:val="both"/>
        <w:rPr>
          <w:sz w:val="28"/>
          <w:szCs w:val="28"/>
        </w:rPr>
      </w:pPr>
      <w:r w:rsidRPr="008076C9">
        <w:rPr>
          <w:sz w:val="28"/>
          <w:szCs w:val="28"/>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AB2071" w:rsidRPr="008076C9" w:rsidRDefault="00AB2071" w:rsidP="00AB2071">
      <w:pPr>
        <w:jc w:val="both"/>
        <w:rPr>
          <w:sz w:val="28"/>
          <w:szCs w:val="28"/>
        </w:rPr>
      </w:pPr>
      <w:r w:rsidRPr="008076C9">
        <w:rPr>
          <w:sz w:val="28"/>
          <w:szCs w:val="28"/>
        </w:rPr>
        <w:t>Игровое действие носит знаковый (символический)  характер, именно в игре ярко обнаруживается знаковая функция сознания ребенка.</w:t>
      </w:r>
    </w:p>
    <w:p w:rsidR="00AB2071" w:rsidRPr="008076C9" w:rsidRDefault="00AB2071" w:rsidP="00AB2071">
      <w:pPr>
        <w:jc w:val="both"/>
        <w:rPr>
          <w:sz w:val="28"/>
          <w:szCs w:val="28"/>
        </w:rPr>
      </w:pPr>
      <w:r w:rsidRPr="008076C9">
        <w:rPr>
          <w:sz w:val="28"/>
          <w:szCs w:val="28"/>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AB2071" w:rsidRPr="008076C9" w:rsidRDefault="00AB2071" w:rsidP="00AB2071">
      <w:pPr>
        <w:jc w:val="both"/>
        <w:rPr>
          <w:sz w:val="28"/>
          <w:szCs w:val="28"/>
        </w:rPr>
      </w:pPr>
      <w:r w:rsidRPr="008076C9">
        <w:rPr>
          <w:sz w:val="28"/>
          <w:szCs w:val="28"/>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AB2071" w:rsidRPr="008076C9" w:rsidRDefault="00AB2071" w:rsidP="00AB2071">
      <w:pPr>
        <w:jc w:val="both"/>
        <w:rPr>
          <w:sz w:val="28"/>
          <w:szCs w:val="28"/>
        </w:rPr>
      </w:pPr>
      <w:r w:rsidRPr="008076C9">
        <w:rPr>
          <w:sz w:val="28"/>
          <w:szCs w:val="28"/>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AB2071" w:rsidRPr="008076C9" w:rsidRDefault="00AB2071" w:rsidP="00AB2071">
      <w:pPr>
        <w:jc w:val="both"/>
        <w:rPr>
          <w:sz w:val="28"/>
          <w:szCs w:val="28"/>
        </w:rPr>
      </w:pPr>
    </w:p>
    <w:p w:rsidR="00AB2071" w:rsidRPr="008076C9" w:rsidRDefault="00AB2071" w:rsidP="00AB2071">
      <w:pPr>
        <w:jc w:val="both"/>
        <w:rPr>
          <w:b/>
          <w:sz w:val="28"/>
          <w:szCs w:val="28"/>
        </w:rPr>
      </w:pPr>
      <w:r w:rsidRPr="008076C9">
        <w:rPr>
          <w:b/>
          <w:sz w:val="28"/>
          <w:szCs w:val="28"/>
        </w:rPr>
        <w:t>Роль игры в психическом развитии ребенка</w:t>
      </w:r>
    </w:p>
    <w:p w:rsidR="00AB2071" w:rsidRPr="008076C9" w:rsidRDefault="00AB2071" w:rsidP="00AB2071">
      <w:pPr>
        <w:jc w:val="both"/>
        <w:rPr>
          <w:sz w:val="28"/>
          <w:szCs w:val="28"/>
        </w:rPr>
      </w:pPr>
    </w:p>
    <w:p w:rsidR="00AB2071" w:rsidRPr="008076C9" w:rsidRDefault="00AB2071" w:rsidP="00AB2071">
      <w:pPr>
        <w:jc w:val="both"/>
        <w:rPr>
          <w:sz w:val="28"/>
          <w:szCs w:val="28"/>
        </w:rPr>
      </w:pPr>
      <w:r w:rsidRPr="008076C9">
        <w:rPr>
          <w:sz w:val="28"/>
          <w:szCs w:val="28"/>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AB2071" w:rsidRPr="008076C9" w:rsidRDefault="00AB2071" w:rsidP="00AB2071">
      <w:pPr>
        <w:jc w:val="both"/>
        <w:rPr>
          <w:sz w:val="28"/>
          <w:szCs w:val="28"/>
        </w:rPr>
      </w:pPr>
      <w:r w:rsidRPr="008076C9">
        <w:rPr>
          <w:sz w:val="28"/>
          <w:szCs w:val="28"/>
        </w:rPr>
        <w:t>Игровая деятельность влияет на формирование произвольности психических процессов.</w:t>
      </w:r>
    </w:p>
    <w:p w:rsidR="00AB2071" w:rsidRPr="008076C9" w:rsidRDefault="00AB2071" w:rsidP="00AB2071">
      <w:pPr>
        <w:jc w:val="both"/>
        <w:rPr>
          <w:sz w:val="28"/>
          <w:szCs w:val="28"/>
        </w:rPr>
      </w:pPr>
      <w:r w:rsidRPr="008076C9">
        <w:rPr>
          <w:sz w:val="28"/>
          <w:szCs w:val="28"/>
        </w:rPr>
        <w:t xml:space="preserve">Так, у ребенка начинает формироваться </w:t>
      </w:r>
      <w:proofErr w:type="gramStart"/>
      <w:r w:rsidRPr="008076C9">
        <w:rPr>
          <w:sz w:val="28"/>
          <w:szCs w:val="28"/>
        </w:rPr>
        <w:t>произвольные</w:t>
      </w:r>
      <w:proofErr w:type="gramEnd"/>
      <w:r w:rsidRPr="008076C9">
        <w:rPr>
          <w:sz w:val="28"/>
          <w:szCs w:val="28"/>
        </w:rPr>
        <w:t xml:space="preserve"> внимание и память. В условиях игры</w:t>
      </w:r>
    </w:p>
    <w:p w:rsidR="00AB2071" w:rsidRPr="008076C9" w:rsidRDefault="00AB2071" w:rsidP="00AB2071">
      <w:pPr>
        <w:jc w:val="both"/>
        <w:rPr>
          <w:sz w:val="28"/>
          <w:szCs w:val="28"/>
        </w:rPr>
      </w:pPr>
      <w:r w:rsidRPr="008076C9">
        <w:rPr>
          <w:sz w:val="28"/>
          <w:szCs w:val="28"/>
        </w:rPr>
        <w:t>дети лучше сосредотачиваются и запоминают больше, чем в других условиях (в других видах деятельности).</w:t>
      </w:r>
    </w:p>
    <w:p w:rsidR="00AB2071" w:rsidRPr="008076C9" w:rsidRDefault="00AB2071" w:rsidP="00AB2071">
      <w:pPr>
        <w:jc w:val="both"/>
        <w:rPr>
          <w:sz w:val="28"/>
          <w:szCs w:val="28"/>
        </w:rPr>
      </w:pPr>
      <w:r w:rsidRPr="008076C9">
        <w:rPr>
          <w:sz w:val="28"/>
          <w:szCs w:val="28"/>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AB2071" w:rsidRPr="008076C9" w:rsidRDefault="00AB2071" w:rsidP="00AB2071">
      <w:pPr>
        <w:jc w:val="both"/>
        <w:rPr>
          <w:sz w:val="28"/>
          <w:szCs w:val="28"/>
        </w:rPr>
      </w:pPr>
      <w:r w:rsidRPr="008076C9">
        <w:rPr>
          <w:sz w:val="28"/>
          <w:szCs w:val="28"/>
        </w:rPr>
        <w:lastRenderedPageBreak/>
        <w:t>Игровая ситуация и действия в ней оказывают постоянное влияние на развитие умственной</w:t>
      </w:r>
    </w:p>
    <w:p w:rsidR="00AB2071" w:rsidRPr="008076C9" w:rsidRDefault="00AB2071" w:rsidP="00AB2071">
      <w:pPr>
        <w:jc w:val="both"/>
        <w:rPr>
          <w:sz w:val="28"/>
          <w:szCs w:val="28"/>
        </w:rPr>
      </w:pPr>
      <w:r w:rsidRPr="008076C9">
        <w:rPr>
          <w:sz w:val="28"/>
          <w:szCs w:val="28"/>
        </w:rPr>
        <w:t>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AB2071" w:rsidRPr="008076C9" w:rsidRDefault="00AB2071" w:rsidP="00AB2071">
      <w:pPr>
        <w:jc w:val="both"/>
        <w:rPr>
          <w:sz w:val="28"/>
          <w:szCs w:val="28"/>
        </w:rPr>
      </w:pPr>
      <w:r w:rsidRPr="008076C9">
        <w:rPr>
          <w:sz w:val="28"/>
          <w:szCs w:val="28"/>
        </w:rPr>
        <w:t>Таким образом, игра, в большей мере, способствует тому, что дошкольник постепенно переходит к мышлению в плане представлений.</w:t>
      </w:r>
    </w:p>
    <w:p w:rsidR="00AB2071" w:rsidRPr="008076C9" w:rsidRDefault="00AB2071" w:rsidP="00AB2071">
      <w:pPr>
        <w:jc w:val="both"/>
        <w:rPr>
          <w:sz w:val="28"/>
          <w:szCs w:val="28"/>
        </w:rPr>
      </w:pPr>
      <w:r w:rsidRPr="008076C9">
        <w:rPr>
          <w:sz w:val="28"/>
          <w:szCs w:val="28"/>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AB2071" w:rsidRPr="008076C9" w:rsidRDefault="00AB2071" w:rsidP="00AB2071">
      <w:pPr>
        <w:jc w:val="both"/>
        <w:rPr>
          <w:sz w:val="28"/>
          <w:szCs w:val="28"/>
        </w:rPr>
      </w:pPr>
      <w:r w:rsidRPr="008076C9">
        <w:rPr>
          <w:sz w:val="28"/>
          <w:szCs w:val="28"/>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AB2071" w:rsidRPr="008076C9" w:rsidRDefault="00AB2071" w:rsidP="00AB2071">
      <w:pPr>
        <w:widowControl/>
        <w:autoSpaceDE/>
        <w:autoSpaceDN/>
        <w:adjustRightInd/>
        <w:spacing w:after="200" w:line="276" w:lineRule="auto"/>
        <w:jc w:val="both"/>
        <w:rPr>
          <w:sz w:val="28"/>
          <w:szCs w:val="28"/>
        </w:rPr>
      </w:pPr>
    </w:p>
    <w:p w:rsidR="00AB2071" w:rsidRPr="008076C9" w:rsidRDefault="00AB2071" w:rsidP="00AB2071">
      <w:pPr>
        <w:jc w:val="both"/>
        <w:rPr>
          <w:b/>
          <w:sz w:val="28"/>
          <w:szCs w:val="28"/>
        </w:rPr>
      </w:pPr>
      <w:r w:rsidRPr="008076C9">
        <w:rPr>
          <w:b/>
          <w:sz w:val="28"/>
          <w:szCs w:val="28"/>
        </w:rPr>
        <w:t>Влияние игры на развитие речи ребенка</w:t>
      </w:r>
    </w:p>
    <w:p w:rsidR="00AB2071" w:rsidRPr="008076C9" w:rsidRDefault="00AB2071" w:rsidP="00AB2071">
      <w:pPr>
        <w:jc w:val="both"/>
        <w:rPr>
          <w:sz w:val="28"/>
          <w:szCs w:val="28"/>
        </w:rPr>
      </w:pPr>
    </w:p>
    <w:p w:rsidR="00AB2071" w:rsidRPr="008076C9" w:rsidRDefault="00AB2071" w:rsidP="00AB2071">
      <w:pPr>
        <w:jc w:val="both"/>
        <w:rPr>
          <w:sz w:val="28"/>
          <w:szCs w:val="28"/>
        </w:rPr>
      </w:pPr>
      <w:r w:rsidRPr="008076C9">
        <w:rPr>
          <w:sz w:val="28"/>
          <w:szCs w:val="28"/>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AB2071" w:rsidRPr="008076C9" w:rsidRDefault="00AB2071" w:rsidP="00AB2071">
      <w:pPr>
        <w:jc w:val="both"/>
        <w:rPr>
          <w:sz w:val="28"/>
          <w:szCs w:val="28"/>
        </w:rPr>
      </w:pPr>
    </w:p>
    <w:p w:rsidR="00AB2071" w:rsidRPr="008076C9" w:rsidRDefault="00AB2071" w:rsidP="00AB2071">
      <w:pPr>
        <w:jc w:val="both"/>
        <w:rPr>
          <w:sz w:val="28"/>
          <w:szCs w:val="28"/>
        </w:rPr>
      </w:pPr>
      <w:r w:rsidRPr="008076C9">
        <w:rPr>
          <w:sz w:val="28"/>
          <w:szCs w:val="28"/>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AB2071" w:rsidRPr="008076C9" w:rsidRDefault="00AB2071" w:rsidP="00AB2071">
      <w:pPr>
        <w:jc w:val="both"/>
        <w:rPr>
          <w:sz w:val="28"/>
          <w:szCs w:val="28"/>
        </w:rPr>
      </w:pPr>
    </w:p>
    <w:p w:rsidR="00AB2071" w:rsidRPr="008076C9" w:rsidRDefault="00AB2071" w:rsidP="00AB2071">
      <w:pPr>
        <w:jc w:val="both"/>
        <w:rPr>
          <w:sz w:val="28"/>
          <w:szCs w:val="28"/>
        </w:rPr>
      </w:pPr>
      <w:r w:rsidRPr="008076C9">
        <w:rPr>
          <w:sz w:val="28"/>
          <w:szCs w:val="28"/>
        </w:rPr>
        <w:t xml:space="preserve">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w:t>
      </w:r>
      <w:proofErr w:type="spellStart"/>
      <w:r w:rsidRPr="008076C9">
        <w:rPr>
          <w:sz w:val="28"/>
          <w:szCs w:val="28"/>
        </w:rPr>
        <w:t>иконические</w:t>
      </w:r>
      <w:proofErr w:type="spellEnd"/>
      <w:r w:rsidRPr="008076C9">
        <w:rPr>
          <w:sz w:val="28"/>
          <w:szCs w:val="28"/>
        </w:rPr>
        <w:t xml:space="preserve"> знаки, </w:t>
      </w:r>
      <w:r w:rsidRPr="008076C9">
        <w:rPr>
          <w:sz w:val="28"/>
          <w:szCs w:val="28"/>
        </w:rPr>
        <w:lastRenderedPageBreak/>
        <w:t>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AB2071" w:rsidRPr="008076C9" w:rsidRDefault="00AB2071" w:rsidP="00AB2071">
      <w:pPr>
        <w:jc w:val="both"/>
        <w:rPr>
          <w:sz w:val="28"/>
          <w:szCs w:val="28"/>
        </w:rPr>
      </w:pPr>
      <w:r w:rsidRPr="008076C9">
        <w:rPr>
          <w:sz w:val="28"/>
          <w:szCs w:val="28"/>
        </w:rPr>
        <w:t xml:space="preserve">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w:t>
      </w:r>
      <w:proofErr w:type="gramStart"/>
      <w:r w:rsidRPr="008076C9">
        <w:rPr>
          <w:sz w:val="28"/>
          <w:szCs w:val="28"/>
        </w:rPr>
        <w:t>в первые</w:t>
      </w:r>
      <w:proofErr w:type="gramEnd"/>
      <w:r w:rsidRPr="008076C9">
        <w:rPr>
          <w:sz w:val="28"/>
          <w:szCs w:val="28"/>
        </w:rPr>
        <w:t xml:space="preserve"> годы жизни, но и по-другому (чистый носовой платок, можно использовать как бинт, или заменить им летнюю шапочку).</w:t>
      </w:r>
    </w:p>
    <w:p w:rsidR="00AB2071" w:rsidRPr="008076C9" w:rsidRDefault="00AB2071" w:rsidP="00AB2071">
      <w:pPr>
        <w:jc w:val="both"/>
        <w:rPr>
          <w:sz w:val="28"/>
          <w:szCs w:val="28"/>
        </w:rPr>
      </w:pPr>
      <w:r w:rsidRPr="008076C9">
        <w:rPr>
          <w:sz w:val="28"/>
          <w:szCs w:val="28"/>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AB2071" w:rsidRPr="008076C9" w:rsidRDefault="00AB2071" w:rsidP="00AB2071">
      <w:pPr>
        <w:jc w:val="both"/>
        <w:rPr>
          <w:sz w:val="28"/>
          <w:szCs w:val="28"/>
        </w:rPr>
      </w:pPr>
      <w:r w:rsidRPr="008076C9">
        <w:rPr>
          <w:sz w:val="28"/>
          <w:szCs w:val="28"/>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AB2071" w:rsidRPr="008076C9" w:rsidRDefault="00AB2071" w:rsidP="00AB2071">
      <w:pPr>
        <w:jc w:val="both"/>
        <w:rPr>
          <w:sz w:val="28"/>
          <w:szCs w:val="28"/>
        </w:rPr>
      </w:pPr>
      <w:r w:rsidRPr="008076C9">
        <w:rPr>
          <w:sz w:val="28"/>
          <w:szCs w:val="28"/>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AB2071" w:rsidRPr="008076C9" w:rsidRDefault="00AB2071" w:rsidP="00AB2071">
      <w:pPr>
        <w:jc w:val="both"/>
        <w:rPr>
          <w:sz w:val="28"/>
          <w:szCs w:val="28"/>
        </w:rPr>
      </w:pPr>
    </w:p>
    <w:p w:rsidR="00AB2071" w:rsidRPr="008076C9" w:rsidRDefault="00AB2071" w:rsidP="00AB2071">
      <w:pPr>
        <w:jc w:val="both"/>
        <w:rPr>
          <w:sz w:val="28"/>
          <w:szCs w:val="28"/>
        </w:rPr>
      </w:pPr>
      <w:r w:rsidRPr="008076C9">
        <w:rPr>
          <w:sz w:val="28"/>
          <w:szCs w:val="28"/>
        </w:rPr>
        <w:t xml:space="preserve">Особого внимания требуют </w:t>
      </w:r>
      <w:r w:rsidRPr="008076C9">
        <w:rPr>
          <w:b/>
          <w:sz w:val="28"/>
          <w:szCs w:val="28"/>
        </w:rPr>
        <w:t>подвижные игры</w:t>
      </w:r>
      <w:r w:rsidRPr="008076C9">
        <w:rPr>
          <w:sz w:val="28"/>
          <w:szCs w:val="28"/>
        </w:rPr>
        <w:t>.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AB2071" w:rsidRPr="008076C9" w:rsidRDefault="00AB2071" w:rsidP="00AB2071">
      <w:pPr>
        <w:jc w:val="both"/>
        <w:rPr>
          <w:sz w:val="28"/>
          <w:szCs w:val="28"/>
        </w:rPr>
      </w:pPr>
      <w:r w:rsidRPr="008076C9">
        <w:rPr>
          <w:sz w:val="28"/>
          <w:szCs w:val="28"/>
        </w:rPr>
        <w:t>Подвижные игры создают положительный эмоциональный настрой. Двигательная активность стимулирует работу головного мозга.</w:t>
      </w:r>
    </w:p>
    <w:p w:rsidR="00AB2071" w:rsidRPr="008076C9" w:rsidRDefault="00AB2071" w:rsidP="00AB2071">
      <w:pPr>
        <w:jc w:val="both"/>
        <w:rPr>
          <w:sz w:val="28"/>
          <w:szCs w:val="28"/>
        </w:rPr>
      </w:pPr>
      <w:r w:rsidRPr="008076C9">
        <w:rPr>
          <w:sz w:val="28"/>
          <w:szCs w:val="28"/>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AB2071" w:rsidRPr="008076C9" w:rsidRDefault="00AB2071" w:rsidP="00AB2071">
      <w:pPr>
        <w:jc w:val="both"/>
        <w:rPr>
          <w:sz w:val="28"/>
          <w:szCs w:val="28"/>
        </w:rPr>
      </w:pPr>
      <w:r w:rsidRPr="008076C9">
        <w:rPr>
          <w:sz w:val="28"/>
          <w:szCs w:val="28"/>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AB2071" w:rsidRPr="008076C9" w:rsidRDefault="00AB2071" w:rsidP="00AB2071">
      <w:pPr>
        <w:jc w:val="both"/>
        <w:rPr>
          <w:sz w:val="28"/>
          <w:szCs w:val="28"/>
        </w:rPr>
      </w:pPr>
      <w:r w:rsidRPr="008076C9">
        <w:rPr>
          <w:sz w:val="28"/>
          <w:szCs w:val="28"/>
        </w:rPr>
        <w:lastRenderedPageBreak/>
        <w:t>В подвижных играх проявляются положительные черты характера: товарищество, отзывчивость, честность.</w:t>
      </w:r>
    </w:p>
    <w:p w:rsidR="00AB2071" w:rsidRPr="008076C9" w:rsidRDefault="00AB2071" w:rsidP="00AB2071">
      <w:pPr>
        <w:jc w:val="both"/>
        <w:rPr>
          <w:sz w:val="28"/>
          <w:szCs w:val="28"/>
        </w:rPr>
      </w:pPr>
      <w:r w:rsidRPr="008076C9">
        <w:rPr>
          <w:b/>
          <w:sz w:val="28"/>
          <w:szCs w:val="28"/>
        </w:rPr>
        <w:t>Дидактические и развивающие игры</w:t>
      </w:r>
      <w:r w:rsidRPr="008076C9">
        <w:rPr>
          <w:sz w:val="28"/>
          <w:szCs w:val="28"/>
        </w:rPr>
        <w:t xml:space="preserve">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sidRPr="008076C9">
        <w:rPr>
          <w:sz w:val="28"/>
          <w:szCs w:val="28"/>
        </w:rPr>
        <w:t>речь</w:t>
      </w:r>
      <w:proofErr w:type="gramEnd"/>
      <w:r w:rsidRPr="008076C9">
        <w:rPr>
          <w:sz w:val="28"/>
          <w:szCs w:val="28"/>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AB2071" w:rsidRPr="008076C9" w:rsidRDefault="00AB2071" w:rsidP="00AB2071">
      <w:pPr>
        <w:jc w:val="both"/>
        <w:rPr>
          <w:sz w:val="28"/>
          <w:szCs w:val="28"/>
        </w:rPr>
      </w:pPr>
      <w:r w:rsidRPr="008076C9">
        <w:rPr>
          <w:sz w:val="28"/>
          <w:szCs w:val="28"/>
        </w:rPr>
        <w:t>Усвоение опыта происходит через развитие у детей: самостоятельности, активности, инициативы, организаторских навыков.</w:t>
      </w:r>
    </w:p>
    <w:p w:rsidR="00AB2071" w:rsidRPr="008076C9" w:rsidRDefault="00AB2071" w:rsidP="00AB2071">
      <w:pPr>
        <w:jc w:val="both"/>
        <w:rPr>
          <w:sz w:val="28"/>
          <w:szCs w:val="28"/>
        </w:rPr>
      </w:pPr>
      <w:r w:rsidRPr="008076C9">
        <w:rPr>
          <w:sz w:val="28"/>
          <w:szCs w:val="28"/>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AB2071" w:rsidRPr="008076C9" w:rsidRDefault="00AB2071" w:rsidP="00AB2071">
      <w:pPr>
        <w:jc w:val="both"/>
        <w:rPr>
          <w:sz w:val="28"/>
          <w:szCs w:val="28"/>
        </w:rPr>
      </w:pPr>
    </w:p>
    <w:p w:rsidR="00AB2071" w:rsidRPr="008076C9" w:rsidRDefault="00AB2071" w:rsidP="00AB2071">
      <w:pPr>
        <w:jc w:val="both"/>
        <w:rPr>
          <w:b/>
          <w:sz w:val="28"/>
          <w:szCs w:val="28"/>
        </w:rPr>
      </w:pPr>
      <w:r w:rsidRPr="008076C9">
        <w:rPr>
          <w:b/>
          <w:sz w:val="28"/>
          <w:szCs w:val="28"/>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E117C8" w:rsidRPr="008076C9" w:rsidRDefault="00E117C8">
      <w:pPr>
        <w:rPr>
          <w:sz w:val="28"/>
          <w:szCs w:val="28"/>
        </w:rPr>
      </w:pPr>
    </w:p>
    <w:p w:rsidR="00AB2071" w:rsidRPr="008076C9" w:rsidRDefault="00AB2071">
      <w:pPr>
        <w:rPr>
          <w:sz w:val="28"/>
          <w:szCs w:val="28"/>
        </w:rPr>
      </w:pPr>
    </w:p>
    <w:p w:rsidR="00AB2071" w:rsidRPr="008076C9" w:rsidRDefault="00AB2071">
      <w:pPr>
        <w:rPr>
          <w:sz w:val="28"/>
          <w:szCs w:val="28"/>
        </w:rPr>
      </w:pPr>
    </w:p>
    <w:p w:rsidR="00AB2071" w:rsidRPr="008076C9" w:rsidRDefault="00AB2071">
      <w:pPr>
        <w:rPr>
          <w:sz w:val="28"/>
          <w:szCs w:val="28"/>
        </w:rPr>
      </w:pPr>
    </w:p>
    <w:p w:rsidR="00AB2071" w:rsidRPr="008076C9" w:rsidRDefault="00AB2071">
      <w:pPr>
        <w:rPr>
          <w:sz w:val="28"/>
          <w:szCs w:val="28"/>
        </w:rPr>
      </w:pPr>
      <w:r w:rsidRPr="008076C9">
        <w:rPr>
          <w:sz w:val="28"/>
          <w:szCs w:val="28"/>
        </w:rPr>
        <w:t xml:space="preserve">                 </w:t>
      </w:r>
    </w:p>
    <w:sectPr w:rsidR="00AB2071" w:rsidRPr="008076C9" w:rsidSect="000D1D68">
      <w:pgSz w:w="11907" w:h="16839" w:code="9"/>
      <w:pgMar w:top="851" w:right="1440" w:bottom="851" w:left="1134" w:header="720" w:footer="720" w:gutter="0"/>
      <w:cols w:space="60"/>
      <w:noEndnote/>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2071"/>
    <w:rsid w:val="000A7DB7"/>
    <w:rsid w:val="001E0129"/>
    <w:rsid w:val="008076C9"/>
    <w:rsid w:val="00AB2071"/>
    <w:rsid w:val="00B36A9E"/>
    <w:rsid w:val="00E11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7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2071"/>
    <w:pPr>
      <w:spacing w:after="0" w:line="240" w:lineRule="auto"/>
    </w:pPr>
    <w:rPr>
      <w:rFonts w:eastAsiaTheme="minorEastAsia"/>
    </w:rPr>
  </w:style>
  <w:style w:type="character" w:customStyle="1" w:styleId="a4">
    <w:name w:val="Без интервала Знак"/>
    <w:basedOn w:val="a0"/>
    <w:link w:val="a3"/>
    <w:uiPriority w:val="1"/>
    <w:rsid w:val="00AB2071"/>
    <w:rPr>
      <w:rFonts w:eastAsiaTheme="minorEastAsia"/>
    </w:rPr>
  </w:style>
  <w:style w:type="paragraph" w:styleId="a5">
    <w:name w:val="Balloon Text"/>
    <w:basedOn w:val="a"/>
    <w:link w:val="a6"/>
    <w:uiPriority w:val="99"/>
    <w:semiHidden/>
    <w:unhideWhenUsed/>
    <w:rsid w:val="00AB2071"/>
    <w:rPr>
      <w:rFonts w:ascii="Tahoma" w:hAnsi="Tahoma" w:cs="Tahoma"/>
      <w:sz w:val="16"/>
      <w:szCs w:val="16"/>
    </w:rPr>
  </w:style>
  <w:style w:type="character" w:customStyle="1" w:styleId="a6">
    <w:name w:val="Текст выноски Знак"/>
    <w:basedOn w:val="a0"/>
    <w:link w:val="a5"/>
    <w:uiPriority w:val="99"/>
    <w:semiHidden/>
    <w:rsid w:val="00AB207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8133</Characters>
  <Application>Microsoft Office Word</Application>
  <DocSecurity>0</DocSecurity>
  <Lines>67</Lines>
  <Paragraphs>19</Paragraphs>
  <ScaleCrop>false</ScaleCrop>
  <Company>РОСТЕХНАДЗОР</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2018-04-08T13:11:00Z</dcterms:created>
  <dcterms:modified xsi:type="dcterms:W3CDTF">2018-04-08T13:16:00Z</dcterms:modified>
</cp:coreProperties>
</file>