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5A5" w:rsidRDefault="00B705A5" w:rsidP="00677F62">
      <w:pPr>
        <w:pStyle w:val="a3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</w:t>
      </w:r>
      <w:r>
        <w:rPr>
          <w:rFonts w:ascii="Arial" w:hAnsi="Arial" w:cs="Arial"/>
          <w:i/>
          <w:iCs/>
          <w:sz w:val="20"/>
          <w:szCs w:val="20"/>
        </w:rPr>
        <w:t xml:space="preserve">Цель обучения ребёнка состоит в том, </w:t>
      </w:r>
      <w:r>
        <w:rPr>
          <w:rFonts w:ascii="Arial" w:hAnsi="Arial" w:cs="Arial"/>
          <w:i/>
          <w:iCs/>
          <w:sz w:val="20"/>
          <w:szCs w:val="20"/>
        </w:rPr>
        <w:br/>
        <w:t xml:space="preserve">чтобы сделать его способным развиваться </w:t>
      </w:r>
      <w:r>
        <w:rPr>
          <w:rFonts w:ascii="Arial" w:hAnsi="Arial" w:cs="Arial"/>
          <w:i/>
          <w:iCs/>
          <w:sz w:val="20"/>
          <w:szCs w:val="20"/>
        </w:rPr>
        <w:br/>
        <w:t>дальше без помощи учителя».</w:t>
      </w:r>
      <w:r>
        <w:rPr>
          <w:rFonts w:ascii="Arial" w:hAnsi="Arial" w:cs="Arial"/>
          <w:i/>
          <w:iCs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Э. </w:t>
      </w:r>
      <w:proofErr w:type="spellStart"/>
      <w:r>
        <w:rPr>
          <w:rFonts w:ascii="Arial" w:hAnsi="Arial" w:cs="Arial"/>
          <w:sz w:val="20"/>
          <w:szCs w:val="20"/>
        </w:rPr>
        <w:t>Хаббарт</w:t>
      </w:r>
      <w:proofErr w:type="spellEnd"/>
    </w:p>
    <w:p w:rsidR="00B705A5" w:rsidRPr="00CE3F03" w:rsidRDefault="00B705A5" w:rsidP="00677F62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B705A5" w:rsidRPr="00677F62" w:rsidRDefault="00B705A5" w:rsidP="00677F62">
      <w:pPr>
        <w:pStyle w:val="aa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77F62">
        <w:rPr>
          <w:rFonts w:ascii="Times New Roman" w:hAnsi="Times New Roman" w:cs="Times New Roman"/>
          <w:b/>
          <w:bCs/>
          <w:sz w:val="32"/>
          <w:szCs w:val="32"/>
        </w:rPr>
        <w:t>Личностно - ориентированное обучение   в рамках реализации ФГОС</w:t>
      </w:r>
    </w:p>
    <w:p w:rsidR="00BA1229" w:rsidRDefault="00B705A5" w:rsidP="00677F6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ФГОС ООО определил цели образования на  современном этапе российского образования.  В нём говорится о  необходимости</w:t>
      </w:r>
      <w:r w:rsidRPr="0093789A">
        <w:rPr>
          <w:rFonts w:ascii="Times New Roman" w:hAnsi="Times New Roman" w:cs="Times New Roman"/>
          <w:color w:val="000000"/>
          <w:sz w:val="28"/>
          <w:szCs w:val="28"/>
        </w:rPr>
        <w:t xml:space="preserve"> «ориентации образования не только на усвоение </w:t>
      </w:r>
      <w:proofErr w:type="gramStart"/>
      <w:r w:rsidRPr="0093789A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93789A">
        <w:rPr>
          <w:rFonts w:ascii="Times New Roman" w:hAnsi="Times New Roman" w:cs="Times New Roman"/>
          <w:color w:val="000000"/>
          <w:sz w:val="28"/>
          <w:szCs w:val="28"/>
        </w:rPr>
        <w:t xml:space="preserve"> определённой суммы знаний, но в первую очередь</w:t>
      </w:r>
      <w:r w:rsidRPr="0093789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378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развитие его личности</w:t>
      </w:r>
      <w:r w:rsidRPr="0093789A">
        <w:rPr>
          <w:rFonts w:ascii="Times New Roman" w:hAnsi="Times New Roman" w:cs="Times New Roman"/>
          <w:color w:val="000000"/>
          <w:sz w:val="28"/>
          <w:szCs w:val="28"/>
        </w:rPr>
        <w:t>, его познавательн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ых и созидательных способностей». </w:t>
      </w:r>
      <w:r w:rsidR="00BA12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5A5" w:rsidRPr="0093789A" w:rsidRDefault="00B705A5" w:rsidP="00677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89A">
        <w:rPr>
          <w:rFonts w:ascii="Times New Roman" w:hAnsi="Times New Roman" w:cs="Times New Roman"/>
          <w:color w:val="000000"/>
          <w:sz w:val="28"/>
          <w:szCs w:val="28"/>
        </w:rPr>
        <w:t>Педагогическая проблема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378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над которой  я работаю «</w:t>
      </w:r>
      <w:r w:rsidRPr="009378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Организация урока математики на основе личностно- ориентированного подхода</w:t>
      </w:r>
      <w:r>
        <w:rPr>
          <w:rFonts w:ascii="Times New Roman" w:hAnsi="Times New Roman" w:cs="Times New Roman"/>
          <w:sz w:val="28"/>
          <w:szCs w:val="28"/>
        </w:rPr>
        <w:t>», напрямую связанна</w:t>
      </w:r>
      <w:r w:rsidRPr="0093789A">
        <w:rPr>
          <w:rFonts w:ascii="Times New Roman" w:hAnsi="Times New Roman" w:cs="Times New Roman"/>
          <w:sz w:val="28"/>
          <w:szCs w:val="28"/>
        </w:rPr>
        <w:t xml:space="preserve"> с современными требованиями ФГОС, </w:t>
      </w:r>
      <w:r>
        <w:rPr>
          <w:rFonts w:ascii="Times New Roman" w:hAnsi="Times New Roman" w:cs="Times New Roman"/>
          <w:sz w:val="28"/>
          <w:szCs w:val="28"/>
        </w:rPr>
        <w:t xml:space="preserve"> также обусловлена</w:t>
      </w:r>
      <w:r w:rsidRPr="00937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789A">
        <w:rPr>
          <w:rFonts w:ascii="Times New Roman" w:hAnsi="Times New Roman" w:cs="Times New Roman"/>
          <w:sz w:val="28"/>
          <w:szCs w:val="28"/>
        </w:rPr>
        <w:t>гуманизацией</w:t>
      </w:r>
      <w:proofErr w:type="spellEnd"/>
      <w:r w:rsidRPr="0093789A">
        <w:rPr>
          <w:rFonts w:ascii="Times New Roman" w:hAnsi="Times New Roman" w:cs="Times New Roman"/>
          <w:sz w:val="28"/>
          <w:szCs w:val="28"/>
        </w:rPr>
        <w:t xml:space="preserve"> образования и индивидуализацией обучения. Формирование личности, его критического мышления, мировоззрения всегда было востребованным, было и остаётся основной задачей школы.  </w:t>
      </w:r>
    </w:p>
    <w:p w:rsidR="00A0544B" w:rsidRDefault="00B705A5" w:rsidP="00677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89A">
        <w:rPr>
          <w:rFonts w:ascii="Times New Roman" w:hAnsi="Times New Roman" w:cs="Times New Roman"/>
          <w:sz w:val="28"/>
          <w:szCs w:val="28"/>
        </w:rPr>
        <w:t xml:space="preserve">В соответствии с ФГОС,  учитель должен заложить в ребёнке механизмы самореализации, саморазвития,  самовоспитания и другие, необходимые для становления самобытного личностного образа и диалогического взаимодействия с людьми, природой, культурой, цивилизацией. </w:t>
      </w:r>
      <w:r>
        <w:rPr>
          <w:rFonts w:ascii="Times New Roman" w:hAnsi="Times New Roman" w:cs="Times New Roman"/>
          <w:sz w:val="28"/>
          <w:szCs w:val="28"/>
        </w:rPr>
        <w:t>Учитель должен п</w:t>
      </w:r>
      <w:r w:rsidRPr="0093789A">
        <w:rPr>
          <w:rFonts w:ascii="Times New Roman" w:hAnsi="Times New Roman" w:cs="Times New Roman"/>
          <w:sz w:val="28"/>
          <w:szCs w:val="28"/>
        </w:rPr>
        <w:t xml:space="preserve">омочь детям </w:t>
      </w:r>
      <w:r w:rsidRPr="0093789A">
        <w:rPr>
          <w:rFonts w:ascii="Times New Roman" w:hAnsi="Times New Roman" w:cs="Times New Roman"/>
          <w:i/>
          <w:iCs/>
          <w:sz w:val="28"/>
          <w:szCs w:val="28"/>
        </w:rPr>
        <w:t>быть личностями,</w:t>
      </w:r>
      <w:r w:rsidRPr="0093789A">
        <w:rPr>
          <w:rFonts w:ascii="Times New Roman" w:hAnsi="Times New Roman" w:cs="Times New Roman"/>
          <w:sz w:val="28"/>
          <w:szCs w:val="28"/>
        </w:rPr>
        <w:t xml:space="preserve"> помочь стать не только субъектом своей учебной деятельности, но и  всей  своей  жизни  –  настоящей  и  будущей. Поэтому я рассматриваю</w:t>
      </w:r>
      <w:r w:rsidRPr="009378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789A">
        <w:rPr>
          <w:rFonts w:ascii="Times New Roman" w:hAnsi="Times New Roman" w:cs="Times New Roman"/>
          <w:sz w:val="28"/>
          <w:szCs w:val="28"/>
        </w:rPr>
        <w:t>подход к воспитанию не как к формированию личности  в соответствии с господствующим идеалом в обществе, а как  к созданию условий для саморазвития личности.</w:t>
      </w:r>
    </w:p>
    <w:p w:rsidR="00A0544B" w:rsidRDefault="00A0544B" w:rsidP="00677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544B" w:rsidRDefault="00B705A5" w:rsidP="00677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44B">
        <w:rPr>
          <w:rFonts w:ascii="Times New Roman" w:hAnsi="Times New Roman" w:cs="Times New Roman"/>
          <w:sz w:val="28"/>
          <w:szCs w:val="28"/>
        </w:rPr>
        <w:t xml:space="preserve">ЛОО, по моему мнению,   это иная методология организации условий обучения, которая предполагает не "учет", а "включение"   собственно личностных функций субъекта или востребование его субъектного опыта. </w:t>
      </w:r>
    </w:p>
    <w:p w:rsidR="00B705A5" w:rsidRPr="00A0544B" w:rsidRDefault="00B705A5" w:rsidP="00677F6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44B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То есть,  моя роль</w:t>
      </w:r>
      <w:r w:rsidR="00BA1229" w:rsidRPr="00A0544B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Pr="00A054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как учителя</w:t>
      </w:r>
      <w:r w:rsidR="00BA1229" w:rsidRPr="00A0544B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Pr="00A054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состоит не в передаче знаний, умений и навыков, а в организации такой образовательной среды, кот</w:t>
      </w:r>
      <w:r w:rsidR="00BA1229" w:rsidRPr="00A0544B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орая позволяет ученику</w:t>
      </w:r>
      <w:r w:rsidR="00A0544B" w:rsidRPr="00A0544B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="00BA1229" w:rsidRPr="00A054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опираясь</w:t>
      </w:r>
      <w:r w:rsidRPr="00A054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0544B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на свой потенциал и соответствующую технологию обучения</w:t>
      </w:r>
      <w:r w:rsidR="00A0544B" w:rsidRPr="00A0544B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="00BA1229" w:rsidRPr="00A054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проявить</w:t>
      </w:r>
      <w:r w:rsidR="00E40A8E" w:rsidRPr="00A054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познавательную активность. </w:t>
      </w:r>
      <w:r w:rsidR="00A0544B" w:rsidRPr="00A054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Для этого я строю </w:t>
      </w:r>
      <w:r w:rsidRPr="00A0544B">
        <w:rPr>
          <w:rFonts w:ascii="Times New Roman" w:hAnsi="Times New Roman" w:cs="Times New Roman"/>
          <w:sz w:val="28"/>
          <w:szCs w:val="28"/>
          <w:lang w:bidi="ru-RU"/>
        </w:rPr>
        <w:t>образовательную деятельность</w:t>
      </w:r>
      <w:r w:rsidR="00A0544B" w:rsidRPr="00A0544B">
        <w:rPr>
          <w:rFonts w:ascii="Times New Roman" w:hAnsi="Times New Roman" w:cs="Times New Roman"/>
          <w:sz w:val="28"/>
          <w:szCs w:val="28"/>
          <w:lang w:bidi="ru-RU"/>
        </w:rPr>
        <w:t xml:space="preserve"> так</w:t>
      </w:r>
      <w:r w:rsidRPr="00A0544B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A0544B" w:rsidRPr="00A054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чтобы она была</w:t>
      </w:r>
      <w:r w:rsidRPr="00A054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направлена на индивидуальную самореализацию учащегося и развитие его личностных качеств.  </w:t>
      </w:r>
    </w:p>
    <w:p w:rsidR="00B705A5" w:rsidRPr="00F0681F" w:rsidRDefault="00F0681F" w:rsidP="00677F62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81F">
        <w:rPr>
          <w:rFonts w:ascii="Times New Roman" w:hAnsi="Times New Roman" w:cs="Times New Roman"/>
          <w:sz w:val="28"/>
          <w:szCs w:val="28"/>
        </w:rPr>
        <w:t xml:space="preserve"> Но какие бы новации не вводились, только на уроке встречаются участники образовательного процесса</w:t>
      </w:r>
      <w:proofErr w:type="gramStart"/>
      <w:r w:rsidRPr="00F0681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0681F">
        <w:rPr>
          <w:rFonts w:ascii="Times New Roman" w:hAnsi="Times New Roman" w:cs="Times New Roman"/>
          <w:sz w:val="28"/>
          <w:szCs w:val="28"/>
        </w:rPr>
        <w:t xml:space="preserve"> учитель и ученик.</w:t>
      </w:r>
    </w:p>
    <w:p w:rsidR="00B705A5" w:rsidRPr="005215B6" w:rsidRDefault="00B705A5" w:rsidP="00677F62">
      <w:pPr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5A5" w:rsidRDefault="00B705A5" w:rsidP="00677F62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75843">
        <w:rPr>
          <w:rFonts w:ascii="Times New Roman" w:hAnsi="Times New Roman" w:cs="Times New Roman"/>
          <w:b/>
          <w:bCs/>
          <w:sz w:val="32"/>
          <w:szCs w:val="32"/>
          <w:lang w:val="ru-RU"/>
        </w:rPr>
        <w:t>2.</w:t>
      </w:r>
      <w:r w:rsidR="006F39F4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Проблемно-диалогическая технология как средство реализации личностно - ориентированного обучения.</w:t>
      </w:r>
    </w:p>
    <w:p w:rsidR="00B705A5" w:rsidRPr="007D26BE" w:rsidRDefault="00B705A5" w:rsidP="00677F62">
      <w:pPr>
        <w:pStyle w:val="a5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7D26BE">
        <w:rPr>
          <w:rFonts w:ascii="Times New Roman" w:hAnsi="Times New Roman" w:cs="Times New Roman"/>
          <w:sz w:val="24"/>
          <w:szCs w:val="24"/>
          <w:lang w:val="ru-RU" w:eastAsia="ru-RU"/>
        </w:rPr>
        <w:t>«</w:t>
      </w:r>
      <w:r w:rsidRPr="00575843">
        <w:rPr>
          <w:rFonts w:ascii="Times New Roman" w:hAnsi="Times New Roman" w:cs="Times New Roman"/>
          <w:sz w:val="24"/>
          <w:szCs w:val="24"/>
          <w:lang w:val="ru-RU" w:eastAsia="ru-RU"/>
        </w:rPr>
        <w:t>Все самые замечательные идеи и образовательные</w:t>
      </w:r>
    </w:p>
    <w:p w:rsidR="00B705A5" w:rsidRPr="007D26BE" w:rsidRDefault="00B705A5" w:rsidP="00677F62">
      <w:pPr>
        <w:pStyle w:val="a5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7584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4200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реформы могут быть проиграны в </w:t>
      </w:r>
      <w:proofErr w:type="gramStart"/>
      <w:r w:rsidRPr="00542003">
        <w:rPr>
          <w:rFonts w:ascii="Times New Roman" w:hAnsi="Times New Roman" w:cs="Times New Roman"/>
          <w:sz w:val="24"/>
          <w:szCs w:val="24"/>
          <w:lang w:val="ru-RU" w:eastAsia="ru-RU"/>
        </w:rPr>
        <w:t>школьно</w:t>
      </w:r>
      <w:r w:rsidRPr="007D26BE">
        <w:rPr>
          <w:rFonts w:ascii="Times New Roman" w:hAnsi="Times New Roman" w:cs="Times New Roman"/>
          <w:sz w:val="24"/>
          <w:szCs w:val="24"/>
          <w:lang w:val="ru-RU" w:eastAsia="ru-RU"/>
        </w:rPr>
        <w:t>м</w:t>
      </w:r>
      <w:proofErr w:type="gramEnd"/>
    </w:p>
    <w:p w:rsidR="00B705A5" w:rsidRPr="007D26BE" w:rsidRDefault="00B705A5" w:rsidP="00677F62">
      <w:pPr>
        <w:pStyle w:val="a5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4200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542003">
        <w:rPr>
          <w:rFonts w:ascii="Times New Roman" w:hAnsi="Times New Roman" w:cs="Times New Roman"/>
          <w:sz w:val="24"/>
          <w:szCs w:val="24"/>
          <w:lang w:val="ru-RU" w:eastAsia="ru-RU"/>
        </w:rPr>
        <w:t>классе</w:t>
      </w:r>
      <w:proofErr w:type="gramEnd"/>
      <w:r w:rsidRPr="00542003">
        <w:rPr>
          <w:rFonts w:ascii="Times New Roman" w:hAnsi="Times New Roman" w:cs="Times New Roman"/>
          <w:sz w:val="24"/>
          <w:szCs w:val="24"/>
          <w:lang w:val="ru-RU" w:eastAsia="ru-RU"/>
        </w:rPr>
        <w:t>, если не будет готов учитель</w:t>
      </w:r>
      <w:r w:rsidRPr="007D26BE">
        <w:rPr>
          <w:rFonts w:ascii="Times New Roman" w:hAnsi="Times New Roman" w:cs="Times New Roman"/>
          <w:sz w:val="24"/>
          <w:szCs w:val="24"/>
          <w:lang w:val="ru-RU" w:eastAsia="ru-RU"/>
        </w:rPr>
        <w:t>»</w:t>
      </w:r>
      <w:r w:rsidRPr="00542003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B705A5" w:rsidRPr="00041C48" w:rsidRDefault="00B705A5" w:rsidP="00677F62">
      <w:pPr>
        <w:pStyle w:val="a5"/>
        <w:jc w:val="right"/>
        <w:rPr>
          <w:rFonts w:ascii="Times New Roman" w:hAnsi="Times New Roman" w:cs="Times New Roman"/>
          <w:i/>
          <w:sz w:val="24"/>
          <w:szCs w:val="24"/>
          <w:lang w:val="ru-RU" w:eastAsia="ru-RU"/>
        </w:rPr>
      </w:pPr>
      <w:r w:rsidRPr="00041C48">
        <w:rPr>
          <w:rFonts w:ascii="Times New Roman" w:hAnsi="Times New Roman" w:cs="Times New Roman"/>
          <w:i/>
          <w:sz w:val="24"/>
          <w:szCs w:val="24"/>
          <w:lang w:val="ru-RU" w:eastAsia="ru-RU"/>
        </w:rPr>
        <w:t xml:space="preserve">Майкл </w:t>
      </w:r>
      <w:proofErr w:type="spellStart"/>
      <w:r w:rsidRPr="00041C48">
        <w:rPr>
          <w:rFonts w:ascii="Times New Roman" w:hAnsi="Times New Roman" w:cs="Times New Roman"/>
          <w:i/>
          <w:sz w:val="24"/>
          <w:szCs w:val="24"/>
          <w:lang w:val="ru-RU" w:eastAsia="ru-RU"/>
        </w:rPr>
        <w:t>Барбер</w:t>
      </w:r>
      <w:proofErr w:type="spellEnd"/>
    </w:p>
    <w:p w:rsidR="00B705A5" w:rsidRDefault="00B705A5" w:rsidP="00677F62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B705A5" w:rsidRDefault="00B705A5" w:rsidP="00677F62">
      <w:pPr>
        <w:spacing w:after="0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CE3F03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B705A5" w:rsidRPr="00513D87" w:rsidRDefault="00F0681F" w:rsidP="00677F62">
      <w:pPr>
        <w:pStyle w:val="20"/>
        <w:spacing w:line="360" w:lineRule="auto"/>
        <w:rPr>
          <w:color w:val="000000"/>
          <w:lang w:bidi="ru-RU"/>
        </w:rPr>
      </w:pPr>
      <w:r>
        <w:rPr>
          <w:color w:val="000000"/>
          <w:lang w:bidi="ru-RU"/>
        </w:rPr>
        <w:t xml:space="preserve"> </w:t>
      </w:r>
      <w:r w:rsidR="00B705A5">
        <w:rPr>
          <w:color w:val="000000"/>
          <w:lang w:bidi="ru-RU"/>
        </w:rPr>
        <w:t xml:space="preserve">  </w:t>
      </w:r>
      <w:r w:rsidR="00B705A5">
        <w:t xml:space="preserve">Урок </w:t>
      </w:r>
      <w:r>
        <w:t>–</w:t>
      </w:r>
      <w:r w:rsidR="00B705A5">
        <w:t xml:space="preserve"> это</w:t>
      </w:r>
      <w:r>
        <w:t xml:space="preserve"> первый</w:t>
      </w:r>
      <w:r w:rsidR="00B705A5">
        <w:t xml:space="preserve"> шаг к </w:t>
      </w:r>
      <w:r w:rsidR="00B705A5">
        <w:rPr>
          <w:color w:val="000000"/>
          <w:lang w:bidi="ru-RU"/>
        </w:rPr>
        <w:t>раскрытию, формированию и реализации</w:t>
      </w:r>
      <w:r w:rsidR="00B705A5" w:rsidRPr="00513D87">
        <w:rPr>
          <w:color w:val="000000"/>
          <w:lang w:bidi="ru-RU"/>
        </w:rPr>
        <w:t xml:space="preserve"> личностные о</w:t>
      </w:r>
      <w:r w:rsidR="00B705A5">
        <w:rPr>
          <w:color w:val="000000"/>
          <w:lang w:bidi="ru-RU"/>
        </w:rPr>
        <w:t>собенности учащихся. Объединению</w:t>
      </w:r>
      <w:r w:rsidR="00B705A5" w:rsidRPr="00513D87">
        <w:rPr>
          <w:color w:val="000000"/>
          <w:lang w:bidi="ru-RU"/>
        </w:rPr>
        <w:t xml:space="preserve"> этих </w:t>
      </w:r>
      <w:r>
        <w:rPr>
          <w:color w:val="000000"/>
          <w:lang w:bidi="ru-RU"/>
        </w:rPr>
        <w:t xml:space="preserve"> </w:t>
      </w:r>
      <w:r w:rsidR="00B705A5">
        <w:rPr>
          <w:color w:val="000000"/>
          <w:lang w:bidi="ru-RU"/>
        </w:rPr>
        <w:t xml:space="preserve"> задач и служит мой</w:t>
      </w:r>
      <w:r w:rsidR="00B705A5" w:rsidRPr="00513D87">
        <w:rPr>
          <w:color w:val="000000"/>
          <w:lang w:bidi="ru-RU"/>
        </w:rPr>
        <w:t xml:space="preserve"> личностно-ориентированный урок.  </w:t>
      </w:r>
    </w:p>
    <w:p w:rsidR="00B705A5" w:rsidRDefault="00B705A5" w:rsidP="00677F62">
      <w:pPr>
        <w:pStyle w:val="20"/>
        <w:shd w:val="clear" w:color="auto" w:fill="auto"/>
        <w:spacing w:line="360" w:lineRule="auto"/>
        <w:ind w:firstLine="740"/>
      </w:pPr>
      <w:r>
        <w:rPr>
          <w:color w:val="000000"/>
          <w:lang w:bidi="ru-RU"/>
        </w:rPr>
        <w:t xml:space="preserve">   На  уроке я стараюсь реализовать   следующие цели:</w:t>
      </w:r>
    </w:p>
    <w:p w:rsidR="00B705A5" w:rsidRDefault="00B705A5" w:rsidP="00677F62">
      <w:pPr>
        <w:pStyle w:val="20"/>
        <w:numPr>
          <w:ilvl w:val="0"/>
          <w:numId w:val="1"/>
        </w:numPr>
        <w:shd w:val="clear" w:color="auto" w:fill="auto"/>
        <w:tabs>
          <w:tab w:val="left" w:pos="1144"/>
        </w:tabs>
        <w:spacing w:line="360" w:lineRule="auto"/>
        <w:ind w:firstLine="740"/>
      </w:pPr>
      <w:r>
        <w:rPr>
          <w:color w:val="000000"/>
          <w:lang w:bidi="ru-RU"/>
        </w:rPr>
        <w:t>заинтересовать каждого  математикой и обеспечить его развитие в условиях атмосферы взаимопонимания и сотрудничества;</w:t>
      </w:r>
    </w:p>
    <w:p w:rsidR="00B705A5" w:rsidRDefault="00B705A5" w:rsidP="00677F62">
      <w:pPr>
        <w:pStyle w:val="20"/>
        <w:numPr>
          <w:ilvl w:val="0"/>
          <w:numId w:val="1"/>
        </w:numPr>
        <w:shd w:val="clear" w:color="auto" w:fill="auto"/>
        <w:tabs>
          <w:tab w:val="left" w:pos="1166"/>
        </w:tabs>
        <w:spacing w:line="360" w:lineRule="auto"/>
        <w:ind w:firstLine="740"/>
      </w:pPr>
      <w:r>
        <w:rPr>
          <w:color w:val="000000"/>
          <w:lang w:bidi="ru-RU"/>
        </w:rPr>
        <w:t>развить творческий потенциал учащихся;</w:t>
      </w:r>
    </w:p>
    <w:p w:rsidR="00B705A5" w:rsidRDefault="00B705A5" w:rsidP="00677F62">
      <w:pPr>
        <w:pStyle w:val="20"/>
        <w:numPr>
          <w:ilvl w:val="0"/>
          <w:numId w:val="1"/>
        </w:numPr>
        <w:shd w:val="clear" w:color="auto" w:fill="auto"/>
        <w:tabs>
          <w:tab w:val="left" w:pos="1144"/>
        </w:tabs>
        <w:spacing w:line="360" w:lineRule="auto"/>
        <w:ind w:firstLine="740"/>
      </w:pPr>
      <w:r>
        <w:rPr>
          <w:color w:val="000000"/>
          <w:lang w:bidi="ru-RU"/>
        </w:rPr>
        <w:t>развить индивидуальные познавательные способности каждого ребенка;</w:t>
      </w:r>
    </w:p>
    <w:p w:rsidR="00B705A5" w:rsidRPr="00B705A5" w:rsidRDefault="00B705A5" w:rsidP="00677F62">
      <w:pPr>
        <w:pStyle w:val="20"/>
        <w:numPr>
          <w:ilvl w:val="0"/>
          <w:numId w:val="1"/>
        </w:numPr>
        <w:shd w:val="clear" w:color="auto" w:fill="auto"/>
        <w:tabs>
          <w:tab w:val="left" w:pos="1144"/>
        </w:tabs>
        <w:spacing w:line="360" w:lineRule="auto"/>
        <w:ind w:firstLine="740"/>
      </w:pPr>
      <w:r>
        <w:rPr>
          <w:color w:val="000000"/>
          <w:lang w:bidi="ru-RU"/>
        </w:rPr>
        <w:t xml:space="preserve">помочь личности познать себя, самоопределиться и </w:t>
      </w:r>
      <w:proofErr w:type="spellStart"/>
      <w:r>
        <w:rPr>
          <w:color w:val="000000"/>
          <w:lang w:bidi="ru-RU"/>
        </w:rPr>
        <w:t>самореализоваться</w:t>
      </w:r>
      <w:proofErr w:type="spellEnd"/>
      <w:proofErr w:type="gramStart"/>
      <w:r>
        <w:rPr>
          <w:color w:val="000000"/>
          <w:lang w:bidi="ru-RU"/>
        </w:rPr>
        <w:t xml:space="preserve"> .</w:t>
      </w:r>
      <w:proofErr w:type="gramEnd"/>
    </w:p>
    <w:p w:rsidR="00B705A5" w:rsidRDefault="00B705A5" w:rsidP="00677F62">
      <w:pPr>
        <w:pStyle w:val="20"/>
        <w:shd w:val="clear" w:color="auto" w:fill="auto"/>
        <w:tabs>
          <w:tab w:val="left" w:pos="1144"/>
        </w:tabs>
        <w:spacing w:line="360" w:lineRule="auto"/>
        <w:ind w:left="740"/>
      </w:pPr>
    </w:p>
    <w:p w:rsidR="00713A41" w:rsidRPr="00713A41" w:rsidRDefault="006F39F4" w:rsidP="00677F62">
      <w:pPr>
        <w:pStyle w:val="20"/>
        <w:shd w:val="clear" w:color="auto" w:fill="auto"/>
        <w:spacing w:line="360" w:lineRule="auto"/>
        <w:rPr>
          <w:color w:val="000000"/>
        </w:rPr>
      </w:pPr>
      <w:r>
        <w:rPr>
          <w:color w:val="000000"/>
          <w:lang w:bidi="ru-RU"/>
        </w:rPr>
        <w:t xml:space="preserve">Для реализации этих целей </w:t>
      </w:r>
      <w:r w:rsidR="003C3DCB">
        <w:rPr>
          <w:color w:val="000000"/>
          <w:lang w:bidi="ru-RU"/>
        </w:rPr>
        <w:t xml:space="preserve"> я использую</w:t>
      </w:r>
      <w:r w:rsidR="00B705A5">
        <w:rPr>
          <w:color w:val="000000"/>
          <w:lang w:bidi="ru-RU"/>
        </w:rPr>
        <w:t xml:space="preserve"> </w:t>
      </w:r>
      <w:r w:rsidR="003C3DCB" w:rsidRPr="00713A41">
        <w:t xml:space="preserve">проблемно – диалогическую технологию. </w:t>
      </w:r>
      <w:proofErr w:type="gramStart"/>
      <w:r w:rsidR="003C3DCB">
        <w:t>На мой взгляд</w:t>
      </w:r>
      <w:r>
        <w:t>,</w:t>
      </w:r>
      <w:r w:rsidR="003C3DCB">
        <w:t xml:space="preserve"> именно она является тем арсеналом личностно-ориентированного обучения,</w:t>
      </w:r>
      <w:r>
        <w:t xml:space="preserve"> </w:t>
      </w:r>
      <w:r w:rsidR="003C3DCB">
        <w:t xml:space="preserve">который </w:t>
      </w:r>
      <w:r>
        <w:t xml:space="preserve">направлен  </w:t>
      </w:r>
      <w:r w:rsidRPr="007E0F85">
        <w:t xml:space="preserve"> на поддержку индивидуального развития обу</w:t>
      </w:r>
      <w:r>
        <w:t xml:space="preserve">чаемого, на </w:t>
      </w:r>
      <w:r w:rsidRPr="006F39F4">
        <w:t xml:space="preserve"> </w:t>
      </w:r>
      <w:r w:rsidRPr="007E0F85">
        <w:t>предоставление учащемуся необходимого пространства, свободы для принятия самостоятельных решений, творчества, выбора содержания и способов учения и поведения</w:t>
      </w:r>
      <w:r>
        <w:t xml:space="preserve"> </w:t>
      </w:r>
      <w:r w:rsidR="003C3DCB">
        <w:t>….</w:t>
      </w:r>
      <w:r>
        <w:rPr>
          <w:color w:val="000000"/>
          <w:lang w:bidi="ru-RU"/>
        </w:rPr>
        <w:t xml:space="preserve"> </w:t>
      </w:r>
      <w:r w:rsidR="00B705A5" w:rsidRPr="00713A41">
        <w:t xml:space="preserve">Данная технология предполагает, что на уроке должны быть проработаны два звена: постановка учебной проблемы и поиск </w:t>
      </w:r>
      <w:r w:rsidR="00B705A5" w:rsidRPr="00713A41">
        <w:lastRenderedPageBreak/>
        <w:t>решения.</w:t>
      </w:r>
      <w:proofErr w:type="gramEnd"/>
      <w:r w:rsidR="00B705A5" w:rsidRPr="00713A41">
        <w:t xml:space="preserve">  При этом достигается подлинное понимание материала учениками, так как нельзя не понимать того, до чего додумался лично.</w:t>
      </w:r>
      <w:r w:rsidR="00B705A5" w:rsidRPr="00713A41">
        <w:rPr>
          <w:color w:val="000000"/>
        </w:rPr>
        <w:t xml:space="preserve"> </w:t>
      </w:r>
    </w:p>
    <w:p w:rsidR="00B705A5" w:rsidRPr="00713A41" w:rsidRDefault="00B705A5" w:rsidP="00677F62">
      <w:pPr>
        <w:spacing w:before="24" w:after="24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3A41">
        <w:rPr>
          <w:rFonts w:ascii="Times New Roman" w:hAnsi="Times New Roman" w:cs="Times New Roman"/>
          <w:color w:val="000000"/>
          <w:sz w:val="28"/>
          <w:szCs w:val="28"/>
        </w:rPr>
        <w:t xml:space="preserve">Послушайте стихотворение </w:t>
      </w:r>
      <w:proofErr w:type="spellStart"/>
      <w:r w:rsidRPr="00713A41">
        <w:rPr>
          <w:rFonts w:ascii="Times New Roman" w:hAnsi="Times New Roman" w:cs="Times New Roman"/>
          <w:color w:val="000000"/>
          <w:sz w:val="28"/>
          <w:szCs w:val="28"/>
        </w:rPr>
        <w:t>Н.Рыленкова</w:t>
      </w:r>
      <w:proofErr w:type="spellEnd"/>
    </w:p>
    <w:p w:rsidR="00B705A5" w:rsidRPr="00713A41" w:rsidRDefault="00B705A5" w:rsidP="00677F62">
      <w:pPr>
        <w:spacing w:before="24" w:after="24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3A41">
        <w:rPr>
          <w:rFonts w:ascii="Times New Roman" w:hAnsi="Times New Roman" w:cs="Times New Roman"/>
          <w:color w:val="000000"/>
          <w:sz w:val="28"/>
          <w:szCs w:val="28"/>
        </w:rPr>
        <w:t>Хоть выйди ты не в белый свет,</w:t>
      </w:r>
    </w:p>
    <w:p w:rsidR="00B705A5" w:rsidRPr="00713A41" w:rsidRDefault="00B705A5" w:rsidP="00677F62">
      <w:pPr>
        <w:spacing w:before="24" w:after="24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3A41">
        <w:rPr>
          <w:rFonts w:ascii="Times New Roman" w:hAnsi="Times New Roman" w:cs="Times New Roman"/>
          <w:color w:val="000000"/>
          <w:sz w:val="28"/>
          <w:szCs w:val="28"/>
        </w:rPr>
        <w:t>А в поле за околицей, —</w:t>
      </w:r>
    </w:p>
    <w:p w:rsidR="00B705A5" w:rsidRPr="00713A41" w:rsidRDefault="00B705A5" w:rsidP="00677F62">
      <w:pPr>
        <w:spacing w:before="24" w:after="24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3A41">
        <w:rPr>
          <w:rFonts w:ascii="Times New Roman" w:hAnsi="Times New Roman" w:cs="Times New Roman"/>
          <w:color w:val="000000"/>
          <w:sz w:val="28"/>
          <w:szCs w:val="28"/>
        </w:rPr>
        <w:t>Пока идешь за кем-то вслед,</w:t>
      </w:r>
    </w:p>
    <w:p w:rsidR="00B705A5" w:rsidRPr="00713A41" w:rsidRDefault="00B705A5" w:rsidP="00677F62">
      <w:pPr>
        <w:spacing w:before="24" w:after="24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3A41">
        <w:rPr>
          <w:rFonts w:ascii="Times New Roman" w:hAnsi="Times New Roman" w:cs="Times New Roman"/>
          <w:color w:val="000000"/>
          <w:sz w:val="28"/>
          <w:szCs w:val="28"/>
        </w:rPr>
        <w:t>Дорога не запомнится.</w:t>
      </w:r>
    </w:p>
    <w:p w:rsidR="00B705A5" w:rsidRPr="00713A41" w:rsidRDefault="00B705A5" w:rsidP="00677F62">
      <w:pPr>
        <w:spacing w:before="24" w:after="24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3A41">
        <w:rPr>
          <w:rFonts w:ascii="Times New Roman" w:hAnsi="Times New Roman" w:cs="Times New Roman"/>
          <w:color w:val="000000"/>
          <w:sz w:val="28"/>
          <w:szCs w:val="28"/>
        </w:rPr>
        <w:t>Зато, куда б ты ни попал</w:t>
      </w:r>
    </w:p>
    <w:p w:rsidR="00B705A5" w:rsidRPr="00713A41" w:rsidRDefault="00B705A5" w:rsidP="00677F62">
      <w:pPr>
        <w:spacing w:before="24" w:after="24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3A41">
        <w:rPr>
          <w:rFonts w:ascii="Times New Roman" w:hAnsi="Times New Roman" w:cs="Times New Roman"/>
          <w:color w:val="000000"/>
          <w:sz w:val="28"/>
          <w:szCs w:val="28"/>
        </w:rPr>
        <w:t>И по какой распутице,</w:t>
      </w:r>
    </w:p>
    <w:p w:rsidR="00B705A5" w:rsidRPr="00713A41" w:rsidRDefault="00B705A5" w:rsidP="00677F62">
      <w:pPr>
        <w:spacing w:before="24" w:after="24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3A41">
        <w:rPr>
          <w:rFonts w:ascii="Times New Roman" w:hAnsi="Times New Roman" w:cs="Times New Roman"/>
          <w:color w:val="000000"/>
          <w:sz w:val="28"/>
          <w:szCs w:val="28"/>
        </w:rPr>
        <w:t>Дорога та, что сам искал,</w:t>
      </w:r>
    </w:p>
    <w:p w:rsidR="00B705A5" w:rsidRPr="00713A41" w:rsidRDefault="00B705A5" w:rsidP="00677F62">
      <w:pPr>
        <w:spacing w:before="24" w:after="24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3A41">
        <w:rPr>
          <w:rFonts w:ascii="Times New Roman" w:hAnsi="Times New Roman" w:cs="Times New Roman"/>
          <w:color w:val="000000"/>
          <w:sz w:val="28"/>
          <w:szCs w:val="28"/>
        </w:rPr>
        <w:t>Вовек не позабудется.</w:t>
      </w:r>
    </w:p>
    <w:p w:rsidR="00B705A5" w:rsidRPr="00713A41" w:rsidRDefault="00B705A5" w:rsidP="00677F62">
      <w:pPr>
        <w:spacing w:before="24" w:after="24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3A41">
        <w:rPr>
          <w:rFonts w:ascii="Times New Roman" w:hAnsi="Times New Roman" w:cs="Times New Roman"/>
          <w:color w:val="000000"/>
          <w:sz w:val="28"/>
          <w:szCs w:val="28"/>
        </w:rPr>
        <w:t>Действительно знания, полученные в результате поиска, исследования, запомнятся на всю жизнь.</w:t>
      </w:r>
    </w:p>
    <w:p w:rsidR="00B705A5" w:rsidRPr="00713A41" w:rsidRDefault="00713A41" w:rsidP="00677F62">
      <w:pPr>
        <w:spacing w:before="24" w:after="24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B705A5" w:rsidRPr="00B705A5">
        <w:rPr>
          <w:rFonts w:ascii="Times New Roman" w:hAnsi="Times New Roman" w:cs="Times New Roman"/>
          <w:sz w:val="28"/>
          <w:szCs w:val="28"/>
        </w:rPr>
        <w:t>Постановка учебной проблемы – это этап формулирования темы урока или вопроса для исследования.  Поиск решения – это этап формулирования нового знания. Постановку учебной проблемы и поиск ее решения осуществляют ученики в ходе  специально организованного учителем диалога.</w:t>
      </w:r>
    </w:p>
    <w:p w:rsidR="00713A41" w:rsidRPr="00713A41" w:rsidRDefault="00713A41" w:rsidP="00677F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3A41">
        <w:rPr>
          <w:rFonts w:ascii="Times New Roman" w:hAnsi="Times New Roman" w:cs="Times New Roman"/>
          <w:sz w:val="28"/>
          <w:szCs w:val="28"/>
        </w:rPr>
        <w:t>Обозначу некоторые приемы  создания проблемной ситуации</w:t>
      </w:r>
    </w:p>
    <w:p w:rsidR="00DB4F73" w:rsidRPr="00713A41" w:rsidRDefault="00713A41" w:rsidP="00677F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A41">
        <w:rPr>
          <w:rFonts w:ascii="Times New Roman" w:hAnsi="Times New Roman" w:cs="Times New Roman"/>
          <w:sz w:val="28"/>
          <w:szCs w:val="28"/>
        </w:rPr>
        <w:t>Прием 1. Проблемная ситуация с противоречивыми положениями. Одновременно предъявляются ученикам противоречивые факты,  теории, мнения.  В данном случае факт понимается как единая научная информация,  теория – система научных знаний, мнение – позиция отдельного человека. Побуждение к осознанию противоречия осуществляется репликами: « Что вас удивило?»,  «Что интересного вы заметили?», «Какое противоречие налицо?»</w:t>
      </w:r>
    </w:p>
    <w:p w:rsidR="00713A41" w:rsidRDefault="00713A41" w:rsidP="00677F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A41">
        <w:rPr>
          <w:rFonts w:ascii="Times New Roman" w:hAnsi="Times New Roman" w:cs="Times New Roman"/>
          <w:sz w:val="28"/>
          <w:szCs w:val="28"/>
        </w:rPr>
        <w:t>Прием 2. Проблемная ситуация со столкновением  мнений учеников класса создается вопросом или  практическим заданием на новый материал. Побуждение  к осознанию противоречия осуществляется  репликами:  «Сколько было вопросов?» «А сколько ответом, мнений?» или «Задание было выполнено?» « А как так получилос</w:t>
      </w:r>
      <w:proofErr w:type="gramStart"/>
      <w:r w:rsidRPr="00713A41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713A41">
        <w:rPr>
          <w:rFonts w:ascii="Times New Roman" w:hAnsi="Times New Roman" w:cs="Times New Roman"/>
          <w:sz w:val="28"/>
          <w:szCs w:val="28"/>
        </w:rPr>
        <w:t xml:space="preserve"> все решили по – разному)?» «Чего вы не знаете?»</w:t>
      </w:r>
    </w:p>
    <w:p w:rsidR="00AD2D24" w:rsidRDefault="00DC1703" w:rsidP="00677F62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Пример: урок алгебры 7 класс</w:t>
      </w:r>
      <w:r w:rsidR="000F52B1">
        <w:rPr>
          <w:rFonts w:ascii="Times New Roman" w:hAnsi="Times New Roman" w:cs="Times New Roman"/>
          <w:sz w:val="28"/>
          <w:szCs w:val="28"/>
        </w:rPr>
        <w:t xml:space="preserve"> по теме</w:t>
      </w:r>
      <w:r>
        <w:rPr>
          <w:rFonts w:ascii="Times New Roman" w:hAnsi="Times New Roman" w:cs="Times New Roman"/>
          <w:sz w:val="28"/>
          <w:szCs w:val="28"/>
        </w:rPr>
        <w:t xml:space="preserve"> «Свойство степени с натуральным показателем»</w:t>
      </w:r>
      <w:r w:rsidRPr="00DC1703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tbl>
      <w:tblPr>
        <w:tblStyle w:val="a9"/>
        <w:tblW w:w="10632" w:type="dxa"/>
        <w:tblInd w:w="-459" w:type="dxa"/>
        <w:tblLook w:val="04A0"/>
      </w:tblPr>
      <w:tblGrid>
        <w:gridCol w:w="2552"/>
        <w:gridCol w:w="3969"/>
        <w:gridCol w:w="4111"/>
      </w:tblGrid>
      <w:tr w:rsidR="00AD2D24" w:rsidTr="00900FD2">
        <w:tc>
          <w:tcPr>
            <w:tcW w:w="2552" w:type="dxa"/>
          </w:tcPr>
          <w:p w:rsidR="00AD2D24" w:rsidRDefault="00AD2D24" w:rsidP="00677F62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D2D24">
              <w:rPr>
                <w:rFonts w:ascii="Times New Roman" w:hAnsi="Times New Roman" w:cs="Times New Roman"/>
                <w:noProof/>
                <w:sz w:val="28"/>
                <w:szCs w:val="28"/>
              </w:rPr>
              <w:t>Анализ</w:t>
            </w:r>
          </w:p>
        </w:tc>
        <w:tc>
          <w:tcPr>
            <w:tcW w:w="3969" w:type="dxa"/>
          </w:tcPr>
          <w:p w:rsidR="00AD2D24" w:rsidRDefault="00AD2D24" w:rsidP="00677F62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D2D24">
              <w:rPr>
                <w:rFonts w:ascii="Times New Roman" w:hAnsi="Times New Roman" w:cs="Times New Roman"/>
                <w:noProof/>
                <w:sz w:val="28"/>
                <w:szCs w:val="28"/>
              </w:rPr>
              <w:t>Учитель</w:t>
            </w:r>
          </w:p>
        </w:tc>
        <w:tc>
          <w:tcPr>
            <w:tcW w:w="4111" w:type="dxa"/>
          </w:tcPr>
          <w:p w:rsidR="00AD2D24" w:rsidRDefault="00AD2D24" w:rsidP="00677F62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D2D24">
              <w:rPr>
                <w:rFonts w:ascii="Times New Roman" w:hAnsi="Times New Roman" w:cs="Times New Roman"/>
                <w:noProof/>
                <w:sz w:val="28"/>
                <w:szCs w:val="28"/>
              </w:rPr>
              <w:t>Ученики</w:t>
            </w:r>
          </w:p>
        </w:tc>
      </w:tr>
      <w:tr w:rsidR="00AD2D24" w:rsidTr="00591F65">
        <w:trPr>
          <w:trHeight w:val="2948"/>
        </w:trPr>
        <w:tc>
          <w:tcPr>
            <w:tcW w:w="2552" w:type="dxa"/>
          </w:tcPr>
          <w:p w:rsidR="00AD2D24" w:rsidRPr="00AD2D24" w:rsidRDefault="00AD2D24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вопрос </w:t>
            </w:r>
            <w:proofErr w:type="gramStart"/>
            <w:r w:rsidRPr="00AD2D2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AD2D24">
              <w:rPr>
                <w:rFonts w:ascii="Times New Roman" w:hAnsi="Times New Roman" w:cs="Times New Roman"/>
                <w:sz w:val="28"/>
                <w:szCs w:val="28"/>
              </w:rPr>
              <w:t xml:space="preserve"> новый</w:t>
            </w:r>
          </w:p>
          <w:p w:rsidR="00AD2D24" w:rsidRDefault="00AD2D24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D24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  <w:p w:rsidR="00AD2D24" w:rsidRDefault="00AD2D24" w:rsidP="00677F6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D24" w:rsidRPr="00AD2D24" w:rsidRDefault="00AD2D24" w:rsidP="00677F6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D24" w:rsidRDefault="00AD2D24" w:rsidP="00677F6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D24" w:rsidRDefault="00AD2D24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F65" w:rsidRDefault="00591F65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F65" w:rsidRDefault="00591F65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D24" w:rsidRPr="00AD2D24" w:rsidRDefault="00AD2D24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D24">
              <w:rPr>
                <w:rFonts w:ascii="Times New Roman" w:hAnsi="Times New Roman" w:cs="Times New Roman"/>
                <w:sz w:val="28"/>
                <w:szCs w:val="28"/>
              </w:rPr>
              <w:t xml:space="preserve">побуждение </w:t>
            </w:r>
            <w:proofErr w:type="gramStart"/>
            <w:r w:rsidRPr="00AD2D2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AD2D24" w:rsidRDefault="00AD2D24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D24">
              <w:rPr>
                <w:rFonts w:ascii="Times New Roman" w:hAnsi="Times New Roman" w:cs="Times New Roman"/>
                <w:sz w:val="28"/>
                <w:szCs w:val="28"/>
              </w:rPr>
              <w:t>осознанию</w:t>
            </w:r>
          </w:p>
          <w:p w:rsidR="00AD2D24" w:rsidRDefault="00AD2D24" w:rsidP="00677F6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D24" w:rsidRPr="00AD2D24" w:rsidRDefault="00AD2D24" w:rsidP="00677F6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D24" w:rsidRPr="00AD2D24" w:rsidRDefault="00AD2D24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D24">
              <w:rPr>
                <w:rFonts w:ascii="Times New Roman" w:hAnsi="Times New Roman" w:cs="Times New Roman"/>
                <w:sz w:val="28"/>
                <w:szCs w:val="28"/>
              </w:rPr>
              <w:t xml:space="preserve">побуждение </w:t>
            </w:r>
            <w:proofErr w:type="gramStart"/>
            <w:r w:rsidRPr="00AD2D2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AD2D24" w:rsidRDefault="00AD2D24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D24">
              <w:rPr>
                <w:rFonts w:ascii="Times New Roman" w:hAnsi="Times New Roman" w:cs="Times New Roman"/>
                <w:sz w:val="28"/>
                <w:szCs w:val="28"/>
              </w:rPr>
              <w:t>проблеме</w:t>
            </w:r>
          </w:p>
          <w:p w:rsidR="00AD2D24" w:rsidRDefault="00AD2D24" w:rsidP="00677F6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D24" w:rsidRPr="00AD2D24" w:rsidRDefault="00AD2D24" w:rsidP="00677F6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D24" w:rsidRPr="00AD2D24" w:rsidRDefault="00AD2D24" w:rsidP="00677F6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D2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969" w:type="dxa"/>
          </w:tcPr>
          <w:p w:rsidR="00AD2D24" w:rsidRPr="00AD2D24" w:rsidRDefault="00AD2D24" w:rsidP="00677F6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D2D2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– Посмотрите на примерына доске. </w:t>
            </w:r>
          </w:p>
          <w:p w:rsidR="00AD2D24" w:rsidRPr="00AD2D24" w:rsidRDefault="00AD2D24" w:rsidP="00677F6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D2D24">
              <w:rPr>
                <w:rFonts w:ascii="Times New Roman" w:hAnsi="Times New Roman" w:cs="Times New Roman"/>
                <w:noProof/>
                <w:sz w:val="28"/>
                <w:szCs w:val="28"/>
              </w:rPr>
              <w:t>– Как вы думаете, какие</w:t>
            </w:r>
          </w:p>
          <w:p w:rsidR="00AD2D24" w:rsidRPr="00AD2D24" w:rsidRDefault="00AD2D24" w:rsidP="00677F6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D2D24">
              <w:rPr>
                <w:rFonts w:ascii="Times New Roman" w:hAnsi="Times New Roman" w:cs="Times New Roman"/>
                <w:noProof/>
                <w:sz w:val="28"/>
                <w:szCs w:val="28"/>
              </w:rPr>
              <w:t>действия можно выполнять</w:t>
            </w:r>
          </w:p>
          <w:p w:rsidR="00AD2D24" w:rsidRDefault="00AD2D24" w:rsidP="00677F6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D2D24">
              <w:rPr>
                <w:rFonts w:ascii="Times New Roman" w:hAnsi="Times New Roman" w:cs="Times New Roman"/>
                <w:noProof/>
                <w:sz w:val="28"/>
                <w:szCs w:val="28"/>
              </w:rPr>
              <w:t>со степенями?</w:t>
            </w:r>
          </w:p>
          <w:p w:rsidR="00591F65" w:rsidRDefault="00591F65" w:rsidP="00677F6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591F65" w:rsidRDefault="00591F65" w:rsidP="00677F6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591F65" w:rsidRPr="00AD2D24" w:rsidRDefault="00591F65" w:rsidP="00677F6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AD2D24" w:rsidRPr="00AD2D24" w:rsidRDefault="00AD2D24" w:rsidP="00677F6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– Вопрос я задала один, и</w:t>
            </w:r>
            <w:r w:rsidRPr="00AD2D24">
              <w:rPr>
                <w:rFonts w:ascii="Times New Roman" w:hAnsi="Times New Roman" w:cs="Times New Roman"/>
                <w:noProof/>
                <w:sz w:val="28"/>
                <w:szCs w:val="28"/>
              </w:rPr>
              <w:t>ответ должен быть один, а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AD2D24">
              <w:rPr>
                <w:rFonts w:ascii="Times New Roman" w:hAnsi="Times New Roman" w:cs="Times New Roman"/>
                <w:noProof/>
                <w:sz w:val="28"/>
                <w:szCs w:val="28"/>
              </w:rPr>
              <w:t>сколько вы высказали мнений?</w:t>
            </w:r>
          </w:p>
          <w:p w:rsidR="00591F65" w:rsidRDefault="00591F65" w:rsidP="00677F6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AD2D24" w:rsidRPr="00AD2D24" w:rsidRDefault="00AD2D24" w:rsidP="00677F6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– Так чего мы еще не знаем,</w:t>
            </w:r>
            <w:r w:rsidRPr="00AD2D24">
              <w:rPr>
                <w:rFonts w:ascii="Times New Roman" w:hAnsi="Times New Roman" w:cs="Times New Roman"/>
                <w:noProof/>
                <w:sz w:val="28"/>
                <w:szCs w:val="28"/>
              </w:rPr>
              <w:t>какой возникает вопрос?</w:t>
            </w:r>
          </w:p>
          <w:p w:rsidR="00591F65" w:rsidRDefault="00591F65" w:rsidP="00677F6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591F65" w:rsidRDefault="00591F65" w:rsidP="00677F6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AD2D24" w:rsidRDefault="00AD2D24" w:rsidP="00677F6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D2D24">
              <w:rPr>
                <w:rFonts w:ascii="Times New Roman" w:hAnsi="Times New Roman" w:cs="Times New Roman"/>
                <w:noProof/>
                <w:sz w:val="28"/>
                <w:szCs w:val="28"/>
              </w:rPr>
              <w:t>Фиксирует вопрос на доске</w:t>
            </w:r>
          </w:p>
        </w:tc>
        <w:tc>
          <w:tcPr>
            <w:tcW w:w="4111" w:type="dxa"/>
          </w:tcPr>
          <w:p w:rsidR="00AD2D24" w:rsidRPr="00AD2D24" w:rsidRDefault="00AD2D24" w:rsidP="00677F6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D2D24">
              <w:rPr>
                <w:rFonts w:ascii="Times New Roman" w:hAnsi="Times New Roman" w:cs="Times New Roman"/>
                <w:noProof/>
                <w:sz w:val="28"/>
                <w:szCs w:val="28"/>
              </w:rPr>
              <w:t>Видят примеры:</w:t>
            </w:r>
          </w:p>
          <w:p w:rsidR="00AD2D24" w:rsidRPr="00591F65" w:rsidRDefault="00591F65" w:rsidP="00677F6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noProof/>
                <w:sz w:val="44"/>
                <w:szCs w:val="44"/>
                <w:vertAlign w:val="superscript"/>
              </w:rPr>
              <w:t xml:space="preserve"> </w:t>
            </w:r>
            <w:r w:rsidRPr="00591F65">
              <w:rPr>
                <w:rFonts w:ascii="Times New Roman" w:hAnsi="Times New Roman" w:cs="Times New Roman"/>
                <w:noProof/>
                <w:sz w:val="28"/>
                <w:szCs w:val="28"/>
              </w:rPr>
              <w:t>а</w:t>
            </w:r>
            <w:r w:rsidRPr="00591F65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</w:rPr>
              <w:t>3</w:t>
            </w:r>
            <w:r w:rsidR="00AD2D24" w:rsidRPr="00AD2D2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+ а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</w:rPr>
              <w:t xml:space="preserve">5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;  </w:t>
            </w:r>
            <w:r w:rsidR="00AD2D24" w:rsidRPr="00AD2D24">
              <w:rPr>
                <w:rFonts w:ascii="Times New Roman" w:hAnsi="Times New Roman" w:cs="Times New Roman"/>
                <w:noProof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∙ а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;  (а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</w:rPr>
              <w:t>5</w:t>
            </w:r>
          </w:p>
          <w:p w:rsidR="00AD2D24" w:rsidRPr="00591F65" w:rsidRDefault="00591F65" w:rsidP="00677F6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</w:t>
            </w:r>
            <w:r w:rsidRPr="00591F65">
              <w:rPr>
                <w:rFonts w:ascii="Times New Roman" w:hAnsi="Times New Roman" w:cs="Times New Roman"/>
                <w:noProof/>
                <w:sz w:val="28"/>
                <w:szCs w:val="28"/>
              </w:rPr>
              <w:t>а</w:t>
            </w:r>
            <w:r w:rsidRPr="00591F65"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</w:rPr>
              <w:t>3</w:t>
            </w:r>
            <w:r w:rsidRPr="00AD2D24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- а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;  </w:t>
            </w:r>
            <w:r w:rsidRPr="00AD2D24">
              <w:rPr>
                <w:rFonts w:ascii="Times New Roman" w:hAnsi="Times New Roman" w:cs="Times New Roman"/>
                <w:noProof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: а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vertAlign w:val="superscript"/>
              </w:rPr>
              <w:t>5</w:t>
            </w:r>
          </w:p>
          <w:p w:rsidR="00AD2D24" w:rsidRPr="00AD2D24" w:rsidRDefault="00591F65" w:rsidP="00677F6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- </w:t>
            </w:r>
            <w:r w:rsidR="00AD2D24" w:rsidRPr="00AD2D24">
              <w:rPr>
                <w:rFonts w:ascii="Times New Roman" w:hAnsi="Times New Roman" w:cs="Times New Roman"/>
                <w:noProof/>
                <w:sz w:val="28"/>
                <w:szCs w:val="28"/>
              </w:rPr>
              <w:t>Все, возможно.</w:t>
            </w:r>
          </w:p>
          <w:p w:rsidR="00AD2D24" w:rsidRPr="00AD2D24" w:rsidRDefault="00AD2D24" w:rsidP="00677F6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D2D24">
              <w:rPr>
                <w:rFonts w:ascii="Times New Roman" w:hAnsi="Times New Roman" w:cs="Times New Roman"/>
                <w:noProof/>
                <w:sz w:val="28"/>
                <w:szCs w:val="28"/>
              </w:rPr>
              <w:t>– Только умнож</w:t>
            </w:r>
            <w:r w:rsidR="00591F65">
              <w:rPr>
                <w:rFonts w:ascii="Times New Roman" w:hAnsi="Times New Roman" w:cs="Times New Roman"/>
                <w:noProof/>
                <w:sz w:val="28"/>
                <w:szCs w:val="28"/>
              </w:rPr>
              <w:t>ение и деле</w:t>
            </w:r>
            <w:r w:rsidRPr="00AD2D24">
              <w:rPr>
                <w:rFonts w:ascii="Times New Roman" w:hAnsi="Times New Roman" w:cs="Times New Roman"/>
                <w:noProof/>
                <w:sz w:val="28"/>
                <w:szCs w:val="28"/>
              </w:rPr>
              <w:t>ние.</w:t>
            </w:r>
          </w:p>
          <w:p w:rsidR="00AD2D24" w:rsidRPr="00591F65" w:rsidRDefault="00AD2D24" w:rsidP="00677F6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D2D24">
              <w:rPr>
                <w:rFonts w:ascii="Times New Roman" w:hAnsi="Times New Roman" w:cs="Times New Roman"/>
                <w:noProof/>
                <w:sz w:val="28"/>
                <w:szCs w:val="28"/>
              </w:rPr>
              <w:t>– Только возведение в степень.</w:t>
            </w:r>
            <w:r w:rsidRPr="00591F65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(Проблемная ситуация.)</w:t>
            </w:r>
          </w:p>
          <w:p w:rsidR="00AD2D24" w:rsidRPr="00AD2D24" w:rsidRDefault="00AD2D24" w:rsidP="00677F6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D2D24">
              <w:rPr>
                <w:rFonts w:ascii="Times New Roman" w:hAnsi="Times New Roman" w:cs="Times New Roman"/>
                <w:noProof/>
                <w:sz w:val="28"/>
                <w:szCs w:val="28"/>
              </w:rPr>
              <w:t>– Много разных мнений.</w:t>
            </w:r>
          </w:p>
          <w:p w:rsidR="00AD2D24" w:rsidRPr="00591F65" w:rsidRDefault="00AD2D24" w:rsidP="00677F62">
            <w:pPr>
              <w:jc w:val="both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591F65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(Осознание противоречия.)</w:t>
            </w:r>
          </w:p>
          <w:p w:rsidR="00591F65" w:rsidRDefault="00591F65" w:rsidP="00677F6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591F65" w:rsidRDefault="00591F65" w:rsidP="00677F6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AD2D24" w:rsidRPr="00AD2D24" w:rsidRDefault="00AD2D24" w:rsidP="00677F6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D2D24">
              <w:rPr>
                <w:rFonts w:ascii="Times New Roman" w:hAnsi="Times New Roman" w:cs="Times New Roman"/>
                <w:noProof/>
                <w:sz w:val="28"/>
                <w:szCs w:val="28"/>
              </w:rPr>
              <w:t>– Какие же действия можно</w:t>
            </w:r>
          </w:p>
          <w:p w:rsidR="00AD2D24" w:rsidRPr="00AD2D24" w:rsidRDefault="00AD2D24" w:rsidP="00677F62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D2D24">
              <w:rPr>
                <w:rFonts w:ascii="Times New Roman" w:hAnsi="Times New Roman" w:cs="Times New Roman"/>
                <w:noProof/>
                <w:sz w:val="28"/>
                <w:szCs w:val="28"/>
              </w:rPr>
              <w:t>выполнять со степенями?</w:t>
            </w:r>
          </w:p>
          <w:p w:rsidR="00AD2D24" w:rsidRPr="00591F65" w:rsidRDefault="00AD2D24" w:rsidP="00677F62">
            <w:pPr>
              <w:jc w:val="both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591F65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(Вопрос.)</w:t>
            </w:r>
          </w:p>
        </w:tc>
      </w:tr>
    </w:tbl>
    <w:p w:rsidR="00DC1703" w:rsidRDefault="00713A41" w:rsidP="00677F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A41">
        <w:rPr>
          <w:rFonts w:ascii="Times New Roman" w:hAnsi="Times New Roman" w:cs="Times New Roman"/>
          <w:sz w:val="28"/>
          <w:szCs w:val="28"/>
        </w:rPr>
        <w:t>Прием 3. Проблемная ситуация с противоречием между житейским представлением учеников и  научным фактом, осуществляется в два шага. Сначала  (шаг 1) учитель выявляет житейское представление учащихся вопросом, можно предложить учащимся задание «найти ошибку». Затем (шаг 2)предъявляет научный факт сообщением, наглядностью, расчетами. Побуждение к осознанию противоречия осуществляется репликами: « Как вы думали?» « А как на самом деле?»</w:t>
      </w:r>
      <w:r w:rsidR="00DC1703" w:rsidRPr="00DC17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703" w:rsidRDefault="00DC1703" w:rsidP="00677F62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</w:t>
      </w:r>
      <w:r w:rsidR="00F51160" w:rsidRPr="00F5116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F51160" w:rsidRPr="00F5116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262923"/>
            <wp:effectExtent l="19050" t="0" r="3175" b="0"/>
            <wp:docPr id="8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2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Look w:val="04A0"/>
      </w:tblPr>
      <w:tblGrid>
        <w:gridCol w:w="1951"/>
        <w:gridCol w:w="3827"/>
        <w:gridCol w:w="3793"/>
      </w:tblGrid>
      <w:tr w:rsidR="00DC1703" w:rsidTr="00DC1703">
        <w:tc>
          <w:tcPr>
            <w:tcW w:w="1951" w:type="dxa"/>
          </w:tcPr>
          <w:p w:rsidR="00DC1703" w:rsidRDefault="00DC1703" w:rsidP="00677F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</w:tc>
        <w:tc>
          <w:tcPr>
            <w:tcW w:w="3827" w:type="dxa"/>
          </w:tcPr>
          <w:p w:rsidR="00DC1703" w:rsidRDefault="00DC1703" w:rsidP="00677F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793" w:type="dxa"/>
          </w:tcPr>
          <w:p w:rsidR="00DC1703" w:rsidRDefault="00DC1703" w:rsidP="00677F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</w:tr>
      <w:tr w:rsidR="00DC1703" w:rsidTr="00DC1703">
        <w:trPr>
          <w:trHeight w:val="2455"/>
        </w:trPr>
        <w:tc>
          <w:tcPr>
            <w:tcW w:w="1951" w:type="dxa"/>
          </w:tcPr>
          <w:p w:rsidR="00DC1703" w:rsidRPr="00DC1703" w:rsidRDefault="00DC1703" w:rsidP="00677F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703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  <w:p w:rsidR="00DC1703" w:rsidRDefault="00DC1703" w:rsidP="00677F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703">
              <w:rPr>
                <w:rFonts w:ascii="Times New Roman" w:hAnsi="Times New Roman" w:cs="Times New Roman"/>
                <w:sz w:val="28"/>
                <w:szCs w:val="28"/>
              </w:rPr>
              <w:t>«на ошибку»</w:t>
            </w:r>
          </w:p>
          <w:p w:rsidR="00DC1703" w:rsidRDefault="00DC1703" w:rsidP="00677F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703" w:rsidRDefault="00DC1703" w:rsidP="00677F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160" w:rsidRPr="00F51160" w:rsidRDefault="00F51160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1160">
              <w:rPr>
                <w:rFonts w:ascii="Times New Roman" w:hAnsi="Times New Roman" w:cs="Times New Roman"/>
                <w:sz w:val="28"/>
                <w:szCs w:val="28"/>
              </w:rPr>
              <w:t>предъявление</w:t>
            </w:r>
          </w:p>
          <w:p w:rsidR="00F51160" w:rsidRPr="00F51160" w:rsidRDefault="00F51160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1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научного факта</w:t>
            </w:r>
          </w:p>
          <w:p w:rsidR="00F51160" w:rsidRDefault="00F51160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160">
              <w:rPr>
                <w:rFonts w:ascii="Times New Roman" w:hAnsi="Times New Roman" w:cs="Times New Roman"/>
                <w:sz w:val="28"/>
                <w:szCs w:val="28"/>
              </w:rPr>
              <w:t>расчетами</w:t>
            </w:r>
          </w:p>
          <w:p w:rsidR="00F51160" w:rsidRDefault="00F51160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160" w:rsidRPr="00F51160" w:rsidRDefault="00F51160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160" w:rsidRPr="00F51160" w:rsidRDefault="00F51160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160">
              <w:rPr>
                <w:rFonts w:ascii="Times New Roman" w:hAnsi="Times New Roman" w:cs="Times New Roman"/>
                <w:sz w:val="28"/>
                <w:szCs w:val="28"/>
              </w:rPr>
              <w:t xml:space="preserve">побуждение </w:t>
            </w:r>
            <w:proofErr w:type="gramStart"/>
            <w:r w:rsidRPr="00F5116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F51160" w:rsidRDefault="00F51160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160">
              <w:rPr>
                <w:rFonts w:ascii="Times New Roman" w:hAnsi="Times New Roman" w:cs="Times New Roman"/>
                <w:sz w:val="28"/>
                <w:szCs w:val="28"/>
              </w:rPr>
              <w:t>осознанию</w:t>
            </w:r>
          </w:p>
          <w:p w:rsidR="00F51160" w:rsidRDefault="00F51160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160" w:rsidRDefault="00F51160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160" w:rsidRDefault="00F51160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160" w:rsidRPr="00F51160" w:rsidRDefault="00F51160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160" w:rsidRPr="00F51160" w:rsidRDefault="00F51160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160">
              <w:rPr>
                <w:rFonts w:ascii="Times New Roman" w:hAnsi="Times New Roman" w:cs="Times New Roman"/>
                <w:sz w:val="28"/>
                <w:szCs w:val="28"/>
              </w:rPr>
              <w:t xml:space="preserve">побуждение </w:t>
            </w:r>
            <w:proofErr w:type="gramStart"/>
            <w:r w:rsidRPr="00F5116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F51160" w:rsidRPr="00F51160" w:rsidRDefault="00F51160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160">
              <w:rPr>
                <w:rFonts w:ascii="Times New Roman" w:hAnsi="Times New Roman" w:cs="Times New Roman"/>
                <w:sz w:val="28"/>
                <w:szCs w:val="28"/>
              </w:rPr>
              <w:t>проблеме</w:t>
            </w:r>
          </w:p>
          <w:p w:rsidR="00F51160" w:rsidRDefault="00F51160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160" w:rsidRDefault="00F51160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703" w:rsidRPr="00DC1703" w:rsidRDefault="00F51160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160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DC1703" w:rsidRPr="00DC1703" w:rsidRDefault="00F51160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1703" w:rsidRPr="00DC1703" w:rsidRDefault="00F51160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1703" w:rsidRDefault="00F51160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DC1703" w:rsidRPr="00DC1703" w:rsidRDefault="00DC1703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7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Предположим, цена то</w:t>
            </w:r>
          </w:p>
          <w:p w:rsidR="00DC1703" w:rsidRPr="00DC1703" w:rsidRDefault="00DC1703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703">
              <w:rPr>
                <w:rFonts w:ascii="Times New Roman" w:hAnsi="Times New Roman" w:cs="Times New Roman"/>
                <w:sz w:val="28"/>
                <w:szCs w:val="28"/>
              </w:rPr>
              <w:t>вара была А. Затем цена</w:t>
            </w:r>
          </w:p>
          <w:p w:rsidR="00DC1703" w:rsidRPr="00DC1703" w:rsidRDefault="00DC1703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703">
              <w:rPr>
                <w:rFonts w:ascii="Times New Roman" w:hAnsi="Times New Roman" w:cs="Times New Roman"/>
                <w:sz w:val="28"/>
                <w:szCs w:val="28"/>
              </w:rPr>
              <w:t xml:space="preserve">повысилась на 10%, а к Новому году снизилась </w:t>
            </w:r>
            <w:proofErr w:type="gramStart"/>
            <w:r w:rsidRPr="00DC170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DC1703" w:rsidRPr="00DC1703" w:rsidRDefault="00DC1703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703">
              <w:rPr>
                <w:rFonts w:ascii="Times New Roman" w:hAnsi="Times New Roman" w:cs="Times New Roman"/>
                <w:sz w:val="28"/>
                <w:szCs w:val="28"/>
              </w:rPr>
              <w:t>10%. Изменилась ли цена</w:t>
            </w:r>
          </w:p>
          <w:p w:rsidR="00DC1703" w:rsidRDefault="00DC1703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703">
              <w:rPr>
                <w:rFonts w:ascii="Times New Roman" w:hAnsi="Times New Roman" w:cs="Times New Roman"/>
                <w:sz w:val="28"/>
                <w:szCs w:val="28"/>
              </w:rPr>
              <w:t>товара?</w:t>
            </w:r>
          </w:p>
          <w:p w:rsidR="00F51160" w:rsidRPr="00F51160" w:rsidRDefault="00F51160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160">
              <w:rPr>
                <w:rFonts w:ascii="Times New Roman" w:hAnsi="Times New Roman" w:cs="Times New Roman"/>
                <w:sz w:val="28"/>
                <w:szCs w:val="28"/>
              </w:rPr>
              <w:t>– Считаем. Цена товара 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 руб. После повыше</w:t>
            </w:r>
            <w:r w:rsidRPr="00F51160">
              <w:rPr>
                <w:rFonts w:ascii="Times New Roman" w:hAnsi="Times New Roman" w:cs="Times New Roman"/>
                <w:sz w:val="28"/>
                <w:szCs w:val="28"/>
              </w:rPr>
              <w:t>ния на 10% стала 110 руб.</w:t>
            </w:r>
          </w:p>
          <w:p w:rsidR="00F51160" w:rsidRPr="00F51160" w:rsidRDefault="00F51160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160">
              <w:rPr>
                <w:rFonts w:ascii="Times New Roman" w:hAnsi="Times New Roman" w:cs="Times New Roman"/>
                <w:sz w:val="28"/>
                <w:szCs w:val="28"/>
              </w:rPr>
              <w:t>А после понижения на 10%</w:t>
            </w:r>
          </w:p>
          <w:p w:rsidR="00F51160" w:rsidRPr="00F51160" w:rsidRDefault="00F51160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160">
              <w:rPr>
                <w:rFonts w:ascii="Times New Roman" w:hAnsi="Times New Roman" w:cs="Times New Roman"/>
                <w:sz w:val="28"/>
                <w:szCs w:val="28"/>
              </w:rPr>
              <w:t>стала?</w:t>
            </w:r>
          </w:p>
          <w:p w:rsidR="00F51160" w:rsidRDefault="00F51160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160" w:rsidRPr="00F51160" w:rsidRDefault="00F51160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160">
              <w:rPr>
                <w:rFonts w:ascii="Times New Roman" w:hAnsi="Times New Roman" w:cs="Times New Roman"/>
                <w:sz w:val="28"/>
                <w:szCs w:val="28"/>
              </w:rPr>
              <w:t>– Что вы сказали сначала?</w:t>
            </w:r>
          </w:p>
          <w:p w:rsidR="00F51160" w:rsidRPr="00F51160" w:rsidRDefault="00F51160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А что оказывается на са</w:t>
            </w:r>
            <w:r w:rsidRPr="00F51160">
              <w:rPr>
                <w:rFonts w:ascii="Times New Roman" w:hAnsi="Times New Roman" w:cs="Times New Roman"/>
                <w:sz w:val="28"/>
                <w:szCs w:val="28"/>
              </w:rPr>
              <w:t>мом деле?</w:t>
            </w:r>
          </w:p>
          <w:p w:rsidR="00F51160" w:rsidRDefault="00F51160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160" w:rsidRDefault="00F51160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160" w:rsidRDefault="00F51160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160" w:rsidRPr="00F51160" w:rsidRDefault="00F51160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160">
              <w:rPr>
                <w:rFonts w:ascii="Times New Roman" w:hAnsi="Times New Roman" w:cs="Times New Roman"/>
                <w:sz w:val="28"/>
                <w:szCs w:val="28"/>
              </w:rPr>
              <w:t>– Значит, каких задач мы</w:t>
            </w:r>
          </w:p>
          <w:p w:rsidR="00F51160" w:rsidRPr="00F51160" w:rsidRDefault="00F51160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еще не умеем решать? Ка</w:t>
            </w:r>
            <w:r w:rsidRPr="00F51160">
              <w:rPr>
                <w:rFonts w:ascii="Times New Roman" w:hAnsi="Times New Roman" w:cs="Times New Roman"/>
                <w:sz w:val="28"/>
                <w:szCs w:val="28"/>
              </w:rPr>
              <w:t>кая будет тема урока?</w:t>
            </w:r>
          </w:p>
          <w:p w:rsidR="00F51160" w:rsidRDefault="00F51160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160" w:rsidRDefault="00F51160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160">
              <w:rPr>
                <w:rFonts w:ascii="Times New Roman" w:hAnsi="Times New Roman" w:cs="Times New Roman"/>
                <w:sz w:val="28"/>
                <w:szCs w:val="28"/>
              </w:rPr>
              <w:t>Фиксирует тему на доске</w:t>
            </w:r>
          </w:p>
        </w:tc>
        <w:tc>
          <w:tcPr>
            <w:tcW w:w="3793" w:type="dxa"/>
          </w:tcPr>
          <w:p w:rsidR="00DC1703" w:rsidRPr="00DC1703" w:rsidRDefault="00DC1703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7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Цена товара не изменилась.</w:t>
            </w:r>
          </w:p>
          <w:p w:rsidR="00DC1703" w:rsidRDefault="00DC1703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703">
              <w:rPr>
                <w:rFonts w:ascii="Times New Roman" w:hAnsi="Times New Roman" w:cs="Times New Roman"/>
                <w:sz w:val="28"/>
                <w:szCs w:val="28"/>
              </w:rPr>
              <w:t>(Житейское представление.)</w:t>
            </w:r>
          </w:p>
          <w:p w:rsidR="00F51160" w:rsidRDefault="00F51160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160" w:rsidRDefault="00F51160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160" w:rsidRDefault="00F51160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160" w:rsidRPr="00F51160" w:rsidRDefault="00F51160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160">
              <w:rPr>
                <w:rFonts w:ascii="Times New Roman" w:hAnsi="Times New Roman" w:cs="Times New Roman"/>
                <w:sz w:val="28"/>
                <w:szCs w:val="28"/>
              </w:rPr>
              <w:t xml:space="preserve">– 99 </w:t>
            </w:r>
            <w:proofErr w:type="spellStart"/>
            <w:r w:rsidRPr="00F51160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proofErr w:type="gramStart"/>
            <w:r w:rsidRPr="00F51160">
              <w:rPr>
                <w:rFonts w:ascii="Times New Roman" w:hAnsi="Times New Roman" w:cs="Times New Roman"/>
                <w:sz w:val="28"/>
                <w:szCs w:val="28"/>
              </w:rPr>
              <w:t xml:space="preserve"> !</w:t>
            </w:r>
            <w:proofErr w:type="gramEnd"/>
            <w:r w:rsidRPr="00F51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1160" w:rsidRPr="00F51160" w:rsidRDefault="00F51160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160">
              <w:rPr>
                <w:rFonts w:ascii="Times New Roman" w:hAnsi="Times New Roman" w:cs="Times New Roman"/>
                <w:sz w:val="28"/>
                <w:szCs w:val="28"/>
              </w:rPr>
              <w:t>(Проблемная ситуация.)</w:t>
            </w:r>
          </w:p>
          <w:p w:rsidR="00F51160" w:rsidRDefault="00F51160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160" w:rsidRDefault="00F51160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160" w:rsidRDefault="00F51160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160" w:rsidRDefault="00F51160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160" w:rsidRPr="00F51160" w:rsidRDefault="00F51160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160">
              <w:rPr>
                <w:rFonts w:ascii="Times New Roman" w:hAnsi="Times New Roman" w:cs="Times New Roman"/>
                <w:sz w:val="28"/>
                <w:szCs w:val="28"/>
              </w:rPr>
              <w:t>– Цена не изменится.</w:t>
            </w:r>
          </w:p>
          <w:p w:rsidR="00F51160" w:rsidRPr="00F51160" w:rsidRDefault="00F51160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160">
              <w:rPr>
                <w:rFonts w:ascii="Times New Roman" w:hAnsi="Times New Roman" w:cs="Times New Roman"/>
                <w:sz w:val="28"/>
                <w:szCs w:val="28"/>
              </w:rPr>
              <w:t>– Цена уме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ньшилась. (Осо</w:t>
            </w:r>
            <w:r w:rsidRPr="00F51160">
              <w:rPr>
                <w:rFonts w:ascii="Times New Roman" w:hAnsi="Times New Roman" w:cs="Times New Roman"/>
                <w:sz w:val="28"/>
                <w:szCs w:val="28"/>
              </w:rPr>
              <w:t>знание противоречия.)</w:t>
            </w:r>
          </w:p>
          <w:p w:rsidR="00F51160" w:rsidRDefault="00F51160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160" w:rsidRDefault="00F51160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160" w:rsidRDefault="00F51160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160" w:rsidRDefault="00F51160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160">
              <w:rPr>
                <w:rFonts w:ascii="Times New Roman" w:hAnsi="Times New Roman" w:cs="Times New Roman"/>
                <w:sz w:val="28"/>
                <w:szCs w:val="28"/>
              </w:rPr>
              <w:t>– Задачи на проценты. (Тема.)</w:t>
            </w:r>
          </w:p>
        </w:tc>
      </w:tr>
    </w:tbl>
    <w:p w:rsidR="00713A41" w:rsidRPr="00713A41" w:rsidRDefault="00713A41" w:rsidP="00677F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A41">
        <w:rPr>
          <w:rFonts w:ascii="Times New Roman" w:hAnsi="Times New Roman" w:cs="Times New Roman"/>
          <w:sz w:val="28"/>
          <w:szCs w:val="28"/>
        </w:rPr>
        <w:lastRenderedPageBreak/>
        <w:t>Пример: Предположим, цена товара была 100 рублей, затем цена увеличилась на 10%, а  к Новому году снизилась на 10%. Изменилась ли цена товара? Часто учащиеся отвечают – не изменилась. Учитель показывает в ходе решения задачи, что это не так. Учащиеся понимают, какие задачи они не умеют решать, ставят цель: научиться решать задачи на проценты.</w:t>
      </w:r>
    </w:p>
    <w:p w:rsidR="00713A41" w:rsidRPr="00713A41" w:rsidRDefault="00713A41" w:rsidP="00677F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A41">
        <w:rPr>
          <w:rFonts w:ascii="Times New Roman" w:hAnsi="Times New Roman" w:cs="Times New Roman"/>
          <w:sz w:val="28"/>
          <w:szCs w:val="28"/>
        </w:rPr>
        <w:t xml:space="preserve">Прием 4. Проблемная ситуация между необходимостью и невозможностью  выполнить задание учителя  создается практическим заданием, не сходным с предыдущим. Сначала классу предлагаются задания на пройденный материал, с которыми ученики успешно справляются. Последним заданием предъявляется задание (задача, пример) на новый материал, которое при отсутствии знаний по сегодняшней теме чаще всего вызывает у школьников затруднение. Проблемная ситуация на уроках обычно создаётся фронтально, т.е. каждый ученик выполняет задание самостоятельно. Далее учитель разворачивает с классом побуждающий диалог. Для того чтобы ученики осознали противоречие, учитель произносит следующие реплики: «Вы смогли выполнить задание? В чём затруднение? Чем это задание (задача, пример) не похоже на предыдущее?». Заканчивается побуждающий диалог одной из двух возможных фраз: « Какой возникает вопрос? Или «Какая будет тема урока?». </w:t>
      </w:r>
    </w:p>
    <w:p w:rsidR="00E43FFC" w:rsidRDefault="00713A41" w:rsidP="00677F62">
      <w:pPr>
        <w:pStyle w:val="a3"/>
        <w:shd w:val="clear" w:color="auto" w:fill="FFFFFF"/>
        <w:spacing w:line="360" w:lineRule="auto"/>
        <w:jc w:val="both"/>
        <w:rPr>
          <w:color w:val="000000"/>
          <w:u w:val="single"/>
        </w:rPr>
      </w:pPr>
      <w:r w:rsidRPr="00713A41">
        <w:rPr>
          <w:sz w:val="28"/>
          <w:szCs w:val="28"/>
        </w:rPr>
        <w:lastRenderedPageBreak/>
        <w:t>Пример: задания найти площади данных фигур (квадрат, прямоугольник, треугольник,  круг). Учащиеся сталкиваются с проблемой – не знают, как найти площадь круга. Формулируем тему урока: Площадь круга. Ставим цель: научиться находить площадь круга.</w:t>
      </w:r>
      <w:r w:rsidR="00E43FFC" w:rsidRPr="00E43FFC">
        <w:rPr>
          <w:color w:val="000000"/>
          <w:u w:val="single"/>
        </w:rPr>
        <w:t xml:space="preserve"> </w:t>
      </w:r>
    </w:p>
    <w:p w:rsidR="00713A41" w:rsidRPr="00B52786" w:rsidRDefault="00713A41" w:rsidP="00677F62">
      <w:pPr>
        <w:pStyle w:val="a3"/>
        <w:shd w:val="clear" w:color="auto" w:fill="FFFFFF"/>
        <w:spacing w:line="360" w:lineRule="auto"/>
        <w:jc w:val="both"/>
        <w:rPr>
          <w:color w:val="000000"/>
        </w:rPr>
      </w:pPr>
      <w:r w:rsidRPr="00713A41">
        <w:rPr>
          <w:sz w:val="28"/>
          <w:szCs w:val="28"/>
        </w:rPr>
        <w:t xml:space="preserve">На уроках использую метод «Сообщения темы с мотивирующим приемом». </w:t>
      </w:r>
      <w:r w:rsidR="00486238">
        <w:rPr>
          <w:sz w:val="28"/>
          <w:szCs w:val="28"/>
        </w:rPr>
        <w:t>Суть метода заключает</w:t>
      </w:r>
      <w:r w:rsidR="00486238" w:rsidRPr="00486238">
        <w:rPr>
          <w:sz w:val="28"/>
          <w:szCs w:val="28"/>
        </w:rPr>
        <w:t>ся в том, что учитель предваряет сообщ</w:t>
      </w:r>
      <w:r w:rsidR="00486238">
        <w:rPr>
          <w:sz w:val="28"/>
          <w:szCs w:val="28"/>
        </w:rPr>
        <w:t>ение готовой темы либо интригу</w:t>
      </w:r>
      <w:r w:rsidR="00486238" w:rsidRPr="00486238">
        <w:rPr>
          <w:sz w:val="28"/>
          <w:szCs w:val="28"/>
        </w:rPr>
        <w:t>ющим материалом (прием «яркое пятно</w:t>
      </w:r>
      <w:r w:rsidR="00486238">
        <w:rPr>
          <w:sz w:val="28"/>
          <w:szCs w:val="28"/>
        </w:rPr>
        <w:t>»), либо характеристикой значи</w:t>
      </w:r>
      <w:r w:rsidR="00486238" w:rsidRPr="00486238">
        <w:rPr>
          <w:sz w:val="28"/>
          <w:szCs w:val="28"/>
        </w:rPr>
        <w:t>мости темы для самих учащихся (прием «актуальность»). В некоторых</w:t>
      </w:r>
      <w:r w:rsidR="00486238">
        <w:rPr>
          <w:sz w:val="28"/>
          <w:szCs w:val="28"/>
        </w:rPr>
        <w:t xml:space="preserve"> </w:t>
      </w:r>
      <w:r w:rsidR="00486238" w:rsidRPr="00486238">
        <w:rPr>
          <w:sz w:val="28"/>
          <w:szCs w:val="28"/>
        </w:rPr>
        <w:t>случаях оба мотивирующих приема используются одновременно.</w:t>
      </w:r>
      <w:r w:rsidR="00486238">
        <w:rPr>
          <w:sz w:val="28"/>
          <w:szCs w:val="28"/>
        </w:rPr>
        <w:t xml:space="preserve"> </w:t>
      </w:r>
    </w:p>
    <w:p w:rsidR="000F52B1" w:rsidRDefault="000F52B1" w:rsidP="00677F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 урок алгебры  в 7 класс по теме «Решение уравнений, содержащих переменную под знаком модуля»</w:t>
      </w:r>
    </w:p>
    <w:p w:rsidR="00900FD2" w:rsidRDefault="00900FD2" w:rsidP="00677F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FD2" w:rsidRDefault="00900FD2" w:rsidP="00677F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FD2" w:rsidRDefault="00900FD2" w:rsidP="00677F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2376"/>
        <w:gridCol w:w="4536"/>
        <w:gridCol w:w="2659"/>
      </w:tblGrid>
      <w:tr w:rsidR="00900FD2" w:rsidTr="00900FD2">
        <w:tc>
          <w:tcPr>
            <w:tcW w:w="2376" w:type="dxa"/>
          </w:tcPr>
          <w:p w:rsidR="00900FD2" w:rsidRDefault="00900FD2" w:rsidP="00677F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</w:tc>
        <w:tc>
          <w:tcPr>
            <w:tcW w:w="4536" w:type="dxa"/>
          </w:tcPr>
          <w:p w:rsidR="00900FD2" w:rsidRDefault="00900FD2" w:rsidP="00677F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659" w:type="dxa"/>
          </w:tcPr>
          <w:p w:rsidR="00900FD2" w:rsidRDefault="00900FD2" w:rsidP="00677F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</w:t>
            </w:r>
          </w:p>
        </w:tc>
      </w:tr>
      <w:tr w:rsidR="00900FD2" w:rsidTr="00900FD2">
        <w:trPr>
          <w:trHeight w:val="3441"/>
        </w:trPr>
        <w:tc>
          <w:tcPr>
            <w:tcW w:w="2376" w:type="dxa"/>
          </w:tcPr>
          <w:p w:rsidR="00900FD2" w:rsidRPr="00900FD2" w:rsidRDefault="00900FD2" w:rsidP="00677F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FD2">
              <w:rPr>
                <w:rFonts w:ascii="Times New Roman" w:hAnsi="Times New Roman" w:cs="Times New Roman"/>
                <w:sz w:val="28"/>
                <w:szCs w:val="28"/>
              </w:rPr>
              <w:t>«яркое пятно»</w:t>
            </w:r>
          </w:p>
          <w:p w:rsidR="00900FD2" w:rsidRPr="00900FD2" w:rsidRDefault="00900FD2" w:rsidP="00677F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FD2">
              <w:rPr>
                <w:rFonts w:ascii="Times New Roman" w:hAnsi="Times New Roman" w:cs="Times New Roman"/>
                <w:sz w:val="28"/>
                <w:szCs w:val="28"/>
              </w:rPr>
              <w:t>в форме</w:t>
            </w:r>
          </w:p>
          <w:p w:rsidR="00900FD2" w:rsidRDefault="00900FD2" w:rsidP="00677F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FD2">
              <w:rPr>
                <w:rFonts w:ascii="Times New Roman" w:hAnsi="Times New Roman" w:cs="Times New Roman"/>
                <w:sz w:val="28"/>
                <w:szCs w:val="28"/>
              </w:rPr>
              <w:t>ребуса</w:t>
            </w:r>
          </w:p>
        </w:tc>
        <w:tc>
          <w:tcPr>
            <w:tcW w:w="4536" w:type="dxa"/>
          </w:tcPr>
          <w:p w:rsidR="00900FD2" w:rsidRPr="00900FD2" w:rsidRDefault="00900FD2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FD2">
              <w:rPr>
                <w:rFonts w:ascii="Times New Roman" w:hAnsi="Times New Roman" w:cs="Times New Roman"/>
                <w:sz w:val="28"/>
                <w:szCs w:val="28"/>
              </w:rPr>
              <w:t>– Сегодня мы продолжим</w:t>
            </w:r>
          </w:p>
          <w:p w:rsidR="00900FD2" w:rsidRPr="00900FD2" w:rsidRDefault="00900FD2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FD2">
              <w:rPr>
                <w:rFonts w:ascii="Times New Roman" w:hAnsi="Times New Roman" w:cs="Times New Roman"/>
                <w:sz w:val="28"/>
                <w:szCs w:val="28"/>
              </w:rPr>
              <w:t>решать уравнения. Но какие</w:t>
            </w:r>
          </w:p>
          <w:p w:rsidR="00900FD2" w:rsidRPr="00900FD2" w:rsidRDefault="00900FD2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FD2">
              <w:rPr>
                <w:rFonts w:ascii="Times New Roman" w:hAnsi="Times New Roman" w:cs="Times New Roman"/>
                <w:sz w:val="28"/>
                <w:szCs w:val="28"/>
              </w:rPr>
              <w:t>именно – догадаетесь сами.</w:t>
            </w:r>
          </w:p>
          <w:p w:rsidR="00900FD2" w:rsidRPr="00900FD2" w:rsidRDefault="00900FD2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определить ключе</w:t>
            </w:r>
            <w:r w:rsidRPr="00900FD2">
              <w:rPr>
                <w:rFonts w:ascii="Times New Roman" w:hAnsi="Times New Roman" w:cs="Times New Roman"/>
                <w:sz w:val="28"/>
                <w:szCs w:val="28"/>
              </w:rPr>
              <w:t>вое слово темы, надо отга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дать понятия, которым я да</w:t>
            </w:r>
            <w:r w:rsidRPr="00900FD2">
              <w:rPr>
                <w:rFonts w:ascii="Times New Roman" w:hAnsi="Times New Roman" w:cs="Times New Roman"/>
                <w:sz w:val="28"/>
                <w:szCs w:val="28"/>
              </w:rPr>
              <w:t>ла определение. Первые</w:t>
            </w:r>
          </w:p>
          <w:p w:rsidR="00900FD2" w:rsidRPr="00900FD2" w:rsidRDefault="00900FD2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FD2">
              <w:rPr>
                <w:rFonts w:ascii="Times New Roman" w:hAnsi="Times New Roman" w:cs="Times New Roman"/>
                <w:sz w:val="28"/>
                <w:szCs w:val="28"/>
              </w:rPr>
              <w:t>буквы угаданных понятий и</w:t>
            </w:r>
          </w:p>
          <w:p w:rsidR="00900FD2" w:rsidRPr="00900FD2" w:rsidRDefault="00900FD2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FD2">
              <w:rPr>
                <w:rFonts w:ascii="Times New Roman" w:hAnsi="Times New Roman" w:cs="Times New Roman"/>
                <w:sz w:val="28"/>
                <w:szCs w:val="28"/>
              </w:rPr>
              <w:t>образуют задуманное слово.</w:t>
            </w:r>
          </w:p>
          <w:p w:rsidR="00900FD2" w:rsidRPr="00900FD2" w:rsidRDefault="00900FD2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FD2">
              <w:rPr>
                <w:rFonts w:ascii="Times New Roman" w:hAnsi="Times New Roman" w:cs="Times New Roman"/>
                <w:sz w:val="28"/>
                <w:szCs w:val="28"/>
              </w:rPr>
              <w:t>– Столица России.</w:t>
            </w:r>
          </w:p>
          <w:p w:rsidR="00900FD2" w:rsidRPr="00900FD2" w:rsidRDefault="00900FD2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Участок суши, со всех сто</w:t>
            </w:r>
            <w:r w:rsidRPr="00900FD2">
              <w:rPr>
                <w:rFonts w:ascii="Times New Roman" w:hAnsi="Times New Roman" w:cs="Times New Roman"/>
                <w:sz w:val="28"/>
                <w:szCs w:val="28"/>
              </w:rPr>
              <w:t>рон окруженный водой</w:t>
            </w:r>
          </w:p>
          <w:p w:rsidR="00900FD2" w:rsidRPr="00900FD2" w:rsidRDefault="00900FD2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FD2">
              <w:rPr>
                <w:rFonts w:ascii="Times New Roman" w:hAnsi="Times New Roman" w:cs="Times New Roman"/>
                <w:sz w:val="28"/>
                <w:szCs w:val="28"/>
              </w:rPr>
              <w:t>(океанов, морей, рек, озер).</w:t>
            </w:r>
          </w:p>
          <w:p w:rsidR="00900FD2" w:rsidRPr="00900FD2" w:rsidRDefault="00900FD2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Способ размножения од</w:t>
            </w:r>
            <w:r w:rsidRPr="00900FD2">
              <w:rPr>
                <w:rFonts w:ascii="Times New Roman" w:hAnsi="Times New Roman" w:cs="Times New Roman"/>
                <w:sz w:val="28"/>
                <w:szCs w:val="28"/>
              </w:rPr>
              <w:t>ноклеточных организмов.</w:t>
            </w:r>
          </w:p>
          <w:p w:rsidR="00900FD2" w:rsidRPr="00900FD2" w:rsidRDefault="00900FD2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FD2">
              <w:rPr>
                <w:rFonts w:ascii="Times New Roman" w:hAnsi="Times New Roman" w:cs="Times New Roman"/>
                <w:sz w:val="28"/>
                <w:szCs w:val="28"/>
              </w:rPr>
              <w:t>– Геометрическая фигура,</w:t>
            </w:r>
          </w:p>
          <w:p w:rsidR="00900FD2" w:rsidRPr="00900FD2" w:rsidRDefault="00900FD2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двумя луча</w:t>
            </w:r>
            <w:r w:rsidRPr="00900FD2">
              <w:rPr>
                <w:rFonts w:ascii="Times New Roman" w:hAnsi="Times New Roman" w:cs="Times New Roman"/>
                <w:sz w:val="28"/>
                <w:szCs w:val="28"/>
              </w:rPr>
              <w:t>ми, выходящими из одной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0FD2">
              <w:rPr>
                <w:rFonts w:ascii="Times New Roman" w:hAnsi="Times New Roman" w:cs="Times New Roman"/>
                <w:sz w:val="28"/>
                <w:szCs w:val="28"/>
              </w:rPr>
              <w:t>точки.</w:t>
            </w:r>
          </w:p>
          <w:p w:rsidR="00900FD2" w:rsidRPr="00900FD2" w:rsidRDefault="00900FD2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FD2">
              <w:rPr>
                <w:rFonts w:ascii="Times New Roman" w:hAnsi="Times New Roman" w:cs="Times New Roman"/>
                <w:sz w:val="28"/>
                <w:szCs w:val="28"/>
              </w:rPr>
              <w:t>– Естественный спутник</w:t>
            </w:r>
          </w:p>
          <w:p w:rsidR="00900FD2" w:rsidRPr="00900FD2" w:rsidRDefault="00900FD2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Земли.</w:t>
            </w:r>
          </w:p>
          <w:p w:rsidR="00900FD2" w:rsidRPr="00900FD2" w:rsidRDefault="00900FD2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Последняя буква в фами</w:t>
            </w:r>
            <w:r w:rsidRPr="00900FD2">
              <w:rPr>
                <w:rFonts w:ascii="Times New Roman" w:hAnsi="Times New Roman" w:cs="Times New Roman"/>
                <w:sz w:val="28"/>
                <w:szCs w:val="28"/>
              </w:rPr>
              <w:t>лии русского писателя, автора произведений: «Вечера</w:t>
            </w:r>
          </w:p>
          <w:p w:rsidR="00900FD2" w:rsidRPr="00900FD2" w:rsidRDefault="00900FD2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FD2">
              <w:rPr>
                <w:rFonts w:ascii="Times New Roman" w:hAnsi="Times New Roman" w:cs="Times New Roman"/>
                <w:sz w:val="28"/>
                <w:szCs w:val="28"/>
              </w:rPr>
              <w:t>на хуторе близ Диканьки»,</w:t>
            </w:r>
          </w:p>
          <w:p w:rsidR="00900FD2" w:rsidRPr="00900FD2" w:rsidRDefault="00900FD2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FD2">
              <w:rPr>
                <w:rFonts w:ascii="Times New Roman" w:hAnsi="Times New Roman" w:cs="Times New Roman"/>
                <w:sz w:val="28"/>
                <w:szCs w:val="28"/>
              </w:rPr>
              <w:t xml:space="preserve">«Мертвые души». </w:t>
            </w:r>
          </w:p>
          <w:p w:rsidR="00900FD2" w:rsidRDefault="00900FD2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Итак, какое же слово я за</w:t>
            </w:r>
            <w:r w:rsidRPr="00900FD2">
              <w:rPr>
                <w:rFonts w:ascii="Times New Roman" w:hAnsi="Times New Roman" w:cs="Times New Roman"/>
                <w:sz w:val="28"/>
                <w:szCs w:val="28"/>
              </w:rPr>
              <w:t>гадала?</w:t>
            </w:r>
          </w:p>
          <w:p w:rsidR="00900FD2" w:rsidRPr="00900FD2" w:rsidRDefault="00900FD2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FD2" w:rsidRPr="00900FD2" w:rsidRDefault="00900FD2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FD2">
              <w:rPr>
                <w:rFonts w:ascii="Times New Roman" w:hAnsi="Times New Roman" w:cs="Times New Roman"/>
                <w:sz w:val="28"/>
                <w:szCs w:val="28"/>
              </w:rPr>
              <w:t>– Значит, тема урока?</w:t>
            </w:r>
          </w:p>
          <w:p w:rsidR="00900FD2" w:rsidRPr="00900FD2" w:rsidRDefault="00900FD2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Точнее, «Решение уравне</w:t>
            </w:r>
            <w:r w:rsidRPr="00900FD2">
              <w:rPr>
                <w:rFonts w:ascii="Times New Roman" w:hAnsi="Times New Roman" w:cs="Times New Roman"/>
                <w:sz w:val="28"/>
                <w:szCs w:val="28"/>
              </w:rPr>
              <w:t>ний, содержащих переменную под знаком модуля».</w:t>
            </w:r>
          </w:p>
          <w:p w:rsidR="00900FD2" w:rsidRDefault="00900FD2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FD2">
              <w:rPr>
                <w:rFonts w:ascii="Times New Roman" w:hAnsi="Times New Roman" w:cs="Times New Roman"/>
                <w:sz w:val="28"/>
                <w:szCs w:val="28"/>
              </w:rPr>
              <w:t>Фиксирует тему на доске.</w:t>
            </w:r>
          </w:p>
        </w:tc>
        <w:tc>
          <w:tcPr>
            <w:tcW w:w="2659" w:type="dxa"/>
          </w:tcPr>
          <w:p w:rsidR="00900FD2" w:rsidRDefault="00900FD2" w:rsidP="00677F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FD2" w:rsidRDefault="00900FD2" w:rsidP="00677F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FD2" w:rsidRDefault="00900FD2" w:rsidP="00677F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FD2" w:rsidRDefault="00900FD2" w:rsidP="00677F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FD2" w:rsidRDefault="00900FD2" w:rsidP="00677F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FD2" w:rsidRDefault="00900FD2" w:rsidP="00677F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FD2" w:rsidRDefault="00900FD2" w:rsidP="00677F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Москва</w:t>
            </w:r>
          </w:p>
          <w:p w:rsidR="00900FD2" w:rsidRDefault="00900FD2" w:rsidP="00677F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Остров</w:t>
            </w:r>
          </w:p>
          <w:p w:rsidR="00900FD2" w:rsidRDefault="00900FD2" w:rsidP="00677F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FD2" w:rsidRDefault="00900FD2" w:rsidP="00677F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Деление</w:t>
            </w:r>
          </w:p>
          <w:p w:rsidR="00900FD2" w:rsidRDefault="00900FD2" w:rsidP="00677F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-Угол</w:t>
            </w:r>
          </w:p>
          <w:p w:rsidR="00900FD2" w:rsidRDefault="00900FD2" w:rsidP="00677F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FD2" w:rsidRDefault="00900FD2" w:rsidP="00677F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Луна</w:t>
            </w:r>
          </w:p>
          <w:p w:rsidR="00900FD2" w:rsidRDefault="00900FD2" w:rsidP="00677F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FD2" w:rsidRDefault="00900FD2" w:rsidP="00677F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</w:p>
          <w:p w:rsidR="00900FD2" w:rsidRDefault="00900FD2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FD2" w:rsidRDefault="00900FD2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FD2" w:rsidRDefault="00900FD2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FD2" w:rsidRDefault="00900FD2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Модуль</w:t>
            </w:r>
          </w:p>
          <w:p w:rsidR="00900FD2" w:rsidRDefault="00900FD2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FD2" w:rsidRPr="00900FD2" w:rsidRDefault="00900FD2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Решение уравнений с модулем</w:t>
            </w:r>
          </w:p>
        </w:tc>
      </w:tr>
    </w:tbl>
    <w:p w:rsidR="00486238" w:rsidRPr="00713A41" w:rsidRDefault="00486238" w:rsidP="00677F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A41" w:rsidRDefault="00713A41" w:rsidP="00677F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A41">
        <w:rPr>
          <w:rFonts w:ascii="Times New Roman" w:hAnsi="Times New Roman" w:cs="Times New Roman"/>
          <w:snapToGrid w:val="0"/>
          <w:sz w:val="28"/>
          <w:szCs w:val="28"/>
        </w:rPr>
        <w:t>Еще один метод «Побуждающий к выдвижению и проверке гипотез диалог»</w:t>
      </w:r>
      <w:proofErr w:type="gramStart"/>
      <w:r w:rsidRPr="00713A41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Pr="00713A4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13A41">
        <w:rPr>
          <w:rFonts w:ascii="Times New Roman" w:hAnsi="Times New Roman" w:cs="Times New Roman"/>
          <w:sz w:val="28"/>
          <w:szCs w:val="28"/>
        </w:rPr>
        <w:t>редставляет собой сочетание специальных вопросов, стимулирующих учеников выдвигать и проверять гипотезы. Данный метод имеет определенную структуру:  начинается с общего побуждения,  при необходимости продолжается подсказкой, в крайнем случае, завершается сообщением учителя.  Общее побуждение осуществляется стандартной репликой</w:t>
      </w:r>
      <w:proofErr w:type="gramStart"/>
      <w:r w:rsidRPr="00713A41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713A41">
        <w:rPr>
          <w:rFonts w:ascii="Times New Roman" w:hAnsi="Times New Roman" w:cs="Times New Roman"/>
          <w:sz w:val="28"/>
          <w:szCs w:val="28"/>
        </w:rPr>
        <w:t xml:space="preserve">Какие есть гипотезы?», которая провоцирует выдвижение любых гипотез – как и ошибочных, так и решающей. При проверке гипотез побуждающий диалог выглядит так: «Вы согласны с гипотезой? Почему?», подсказка дается к аргументу или контраргументу, в крайнем </w:t>
      </w:r>
      <w:proofErr w:type="gramStart"/>
      <w:r w:rsidRPr="00713A41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713A41">
        <w:rPr>
          <w:rFonts w:ascii="Times New Roman" w:hAnsi="Times New Roman" w:cs="Times New Roman"/>
          <w:sz w:val="28"/>
          <w:szCs w:val="28"/>
        </w:rPr>
        <w:t xml:space="preserve"> последнее сообщается в готовом виде. Для практической проверки гипотезы  общее побуждение осуществляется стандартной репликой «Как нам проверить эту гипотезу?». По ходу  диалога  учителю необходимо обеспечивать </w:t>
      </w:r>
      <w:proofErr w:type="spellStart"/>
      <w:r w:rsidRPr="00713A41">
        <w:rPr>
          <w:rFonts w:ascii="Times New Roman" w:hAnsi="Times New Roman" w:cs="Times New Roman"/>
          <w:sz w:val="28"/>
          <w:szCs w:val="28"/>
        </w:rPr>
        <w:t>безоценочное</w:t>
      </w:r>
      <w:proofErr w:type="spellEnd"/>
      <w:r w:rsidRPr="00713A41">
        <w:rPr>
          <w:rFonts w:ascii="Times New Roman" w:hAnsi="Times New Roman" w:cs="Times New Roman"/>
          <w:sz w:val="28"/>
          <w:szCs w:val="28"/>
        </w:rPr>
        <w:t xml:space="preserve">  принятие любых мыслительных  результатов учащихся: ошибочных или  решающих гипотез, ошибочных или верных проверок.</w:t>
      </w:r>
    </w:p>
    <w:tbl>
      <w:tblPr>
        <w:tblStyle w:val="a9"/>
        <w:tblW w:w="0" w:type="auto"/>
        <w:tblLook w:val="04A0"/>
      </w:tblPr>
      <w:tblGrid>
        <w:gridCol w:w="3190"/>
        <w:gridCol w:w="3190"/>
        <w:gridCol w:w="3191"/>
      </w:tblGrid>
      <w:tr w:rsidR="00643C2B" w:rsidTr="00643C2B">
        <w:tc>
          <w:tcPr>
            <w:tcW w:w="3190" w:type="dxa"/>
          </w:tcPr>
          <w:p w:rsidR="00643C2B" w:rsidRDefault="00643C2B" w:rsidP="00677F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43C2B" w:rsidRDefault="00643C2B" w:rsidP="00677F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43C2B" w:rsidRDefault="00643C2B" w:rsidP="00677F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C2B" w:rsidTr="00754677">
        <w:trPr>
          <w:trHeight w:val="3441"/>
        </w:trPr>
        <w:tc>
          <w:tcPr>
            <w:tcW w:w="3190" w:type="dxa"/>
          </w:tcPr>
          <w:p w:rsidR="00643C2B" w:rsidRPr="00643C2B" w:rsidRDefault="00643C2B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C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материал </w:t>
            </w:r>
            <w:proofErr w:type="gramStart"/>
            <w:r w:rsidRPr="00643C2B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643C2B" w:rsidRPr="00643C2B" w:rsidRDefault="00643C2B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C2B">
              <w:rPr>
                <w:rFonts w:ascii="Times New Roman" w:hAnsi="Times New Roman" w:cs="Times New Roman"/>
                <w:sz w:val="28"/>
                <w:szCs w:val="28"/>
              </w:rPr>
              <w:t xml:space="preserve">выдвижения </w:t>
            </w:r>
          </w:p>
          <w:p w:rsidR="00643C2B" w:rsidRDefault="00643C2B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C2B">
              <w:rPr>
                <w:rFonts w:ascii="Times New Roman" w:hAnsi="Times New Roman" w:cs="Times New Roman"/>
                <w:sz w:val="28"/>
                <w:szCs w:val="28"/>
              </w:rPr>
              <w:t>гипотез</w:t>
            </w:r>
          </w:p>
          <w:p w:rsidR="00643C2B" w:rsidRDefault="00643C2B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2B" w:rsidRPr="00643C2B" w:rsidRDefault="00643C2B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2B" w:rsidRPr="00643C2B" w:rsidRDefault="00643C2B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C2B">
              <w:rPr>
                <w:rFonts w:ascii="Times New Roman" w:hAnsi="Times New Roman" w:cs="Times New Roman"/>
                <w:sz w:val="28"/>
                <w:szCs w:val="28"/>
              </w:rPr>
              <w:t xml:space="preserve">побуждение </w:t>
            </w:r>
          </w:p>
          <w:p w:rsidR="00643C2B" w:rsidRPr="00643C2B" w:rsidRDefault="00643C2B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C2B">
              <w:rPr>
                <w:rFonts w:ascii="Times New Roman" w:hAnsi="Times New Roman" w:cs="Times New Roman"/>
                <w:sz w:val="28"/>
                <w:szCs w:val="28"/>
              </w:rPr>
              <w:t>к гипотезам</w:t>
            </w:r>
          </w:p>
          <w:p w:rsidR="00643C2B" w:rsidRPr="00643C2B" w:rsidRDefault="00643C2B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C2B">
              <w:rPr>
                <w:rFonts w:ascii="Times New Roman" w:hAnsi="Times New Roman" w:cs="Times New Roman"/>
                <w:sz w:val="28"/>
                <w:szCs w:val="28"/>
              </w:rPr>
              <w:t xml:space="preserve">подсказка </w:t>
            </w:r>
            <w:proofErr w:type="gramStart"/>
            <w:r w:rsidRPr="00643C2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643C2B" w:rsidRPr="00643C2B" w:rsidRDefault="00643C2B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C2B">
              <w:rPr>
                <w:rFonts w:ascii="Times New Roman" w:hAnsi="Times New Roman" w:cs="Times New Roman"/>
                <w:sz w:val="28"/>
                <w:szCs w:val="28"/>
              </w:rPr>
              <w:t>решающей</w:t>
            </w:r>
          </w:p>
          <w:p w:rsidR="00643C2B" w:rsidRDefault="00643C2B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C2B">
              <w:rPr>
                <w:rFonts w:ascii="Times New Roman" w:hAnsi="Times New Roman" w:cs="Times New Roman"/>
                <w:sz w:val="28"/>
                <w:szCs w:val="28"/>
              </w:rPr>
              <w:t>гипотезе</w:t>
            </w:r>
          </w:p>
          <w:p w:rsidR="00643C2B" w:rsidRDefault="00643C2B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2B" w:rsidRPr="00643C2B" w:rsidRDefault="00643C2B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2B" w:rsidRPr="00643C2B" w:rsidRDefault="00643C2B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C2B">
              <w:rPr>
                <w:rFonts w:ascii="Times New Roman" w:hAnsi="Times New Roman" w:cs="Times New Roman"/>
                <w:sz w:val="28"/>
                <w:szCs w:val="28"/>
              </w:rPr>
              <w:t>представление</w:t>
            </w:r>
          </w:p>
          <w:p w:rsidR="00643C2B" w:rsidRPr="00643C2B" w:rsidRDefault="00643C2B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C2B">
              <w:rPr>
                <w:rFonts w:ascii="Times New Roman" w:hAnsi="Times New Roman" w:cs="Times New Roman"/>
                <w:sz w:val="28"/>
                <w:szCs w:val="28"/>
              </w:rPr>
              <w:t xml:space="preserve">гипотез </w:t>
            </w:r>
          </w:p>
          <w:p w:rsidR="00643C2B" w:rsidRDefault="00643C2B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C2B">
              <w:rPr>
                <w:rFonts w:ascii="Times New Roman" w:hAnsi="Times New Roman" w:cs="Times New Roman"/>
                <w:sz w:val="28"/>
                <w:szCs w:val="28"/>
              </w:rPr>
              <w:t xml:space="preserve">группами </w:t>
            </w:r>
          </w:p>
          <w:p w:rsidR="00643C2B" w:rsidRDefault="00643C2B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2B" w:rsidRPr="00643C2B" w:rsidRDefault="00643C2B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AF4" w:rsidRDefault="00725AF4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2B" w:rsidRPr="00643C2B" w:rsidRDefault="00643C2B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C2B">
              <w:rPr>
                <w:rFonts w:ascii="Times New Roman" w:hAnsi="Times New Roman" w:cs="Times New Roman"/>
                <w:sz w:val="28"/>
                <w:szCs w:val="28"/>
              </w:rPr>
              <w:t xml:space="preserve">побуждение </w:t>
            </w:r>
          </w:p>
          <w:p w:rsidR="00643C2B" w:rsidRPr="00643C2B" w:rsidRDefault="00643C2B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C2B">
              <w:rPr>
                <w:rFonts w:ascii="Times New Roman" w:hAnsi="Times New Roman" w:cs="Times New Roman"/>
                <w:sz w:val="28"/>
                <w:szCs w:val="28"/>
              </w:rPr>
              <w:t>к проверке</w:t>
            </w:r>
          </w:p>
          <w:p w:rsidR="00643C2B" w:rsidRPr="00643C2B" w:rsidRDefault="00643C2B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C2B">
              <w:rPr>
                <w:rFonts w:ascii="Times New Roman" w:hAnsi="Times New Roman" w:cs="Times New Roman"/>
                <w:sz w:val="28"/>
                <w:szCs w:val="28"/>
              </w:rPr>
              <w:t xml:space="preserve">подсказка </w:t>
            </w:r>
          </w:p>
          <w:p w:rsidR="00643C2B" w:rsidRDefault="00643C2B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C2B">
              <w:rPr>
                <w:rFonts w:ascii="Times New Roman" w:hAnsi="Times New Roman" w:cs="Times New Roman"/>
                <w:sz w:val="28"/>
                <w:szCs w:val="28"/>
              </w:rPr>
              <w:t>к плану</w:t>
            </w:r>
          </w:p>
          <w:p w:rsidR="00643C2B" w:rsidRDefault="00643C2B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2B" w:rsidRDefault="00643C2B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AF4" w:rsidRDefault="00725AF4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725AF4" w:rsidRDefault="00725AF4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AF4" w:rsidRDefault="00725AF4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2B" w:rsidRDefault="00725AF4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43C2B" w:rsidRPr="00643C2B">
              <w:rPr>
                <w:rFonts w:ascii="Times New Roman" w:hAnsi="Times New Roman" w:cs="Times New Roman"/>
                <w:sz w:val="28"/>
                <w:szCs w:val="28"/>
              </w:rPr>
              <w:t>ывод</w:t>
            </w:r>
          </w:p>
          <w:p w:rsidR="00725AF4" w:rsidRDefault="00725AF4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AF4" w:rsidRPr="00643C2B" w:rsidRDefault="00725AF4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2B" w:rsidRDefault="00643C2B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C2B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3190" w:type="dxa"/>
          </w:tcPr>
          <w:p w:rsidR="00643C2B" w:rsidRPr="00643C2B" w:rsidRDefault="00643C2B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C2B">
              <w:rPr>
                <w:rFonts w:ascii="Times New Roman" w:hAnsi="Times New Roman" w:cs="Times New Roman"/>
                <w:sz w:val="28"/>
                <w:szCs w:val="28"/>
              </w:rPr>
              <w:t>– Сейчас будете по группам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3C2B">
              <w:rPr>
                <w:rFonts w:ascii="Times New Roman" w:hAnsi="Times New Roman" w:cs="Times New Roman"/>
                <w:sz w:val="28"/>
                <w:szCs w:val="28"/>
              </w:rPr>
              <w:t>решать пример 56 х 21 =</w:t>
            </w:r>
            <w:proofErr w:type="gramStart"/>
            <w:r w:rsidRPr="00643C2B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643C2B" w:rsidRDefault="00643C2B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2B" w:rsidRDefault="00643C2B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2B" w:rsidRPr="00643C2B" w:rsidRDefault="00643C2B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C2B">
              <w:rPr>
                <w:rFonts w:ascii="Times New Roman" w:hAnsi="Times New Roman" w:cs="Times New Roman"/>
                <w:sz w:val="28"/>
                <w:szCs w:val="28"/>
              </w:rPr>
              <w:t>Подходит к каждой группе:</w:t>
            </w:r>
          </w:p>
          <w:p w:rsidR="00643C2B" w:rsidRPr="00643C2B" w:rsidRDefault="00643C2B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C2B">
              <w:rPr>
                <w:rFonts w:ascii="Times New Roman" w:hAnsi="Times New Roman" w:cs="Times New Roman"/>
                <w:sz w:val="28"/>
                <w:szCs w:val="28"/>
              </w:rPr>
              <w:t>– Какие есть гипотезы?</w:t>
            </w:r>
          </w:p>
          <w:p w:rsidR="00643C2B" w:rsidRPr="00643C2B" w:rsidRDefault="00643C2B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C2B">
              <w:rPr>
                <w:rFonts w:ascii="Times New Roman" w:hAnsi="Times New Roman" w:cs="Times New Roman"/>
                <w:sz w:val="28"/>
                <w:szCs w:val="28"/>
              </w:rPr>
              <w:t>С чего нужно начать?</w:t>
            </w:r>
          </w:p>
          <w:p w:rsidR="00643C2B" w:rsidRPr="00643C2B" w:rsidRDefault="00643C2B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Воспользуйтесь распре</w:t>
            </w:r>
            <w:r w:rsidRPr="00643C2B">
              <w:rPr>
                <w:rFonts w:ascii="Times New Roman" w:hAnsi="Times New Roman" w:cs="Times New Roman"/>
                <w:sz w:val="28"/>
                <w:szCs w:val="28"/>
              </w:rPr>
              <w:t>делительным свойством!</w:t>
            </w:r>
          </w:p>
          <w:p w:rsidR="00643C2B" w:rsidRPr="00643C2B" w:rsidRDefault="00643C2B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C2B">
              <w:rPr>
                <w:rFonts w:ascii="Times New Roman" w:hAnsi="Times New Roman" w:cs="Times New Roman"/>
                <w:sz w:val="28"/>
                <w:szCs w:val="28"/>
              </w:rPr>
              <w:t>– Группы, поместите листы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доску и прокомменти</w:t>
            </w:r>
            <w:r w:rsidRPr="00643C2B">
              <w:rPr>
                <w:rFonts w:ascii="Times New Roman" w:hAnsi="Times New Roman" w:cs="Times New Roman"/>
                <w:sz w:val="28"/>
                <w:szCs w:val="28"/>
              </w:rPr>
              <w:t xml:space="preserve">руйте свой способ решения. </w:t>
            </w:r>
          </w:p>
          <w:p w:rsidR="00643C2B" w:rsidRDefault="00643C2B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AF4" w:rsidRDefault="00725AF4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2B" w:rsidRPr="00643C2B" w:rsidRDefault="00643C2B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C2B">
              <w:rPr>
                <w:rFonts w:ascii="Times New Roman" w:hAnsi="Times New Roman" w:cs="Times New Roman"/>
                <w:sz w:val="28"/>
                <w:szCs w:val="28"/>
              </w:rPr>
              <w:t xml:space="preserve">– Как проверить, </w:t>
            </w:r>
            <w:proofErr w:type="gramStart"/>
            <w:r w:rsidRPr="00643C2B"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proofErr w:type="gramEnd"/>
            <w:r w:rsidRPr="00643C2B">
              <w:rPr>
                <w:rFonts w:ascii="Times New Roman" w:hAnsi="Times New Roman" w:cs="Times New Roman"/>
                <w:sz w:val="28"/>
                <w:szCs w:val="28"/>
              </w:rPr>
              <w:t xml:space="preserve">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3C2B">
              <w:rPr>
                <w:rFonts w:ascii="Times New Roman" w:hAnsi="Times New Roman" w:cs="Times New Roman"/>
                <w:sz w:val="28"/>
                <w:szCs w:val="28"/>
              </w:rPr>
              <w:t>двух способов верный?</w:t>
            </w:r>
          </w:p>
          <w:p w:rsidR="00643C2B" w:rsidRDefault="00643C2B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Может быть, </w:t>
            </w:r>
            <w:r w:rsidRPr="00643C2B">
              <w:rPr>
                <w:rFonts w:ascii="Times New Roman" w:hAnsi="Times New Roman" w:cs="Times New Roman"/>
                <w:sz w:val="28"/>
                <w:szCs w:val="28"/>
              </w:rPr>
              <w:t>воспользуемся какимто прибором?</w:t>
            </w:r>
          </w:p>
          <w:p w:rsidR="00725AF4" w:rsidRDefault="00725AF4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2B" w:rsidRPr="00643C2B" w:rsidRDefault="00643C2B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C2B">
              <w:rPr>
                <w:rFonts w:ascii="Times New Roman" w:hAnsi="Times New Roman" w:cs="Times New Roman"/>
                <w:sz w:val="28"/>
                <w:szCs w:val="28"/>
              </w:rPr>
              <w:t>– Делайте! Что получилось?</w:t>
            </w:r>
          </w:p>
          <w:p w:rsidR="00725AF4" w:rsidRDefault="00725AF4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2B" w:rsidRPr="00643C2B" w:rsidRDefault="00725AF4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Значит, как надо умно</w:t>
            </w:r>
            <w:r w:rsidR="00643C2B" w:rsidRPr="00643C2B">
              <w:rPr>
                <w:rFonts w:ascii="Times New Roman" w:hAnsi="Times New Roman" w:cs="Times New Roman"/>
                <w:sz w:val="28"/>
                <w:szCs w:val="28"/>
              </w:rPr>
              <w:t>жать на двузначное число?</w:t>
            </w:r>
          </w:p>
          <w:p w:rsidR="00643C2B" w:rsidRPr="00643C2B" w:rsidRDefault="00643C2B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C2B">
              <w:rPr>
                <w:rFonts w:ascii="Times New Roman" w:hAnsi="Times New Roman" w:cs="Times New Roman"/>
                <w:sz w:val="28"/>
                <w:szCs w:val="28"/>
              </w:rPr>
              <w:t xml:space="preserve">– Сравните свой вывод </w:t>
            </w:r>
            <w:proofErr w:type="gramStart"/>
            <w:r w:rsidRPr="00643C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643C2B" w:rsidRDefault="00643C2B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C2B">
              <w:rPr>
                <w:rFonts w:ascii="Times New Roman" w:hAnsi="Times New Roman" w:cs="Times New Roman"/>
                <w:sz w:val="28"/>
                <w:szCs w:val="28"/>
              </w:rPr>
              <w:t>учебником</w:t>
            </w:r>
          </w:p>
        </w:tc>
        <w:tc>
          <w:tcPr>
            <w:tcW w:w="3191" w:type="dxa"/>
          </w:tcPr>
          <w:p w:rsidR="00643C2B" w:rsidRPr="00643C2B" w:rsidRDefault="00643C2B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C2B">
              <w:rPr>
                <w:rFonts w:ascii="Times New Roman" w:hAnsi="Times New Roman" w:cs="Times New Roman"/>
                <w:sz w:val="28"/>
                <w:szCs w:val="28"/>
              </w:rPr>
              <w:t>Разбиваются по группам, начинают работу.</w:t>
            </w:r>
          </w:p>
          <w:p w:rsidR="00643C2B" w:rsidRDefault="00643C2B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2B" w:rsidRDefault="00643C2B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2B" w:rsidRPr="00643C2B" w:rsidRDefault="00643C2B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C2B">
              <w:rPr>
                <w:rFonts w:ascii="Times New Roman" w:hAnsi="Times New Roman" w:cs="Times New Roman"/>
                <w:sz w:val="28"/>
                <w:szCs w:val="28"/>
              </w:rPr>
              <w:t>Каждая группа выдвигает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гипотезу и фиксирует ее на </w:t>
            </w:r>
            <w:r w:rsidRPr="00643C2B">
              <w:rPr>
                <w:rFonts w:ascii="Times New Roman" w:hAnsi="Times New Roman" w:cs="Times New Roman"/>
                <w:sz w:val="28"/>
                <w:szCs w:val="28"/>
              </w:rPr>
              <w:t>листе.</w:t>
            </w:r>
          </w:p>
          <w:p w:rsidR="00643C2B" w:rsidRDefault="00643C2B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2B" w:rsidRDefault="00643C2B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2B" w:rsidRDefault="00643C2B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2B" w:rsidRDefault="00643C2B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2B" w:rsidRPr="00643C2B" w:rsidRDefault="00643C2B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C2B">
              <w:rPr>
                <w:rFonts w:ascii="Times New Roman" w:hAnsi="Times New Roman" w:cs="Times New Roman"/>
                <w:sz w:val="28"/>
                <w:szCs w:val="28"/>
              </w:rPr>
              <w:t>Представляют две гипотезы:</w:t>
            </w:r>
          </w:p>
          <w:p w:rsidR="00643C2B" w:rsidRPr="00643C2B" w:rsidRDefault="00643C2B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C2B">
              <w:rPr>
                <w:rFonts w:ascii="Times New Roman" w:hAnsi="Times New Roman" w:cs="Times New Roman"/>
                <w:sz w:val="28"/>
                <w:szCs w:val="28"/>
              </w:rPr>
              <w:t>50 х 20 + 6 х 1 = 1006</w:t>
            </w:r>
          </w:p>
          <w:p w:rsidR="00643C2B" w:rsidRPr="00643C2B" w:rsidRDefault="00643C2B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C2B">
              <w:rPr>
                <w:rFonts w:ascii="Times New Roman" w:hAnsi="Times New Roman" w:cs="Times New Roman"/>
                <w:sz w:val="28"/>
                <w:szCs w:val="28"/>
              </w:rPr>
              <w:t>(ошибочная)</w:t>
            </w:r>
          </w:p>
          <w:p w:rsidR="00643C2B" w:rsidRPr="00643C2B" w:rsidRDefault="00643C2B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C2B">
              <w:rPr>
                <w:rFonts w:ascii="Times New Roman" w:hAnsi="Times New Roman" w:cs="Times New Roman"/>
                <w:sz w:val="28"/>
                <w:szCs w:val="28"/>
              </w:rPr>
              <w:t>56 х 20 + 56 х 1 = 1176</w:t>
            </w:r>
          </w:p>
          <w:p w:rsidR="00643C2B" w:rsidRPr="00643C2B" w:rsidRDefault="00643C2B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C2B">
              <w:rPr>
                <w:rFonts w:ascii="Times New Roman" w:hAnsi="Times New Roman" w:cs="Times New Roman"/>
                <w:sz w:val="28"/>
                <w:szCs w:val="28"/>
              </w:rPr>
              <w:t>(решающая)</w:t>
            </w:r>
          </w:p>
          <w:p w:rsidR="00643C2B" w:rsidRPr="00643C2B" w:rsidRDefault="00643C2B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C2B">
              <w:rPr>
                <w:rFonts w:ascii="Times New Roman" w:hAnsi="Times New Roman" w:cs="Times New Roman"/>
                <w:sz w:val="28"/>
                <w:szCs w:val="28"/>
              </w:rPr>
              <w:t>Молчат.</w:t>
            </w:r>
          </w:p>
          <w:p w:rsidR="00725AF4" w:rsidRDefault="00725AF4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AF4" w:rsidRDefault="00725AF4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2B" w:rsidRDefault="00643C2B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C2B">
              <w:rPr>
                <w:rFonts w:ascii="Times New Roman" w:hAnsi="Times New Roman" w:cs="Times New Roman"/>
                <w:sz w:val="28"/>
                <w:szCs w:val="28"/>
              </w:rPr>
              <w:t>– Можно проверить на калькуляторе! (План проверки.)</w:t>
            </w:r>
          </w:p>
          <w:p w:rsidR="00643C2B" w:rsidRDefault="00643C2B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C2B" w:rsidRPr="00643C2B" w:rsidRDefault="00725AF4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При умножении на каль</w:t>
            </w:r>
            <w:r w:rsidR="00643C2B" w:rsidRPr="00643C2B">
              <w:rPr>
                <w:rFonts w:ascii="Times New Roman" w:hAnsi="Times New Roman" w:cs="Times New Roman"/>
                <w:sz w:val="28"/>
                <w:szCs w:val="28"/>
              </w:rPr>
              <w:t>куляторе получается 1176.</w:t>
            </w:r>
          </w:p>
          <w:p w:rsidR="00643C2B" w:rsidRPr="00643C2B" w:rsidRDefault="00643C2B" w:rsidP="00677F6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C2B">
              <w:rPr>
                <w:rFonts w:ascii="Times New Roman" w:hAnsi="Times New Roman" w:cs="Times New Roman"/>
                <w:sz w:val="28"/>
                <w:szCs w:val="28"/>
              </w:rPr>
              <w:t>(Аргумент.)</w:t>
            </w:r>
          </w:p>
          <w:p w:rsidR="00643C2B" w:rsidRPr="00643C2B" w:rsidRDefault="00643C2B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C2B">
              <w:rPr>
                <w:rFonts w:ascii="Times New Roman" w:hAnsi="Times New Roman" w:cs="Times New Roman"/>
                <w:sz w:val="28"/>
                <w:szCs w:val="28"/>
              </w:rPr>
              <w:t>Формулируют правило.</w:t>
            </w:r>
          </w:p>
          <w:p w:rsidR="00643C2B" w:rsidRPr="00643C2B" w:rsidRDefault="00643C2B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C2B">
              <w:rPr>
                <w:rFonts w:ascii="Times New Roman" w:hAnsi="Times New Roman" w:cs="Times New Roman"/>
                <w:sz w:val="28"/>
                <w:szCs w:val="28"/>
              </w:rPr>
              <w:t>(Открытие нового знания.)</w:t>
            </w:r>
          </w:p>
          <w:p w:rsidR="00643C2B" w:rsidRPr="00643C2B" w:rsidRDefault="00643C2B" w:rsidP="00677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C2B">
              <w:rPr>
                <w:rFonts w:ascii="Times New Roman" w:hAnsi="Times New Roman" w:cs="Times New Roman"/>
                <w:sz w:val="28"/>
                <w:szCs w:val="28"/>
              </w:rPr>
              <w:t>– Все верно</w:t>
            </w:r>
          </w:p>
        </w:tc>
      </w:tr>
    </w:tbl>
    <w:p w:rsidR="00806450" w:rsidRDefault="00806450" w:rsidP="00677F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450" w:rsidRPr="00713A41" w:rsidRDefault="00806450" w:rsidP="00677F62">
      <w:pPr>
        <w:spacing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13A41" w:rsidRPr="00713A41" w:rsidRDefault="00713A41" w:rsidP="00677F62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A41">
        <w:rPr>
          <w:rFonts w:ascii="Times New Roman" w:hAnsi="Times New Roman" w:cs="Times New Roman"/>
          <w:color w:val="000000"/>
          <w:sz w:val="28"/>
          <w:szCs w:val="28"/>
        </w:rPr>
        <w:t xml:space="preserve">Различие методов - в характере учебной деятельности школьников и, следовательно, в развивающем эффекте. Побуждающий от проблемной ситуации диалог обеспечивает подлинно творческую деятельность учеников и развивает их речь и творческие способности. Подводящий к теме диалог и сообщение темы с мотивирующим приемом лишь имитируют творческий процесс. При этом </w:t>
      </w:r>
      <w:r w:rsidRPr="00713A4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подводящий диалог успешно формирует логическое мышление и речь учащихся, а развивающий результат сообщения темы с мотивирующим приемом незначителен.</w:t>
      </w:r>
    </w:p>
    <w:p w:rsidR="00713A41" w:rsidRPr="00713A41" w:rsidRDefault="00713A41" w:rsidP="00677F6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A41">
        <w:rPr>
          <w:rFonts w:ascii="Times New Roman" w:hAnsi="Times New Roman" w:cs="Times New Roman"/>
          <w:sz w:val="28"/>
          <w:szCs w:val="28"/>
        </w:rPr>
        <w:t xml:space="preserve">Но в то же время у всех способов есть и принципиальное сходство: каждый завершается интересной классу учебной проблемой. Ребята хотят искать ответ на вопрос, который поставили сами. Ученики стремятся изучать тему, которую они лично  сформулировали или которой их </w:t>
      </w:r>
      <w:proofErr w:type="gramStart"/>
      <w:r w:rsidRPr="00713A41">
        <w:rPr>
          <w:rFonts w:ascii="Times New Roman" w:hAnsi="Times New Roman" w:cs="Times New Roman"/>
          <w:sz w:val="28"/>
          <w:szCs w:val="28"/>
        </w:rPr>
        <w:t>умело</w:t>
      </w:r>
      <w:proofErr w:type="gramEnd"/>
      <w:r w:rsidRPr="00713A41">
        <w:rPr>
          <w:rFonts w:ascii="Times New Roman" w:hAnsi="Times New Roman" w:cs="Times New Roman"/>
          <w:sz w:val="28"/>
          <w:szCs w:val="28"/>
        </w:rPr>
        <w:t xml:space="preserve"> заинтриговал учитель. Любым из путей учитель вызывает у школьников интерес к тому новому материалу, который предстоит изучить сегодня.</w:t>
      </w:r>
    </w:p>
    <w:p w:rsidR="00713A41" w:rsidRDefault="00713A41" w:rsidP="00677F6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A41">
        <w:rPr>
          <w:rFonts w:ascii="Times New Roman" w:hAnsi="Times New Roman" w:cs="Times New Roman"/>
          <w:sz w:val="28"/>
          <w:szCs w:val="28"/>
        </w:rPr>
        <w:t>Таким образом, все методы постановки проблемы обеспечивают учебную мотивацию учащихся.</w:t>
      </w:r>
    </w:p>
    <w:p w:rsidR="00275397" w:rsidRDefault="00275397" w:rsidP="00677F6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4F73" w:rsidRPr="00DB4F73" w:rsidRDefault="00DB4F73" w:rsidP="00677F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F73">
        <w:rPr>
          <w:rFonts w:ascii="Times New Roman" w:hAnsi="Times New Roman" w:cs="Times New Roman"/>
          <w:sz w:val="28"/>
          <w:szCs w:val="28"/>
        </w:rPr>
        <w:t>При работе с использованием проблемно-диалогического обучения происходит развитие:</w:t>
      </w:r>
    </w:p>
    <w:p w:rsidR="00DB4F73" w:rsidRPr="00DB4F73" w:rsidRDefault="00DB4F73" w:rsidP="00677F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F73">
        <w:rPr>
          <w:rFonts w:ascii="Times New Roman" w:hAnsi="Times New Roman" w:cs="Times New Roman"/>
          <w:sz w:val="28"/>
          <w:szCs w:val="28"/>
        </w:rPr>
        <w:t>1.</w:t>
      </w:r>
      <w:r w:rsidRPr="00DB4F73">
        <w:rPr>
          <w:rStyle w:val="apple-converted-space"/>
          <w:rFonts w:ascii="Times New Roman" w:hAnsi="Times New Roman" w:cs="Times New Roman"/>
          <w:color w:val="767676"/>
          <w:sz w:val="28"/>
          <w:szCs w:val="28"/>
        </w:rPr>
        <w:t> </w:t>
      </w:r>
      <w:r w:rsidRPr="00DB4F73">
        <w:rPr>
          <w:rFonts w:ascii="Times New Roman" w:hAnsi="Times New Roman" w:cs="Times New Roman"/>
          <w:i/>
          <w:iCs/>
          <w:sz w:val="28"/>
          <w:szCs w:val="28"/>
        </w:rPr>
        <w:t>умственных способностей учащихся</w:t>
      </w:r>
      <w:r w:rsidRPr="00DB4F73">
        <w:rPr>
          <w:rStyle w:val="apple-converted-space"/>
          <w:rFonts w:ascii="Times New Roman" w:hAnsi="Times New Roman" w:cs="Times New Roman"/>
          <w:i/>
          <w:iCs/>
          <w:color w:val="767676"/>
          <w:sz w:val="28"/>
          <w:szCs w:val="28"/>
        </w:rPr>
        <w:t> </w:t>
      </w:r>
      <w:r w:rsidRPr="00DB4F73">
        <w:rPr>
          <w:rFonts w:ascii="Times New Roman" w:hAnsi="Times New Roman" w:cs="Times New Roman"/>
          <w:sz w:val="28"/>
          <w:szCs w:val="28"/>
        </w:rPr>
        <w:t>(возникающие затруднения заставляют учащихся задумываться, искать выход из проблемной ситуации);</w:t>
      </w:r>
    </w:p>
    <w:p w:rsidR="00DB4F73" w:rsidRPr="00DB4F73" w:rsidRDefault="00DB4F73" w:rsidP="00677F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F73">
        <w:rPr>
          <w:rFonts w:ascii="Times New Roman" w:hAnsi="Times New Roman" w:cs="Times New Roman"/>
          <w:sz w:val="28"/>
          <w:szCs w:val="28"/>
        </w:rPr>
        <w:t>2.</w:t>
      </w:r>
      <w:r w:rsidRPr="00DB4F73">
        <w:rPr>
          <w:rStyle w:val="apple-converted-space"/>
          <w:rFonts w:ascii="Times New Roman" w:hAnsi="Times New Roman" w:cs="Times New Roman"/>
          <w:color w:val="767676"/>
          <w:sz w:val="28"/>
          <w:szCs w:val="28"/>
        </w:rPr>
        <w:t> </w:t>
      </w:r>
      <w:r w:rsidRPr="00DB4F73">
        <w:rPr>
          <w:rFonts w:ascii="Times New Roman" w:hAnsi="Times New Roman" w:cs="Times New Roman"/>
          <w:i/>
          <w:iCs/>
          <w:sz w:val="28"/>
          <w:szCs w:val="28"/>
        </w:rPr>
        <w:t>самостоятельности</w:t>
      </w:r>
      <w:r w:rsidRPr="00DB4F73">
        <w:rPr>
          <w:rStyle w:val="apple-converted-space"/>
          <w:rFonts w:ascii="Times New Roman" w:hAnsi="Times New Roman" w:cs="Times New Roman"/>
          <w:i/>
          <w:iCs/>
          <w:color w:val="767676"/>
          <w:sz w:val="28"/>
          <w:szCs w:val="28"/>
        </w:rPr>
        <w:t> </w:t>
      </w:r>
      <w:r w:rsidRPr="00DB4F73">
        <w:rPr>
          <w:rFonts w:ascii="Times New Roman" w:hAnsi="Times New Roman" w:cs="Times New Roman"/>
          <w:sz w:val="28"/>
          <w:szCs w:val="28"/>
        </w:rPr>
        <w:t>(самостоятельное в</w:t>
      </w:r>
      <w:r w:rsidRPr="00DB4F73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DB4F73">
        <w:rPr>
          <w:rFonts w:ascii="Times New Roman" w:hAnsi="Times New Roman" w:cs="Times New Roman"/>
          <w:sz w:val="28"/>
          <w:szCs w:val="28"/>
        </w:rPr>
        <w:t>дение проблемы, формулировка проблемного вопроса, проблемной ситуации, самостоятельность выбора плана решения);</w:t>
      </w:r>
    </w:p>
    <w:p w:rsidR="00DB4F73" w:rsidRPr="00DB4F73" w:rsidRDefault="00DB4F73" w:rsidP="00677F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F73">
        <w:rPr>
          <w:rFonts w:ascii="Times New Roman" w:hAnsi="Times New Roman" w:cs="Times New Roman"/>
          <w:sz w:val="28"/>
          <w:szCs w:val="28"/>
        </w:rPr>
        <w:t>3.</w:t>
      </w:r>
      <w:r w:rsidRPr="00DB4F73">
        <w:rPr>
          <w:rStyle w:val="apple-converted-space"/>
          <w:rFonts w:ascii="Times New Roman" w:hAnsi="Times New Roman" w:cs="Times New Roman"/>
          <w:color w:val="767676"/>
          <w:sz w:val="28"/>
          <w:szCs w:val="28"/>
        </w:rPr>
        <w:t> </w:t>
      </w:r>
      <w:proofErr w:type="spellStart"/>
      <w:r w:rsidRPr="00DB4F73">
        <w:rPr>
          <w:rFonts w:ascii="Times New Roman" w:hAnsi="Times New Roman" w:cs="Times New Roman"/>
          <w:i/>
          <w:iCs/>
          <w:sz w:val="28"/>
          <w:szCs w:val="28"/>
        </w:rPr>
        <w:t>креативного</w:t>
      </w:r>
      <w:proofErr w:type="spellEnd"/>
      <w:r w:rsidRPr="00DB4F73">
        <w:rPr>
          <w:rFonts w:ascii="Times New Roman" w:hAnsi="Times New Roman" w:cs="Times New Roman"/>
          <w:i/>
          <w:iCs/>
          <w:sz w:val="28"/>
          <w:szCs w:val="28"/>
        </w:rPr>
        <w:t xml:space="preserve"> мышления</w:t>
      </w:r>
      <w:r w:rsidRPr="00DB4F73">
        <w:rPr>
          <w:rStyle w:val="apple-converted-space"/>
          <w:rFonts w:ascii="Times New Roman" w:hAnsi="Times New Roman" w:cs="Times New Roman"/>
          <w:i/>
          <w:iCs/>
          <w:color w:val="767676"/>
          <w:sz w:val="28"/>
          <w:szCs w:val="28"/>
        </w:rPr>
        <w:t> </w:t>
      </w:r>
      <w:r w:rsidRPr="00DB4F73">
        <w:rPr>
          <w:rFonts w:ascii="Times New Roman" w:hAnsi="Times New Roman" w:cs="Times New Roman"/>
          <w:sz w:val="28"/>
          <w:szCs w:val="28"/>
        </w:rPr>
        <w:t>(самостоятельное применение знаний, способов действий, поиск нестандартных решений).</w:t>
      </w:r>
    </w:p>
    <w:p w:rsidR="00DB4F73" w:rsidRPr="00DB4F73" w:rsidRDefault="00DB4F73" w:rsidP="00677F6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F73">
        <w:rPr>
          <w:rFonts w:ascii="Times New Roman" w:hAnsi="Times New Roman" w:cs="Times New Roman"/>
          <w:sz w:val="28"/>
          <w:szCs w:val="28"/>
        </w:rPr>
        <w:t>Таким образом, проблемное обучение вносит свой вклад в формирование готовности</w:t>
      </w:r>
      <w:r w:rsidRPr="00DB4F73">
        <w:rPr>
          <w:rStyle w:val="apple-converted-space"/>
          <w:rFonts w:ascii="Times New Roman" w:hAnsi="Times New Roman" w:cs="Times New Roman"/>
          <w:color w:val="767676"/>
          <w:sz w:val="28"/>
          <w:szCs w:val="28"/>
        </w:rPr>
        <w:t> </w:t>
      </w:r>
      <w:r w:rsidRPr="00DB4F73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DB4F73">
        <w:rPr>
          <w:rStyle w:val="apple-converted-space"/>
          <w:rFonts w:ascii="Times New Roman" w:hAnsi="Times New Roman" w:cs="Times New Roman"/>
          <w:b/>
          <w:bCs/>
          <w:color w:val="767676"/>
          <w:sz w:val="28"/>
          <w:szCs w:val="28"/>
        </w:rPr>
        <w:t> </w:t>
      </w:r>
      <w:r w:rsidRPr="00DB4F73">
        <w:rPr>
          <w:rFonts w:ascii="Times New Roman" w:hAnsi="Times New Roman" w:cs="Times New Roman"/>
          <w:sz w:val="28"/>
          <w:szCs w:val="28"/>
        </w:rPr>
        <w:t>творческой деятельности; способствует развитию познавательной активности; обеспечивает более прочное усвоение знаний; делает учебную деятельность учащихся более привлекательной.</w:t>
      </w:r>
    </w:p>
    <w:p w:rsidR="00F35AF4" w:rsidRDefault="00DB4F73" w:rsidP="00677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F73">
        <w:rPr>
          <w:rFonts w:ascii="Times New Roman" w:hAnsi="Times New Roman" w:cs="Times New Roman"/>
          <w:sz w:val="28"/>
          <w:szCs w:val="28"/>
        </w:rPr>
        <w:t>Поиск  решения,  выдвижение  гипотез  учениками  и  само  решение</w:t>
      </w:r>
    </w:p>
    <w:p w:rsidR="00F35AF4" w:rsidRDefault="00DB4F73" w:rsidP="00677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F73">
        <w:rPr>
          <w:rFonts w:ascii="Times New Roman" w:hAnsi="Times New Roman" w:cs="Times New Roman"/>
          <w:sz w:val="28"/>
          <w:szCs w:val="28"/>
        </w:rPr>
        <w:t>проблемной  задачи  требует  творческого  мышления,  познавательной</w:t>
      </w:r>
    </w:p>
    <w:p w:rsidR="00F35AF4" w:rsidRDefault="00DB4F73" w:rsidP="00677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F73">
        <w:rPr>
          <w:rFonts w:ascii="Times New Roman" w:hAnsi="Times New Roman" w:cs="Times New Roman"/>
          <w:sz w:val="28"/>
          <w:szCs w:val="28"/>
        </w:rPr>
        <w:t>практики,</w:t>
      </w:r>
      <w:r w:rsidR="00F35AF4">
        <w:rPr>
          <w:rFonts w:ascii="Times New Roman" w:hAnsi="Times New Roman" w:cs="Times New Roman"/>
          <w:sz w:val="28"/>
          <w:szCs w:val="28"/>
        </w:rPr>
        <w:t xml:space="preserve"> </w:t>
      </w:r>
      <w:r w:rsidRPr="00DB4F73">
        <w:rPr>
          <w:rFonts w:ascii="Times New Roman" w:hAnsi="Times New Roman" w:cs="Times New Roman"/>
          <w:sz w:val="28"/>
          <w:szCs w:val="28"/>
        </w:rPr>
        <w:t xml:space="preserve">анализа  и  синтеза,  выявления  противоречий  и  прочих  </w:t>
      </w:r>
    </w:p>
    <w:p w:rsidR="00F35AF4" w:rsidRDefault="00DB4F73" w:rsidP="00677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F73">
        <w:rPr>
          <w:rFonts w:ascii="Times New Roman" w:hAnsi="Times New Roman" w:cs="Times New Roman"/>
          <w:sz w:val="28"/>
          <w:szCs w:val="28"/>
        </w:rPr>
        <w:lastRenderedPageBreak/>
        <w:t>мыслительных  операций.  На  пути  к  решению  проблемной  задачи</w:t>
      </w:r>
      <w:r w:rsidR="00F35AF4">
        <w:rPr>
          <w:rFonts w:ascii="Times New Roman" w:hAnsi="Times New Roman" w:cs="Times New Roman"/>
          <w:sz w:val="28"/>
          <w:szCs w:val="28"/>
        </w:rPr>
        <w:t xml:space="preserve"> </w:t>
      </w:r>
      <w:r w:rsidRPr="00DB4F73">
        <w:rPr>
          <w:rFonts w:ascii="Times New Roman" w:hAnsi="Times New Roman" w:cs="Times New Roman"/>
          <w:sz w:val="28"/>
          <w:szCs w:val="28"/>
        </w:rPr>
        <w:t>учащиеся  не</w:t>
      </w:r>
      <w:r w:rsidR="00F35AF4">
        <w:rPr>
          <w:rFonts w:ascii="Times New Roman" w:hAnsi="Times New Roman" w:cs="Times New Roman"/>
          <w:sz w:val="28"/>
          <w:szCs w:val="28"/>
        </w:rPr>
        <w:t xml:space="preserve"> </w:t>
      </w:r>
      <w:r w:rsidRPr="00DB4F73">
        <w:rPr>
          <w:rFonts w:ascii="Times New Roman" w:hAnsi="Times New Roman" w:cs="Times New Roman"/>
          <w:sz w:val="28"/>
          <w:szCs w:val="28"/>
        </w:rPr>
        <w:t>только  получают  новые  знания,  но  и  поднимаются </w:t>
      </w:r>
    </w:p>
    <w:p w:rsidR="00F35AF4" w:rsidRDefault="00DB4F73" w:rsidP="00677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F73">
        <w:rPr>
          <w:rFonts w:ascii="Times New Roman" w:hAnsi="Times New Roman" w:cs="Times New Roman"/>
          <w:sz w:val="28"/>
          <w:szCs w:val="28"/>
        </w:rPr>
        <w:t>на  новую  ступень  в  своем интеллектуальном  развитии.  Способс</w:t>
      </w:r>
      <w:r w:rsidR="00F35AF4">
        <w:rPr>
          <w:rFonts w:ascii="Times New Roman" w:hAnsi="Times New Roman" w:cs="Times New Roman"/>
          <w:sz w:val="28"/>
          <w:szCs w:val="28"/>
        </w:rPr>
        <w:t xml:space="preserve">твуя  </w:t>
      </w:r>
    </w:p>
    <w:p w:rsidR="00F35AF4" w:rsidRDefault="00F35AF4" w:rsidP="00677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активизации  мышления  и </w:t>
      </w:r>
      <w:r w:rsidR="00DB4F73" w:rsidRPr="00DB4F73">
        <w:rPr>
          <w:rFonts w:ascii="Times New Roman" w:hAnsi="Times New Roman" w:cs="Times New Roman"/>
          <w:sz w:val="28"/>
          <w:szCs w:val="28"/>
        </w:rPr>
        <w:t xml:space="preserve">речи школьников,  проблемная  ситуация  </w:t>
      </w:r>
    </w:p>
    <w:p w:rsidR="00DB4F73" w:rsidRPr="00DB4F73" w:rsidRDefault="00DB4F73" w:rsidP="00677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F73">
        <w:rPr>
          <w:rFonts w:ascii="Times New Roman" w:hAnsi="Times New Roman" w:cs="Times New Roman"/>
          <w:sz w:val="28"/>
          <w:szCs w:val="28"/>
        </w:rPr>
        <w:t>повышает  их  и</w:t>
      </w:r>
      <w:r>
        <w:rPr>
          <w:rFonts w:ascii="Times New Roman" w:hAnsi="Times New Roman" w:cs="Times New Roman"/>
          <w:sz w:val="28"/>
          <w:szCs w:val="28"/>
        </w:rPr>
        <w:t>нтерес  к  процессу обучения</w:t>
      </w:r>
      <w:r w:rsidR="00275397">
        <w:rPr>
          <w:rFonts w:ascii="Times New Roman" w:hAnsi="Times New Roman" w:cs="Times New Roman"/>
          <w:sz w:val="28"/>
          <w:szCs w:val="28"/>
        </w:rPr>
        <w:t xml:space="preserve">. </w:t>
      </w:r>
      <w:r w:rsidRPr="00DB4F73">
        <w:rPr>
          <w:rFonts w:ascii="Times New Roman" w:hAnsi="Times New Roman" w:cs="Times New Roman"/>
          <w:sz w:val="28"/>
          <w:szCs w:val="28"/>
        </w:rPr>
        <w:t>Личность  учащегося  и  есть  ядро  проблемной  ситуации.</w:t>
      </w:r>
    </w:p>
    <w:p w:rsidR="00DB4F73" w:rsidRDefault="00DB4F73" w:rsidP="00677F62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F73">
        <w:rPr>
          <w:rFonts w:ascii="Times New Roman" w:hAnsi="Times New Roman" w:cs="Times New Roman"/>
          <w:sz w:val="28"/>
          <w:szCs w:val="28"/>
        </w:rPr>
        <w:t>Таким  образом,  при  проблемном  обучении </w:t>
      </w:r>
      <w:r>
        <w:rPr>
          <w:rFonts w:ascii="Times New Roman" w:hAnsi="Times New Roman" w:cs="Times New Roman"/>
          <w:sz w:val="28"/>
          <w:szCs w:val="28"/>
        </w:rPr>
        <w:t xml:space="preserve"> ученик  становится  субъектом </w:t>
      </w:r>
      <w:r w:rsidRPr="00DB4F73">
        <w:rPr>
          <w:rFonts w:ascii="Times New Roman" w:hAnsi="Times New Roman" w:cs="Times New Roman"/>
          <w:sz w:val="28"/>
          <w:szCs w:val="28"/>
        </w:rPr>
        <w:t>своего  обучения,  и  в  результате  этого  он  получает  новые  знания,  овладевает  новыми  способами  действия,  униве</w:t>
      </w:r>
      <w:r>
        <w:rPr>
          <w:rFonts w:ascii="Times New Roman" w:hAnsi="Times New Roman" w:cs="Times New Roman"/>
          <w:sz w:val="28"/>
          <w:szCs w:val="28"/>
        </w:rPr>
        <w:t>рсальными  учебными  действиям</w:t>
      </w:r>
      <w:r w:rsidR="00F35AF4">
        <w:rPr>
          <w:rFonts w:ascii="Times New Roman" w:hAnsi="Times New Roman" w:cs="Times New Roman"/>
          <w:sz w:val="28"/>
          <w:szCs w:val="28"/>
        </w:rPr>
        <w:t>:</w:t>
      </w:r>
    </w:p>
    <w:p w:rsidR="00F35AF4" w:rsidRPr="00B52786" w:rsidRDefault="00DB4F73" w:rsidP="00677F62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52786">
        <w:rPr>
          <w:sz w:val="28"/>
          <w:szCs w:val="28"/>
        </w:rPr>
        <w:t xml:space="preserve">  </w:t>
      </w:r>
      <w:r w:rsidR="00F35AF4" w:rsidRPr="00B52786">
        <w:rPr>
          <w:color w:val="000000"/>
          <w:sz w:val="28"/>
          <w:szCs w:val="28"/>
          <w:u w:val="single"/>
        </w:rPr>
        <w:t>Личностные:</w:t>
      </w:r>
      <w:r w:rsidR="00F35AF4" w:rsidRPr="00B52786">
        <w:rPr>
          <w:color w:val="000000"/>
          <w:sz w:val="28"/>
          <w:szCs w:val="28"/>
        </w:rPr>
        <w:br/>
        <w:t>- развитие "</w:t>
      </w:r>
      <w:proofErr w:type="spellStart"/>
      <w:proofErr w:type="gramStart"/>
      <w:r w:rsidR="00F35AF4" w:rsidRPr="00B52786">
        <w:rPr>
          <w:color w:val="000000"/>
          <w:sz w:val="28"/>
          <w:szCs w:val="28"/>
        </w:rPr>
        <w:t>Я-концепции</w:t>
      </w:r>
      <w:proofErr w:type="spellEnd"/>
      <w:proofErr w:type="gramEnd"/>
      <w:r w:rsidR="00F35AF4" w:rsidRPr="00B52786">
        <w:rPr>
          <w:color w:val="000000"/>
          <w:sz w:val="28"/>
          <w:szCs w:val="28"/>
        </w:rPr>
        <w:t>" и самооценки личности,</w:t>
      </w:r>
      <w:r w:rsidR="00F35AF4" w:rsidRPr="00B52786">
        <w:rPr>
          <w:color w:val="000000"/>
          <w:sz w:val="28"/>
          <w:szCs w:val="28"/>
        </w:rPr>
        <w:br/>
        <w:t xml:space="preserve">- формирование самоидентификации, адекватной позитивной самооценки, самоуважения и </w:t>
      </w:r>
      <w:proofErr w:type="spellStart"/>
      <w:r w:rsidR="00F35AF4" w:rsidRPr="00B52786">
        <w:rPr>
          <w:color w:val="000000"/>
          <w:sz w:val="28"/>
          <w:szCs w:val="28"/>
        </w:rPr>
        <w:t>самопринятия</w:t>
      </w:r>
      <w:proofErr w:type="spellEnd"/>
      <w:r w:rsidR="00F35AF4" w:rsidRPr="00B52786">
        <w:rPr>
          <w:color w:val="000000"/>
          <w:sz w:val="28"/>
          <w:szCs w:val="28"/>
        </w:rPr>
        <w:t>.</w:t>
      </w:r>
    </w:p>
    <w:p w:rsidR="00F35AF4" w:rsidRPr="00B52786" w:rsidRDefault="00F35AF4" w:rsidP="00677F62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52786">
        <w:rPr>
          <w:color w:val="000000"/>
          <w:sz w:val="28"/>
          <w:szCs w:val="28"/>
        </w:rPr>
        <w:t>- формирование ценностных ориентиров и смыслов учебной деятельности на основе: развития познавательных интересов</w:t>
      </w:r>
      <w:proofErr w:type="gramStart"/>
      <w:r w:rsidRPr="00B52786">
        <w:rPr>
          <w:color w:val="000000"/>
          <w:sz w:val="28"/>
          <w:szCs w:val="28"/>
        </w:rPr>
        <w:t xml:space="preserve"> ,</w:t>
      </w:r>
      <w:proofErr w:type="gramEnd"/>
      <w:r w:rsidRPr="00B52786">
        <w:rPr>
          <w:color w:val="000000"/>
          <w:sz w:val="28"/>
          <w:szCs w:val="28"/>
        </w:rPr>
        <w:t xml:space="preserve"> учебных мотивов, формирование мотивов достижения, формирования границ собственного знания и "незнания".</w:t>
      </w:r>
    </w:p>
    <w:p w:rsidR="00F35AF4" w:rsidRPr="00B52786" w:rsidRDefault="00F35AF4" w:rsidP="00677F6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52786">
        <w:rPr>
          <w:color w:val="000000"/>
          <w:sz w:val="28"/>
          <w:szCs w:val="28"/>
          <w:u w:val="single"/>
        </w:rPr>
        <w:t>Коммуникативные:</w:t>
      </w:r>
      <w:r w:rsidRPr="00B52786">
        <w:rPr>
          <w:color w:val="000000"/>
          <w:sz w:val="28"/>
          <w:szCs w:val="28"/>
        </w:rPr>
        <w:br/>
        <w:t>- построение понятных для партнёров высказываний,</w:t>
      </w:r>
      <w:r w:rsidRPr="00B52786">
        <w:rPr>
          <w:color w:val="000000"/>
          <w:sz w:val="28"/>
          <w:szCs w:val="28"/>
        </w:rPr>
        <w:br/>
        <w:t xml:space="preserve">- использование речи для регуляции своих действий. </w:t>
      </w:r>
    </w:p>
    <w:p w:rsidR="00F35AF4" w:rsidRPr="00B52786" w:rsidRDefault="00F35AF4" w:rsidP="00677F6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52786">
        <w:rPr>
          <w:color w:val="000000"/>
          <w:sz w:val="28"/>
          <w:szCs w:val="28"/>
        </w:rPr>
        <w:t>-учёт разных мнений и стремление к координации различных позиций в сотрудничестве,</w:t>
      </w:r>
    </w:p>
    <w:p w:rsidR="00F35AF4" w:rsidRPr="00B52786" w:rsidRDefault="00F35AF4" w:rsidP="00677F6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52786">
        <w:rPr>
          <w:color w:val="000000"/>
          <w:sz w:val="28"/>
          <w:szCs w:val="28"/>
        </w:rPr>
        <w:t xml:space="preserve"> - построение монологического высказывания.</w:t>
      </w:r>
    </w:p>
    <w:p w:rsidR="00F35AF4" w:rsidRPr="00B52786" w:rsidRDefault="00F35AF4" w:rsidP="00677F6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52786">
        <w:rPr>
          <w:color w:val="000000"/>
          <w:sz w:val="28"/>
          <w:szCs w:val="28"/>
          <w:u w:val="single"/>
        </w:rPr>
        <w:t>Регулятивные:</w:t>
      </w:r>
      <w:r w:rsidRPr="00B52786">
        <w:rPr>
          <w:color w:val="000000"/>
          <w:sz w:val="28"/>
          <w:szCs w:val="28"/>
        </w:rPr>
        <w:br/>
        <w:t>- принятие и сохранение учебной задачи,</w:t>
      </w:r>
      <w:r w:rsidRPr="00B52786">
        <w:rPr>
          <w:color w:val="000000"/>
          <w:sz w:val="28"/>
          <w:szCs w:val="28"/>
        </w:rPr>
        <w:br/>
        <w:t>- планирование своих действий в соответствии с поставленной задачей и условиями её реализации,</w:t>
      </w:r>
    </w:p>
    <w:p w:rsidR="00F35AF4" w:rsidRPr="00B52786" w:rsidRDefault="00F35AF4" w:rsidP="00677F6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52786">
        <w:rPr>
          <w:color w:val="000000"/>
          <w:sz w:val="28"/>
          <w:szCs w:val="28"/>
        </w:rPr>
        <w:t xml:space="preserve"> - учёт правила в планировании и контроле способа решения, различение способа и результата действия.</w:t>
      </w:r>
    </w:p>
    <w:p w:rsidR="00F35AF4" w:rsidRPr="00B52786" w:rsidRDefault="00F35AF4" w:rsidP="00677F62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52786">
        <w:rPr>
          <w:color w:val="000000"/>
          <w:sz w:val="28"/>
          <w:szCs w:val="28"/>
          <w:u w:val="single"/>
        </w:rPr>
        <w:lastRenderedPageBreak/>
        <w:t>Познавательные:</w:t>
      </w:r>
      <w:r w:rsidRPr="00B52786">
        <w:rPr>
          <w:color w:val="000000"/>
          <w:sz w:val="28"/>
          <w:szCs w:val="28"/>
        </w:rPr>
        <w:br/>
        <w:t>- выделение существенной информации,</w:t>
      </w:r>
      <w:r w:rsidRPr="00B52786">
        <w:rPr>
          <w:color w:val="000000"/>
          <w:sz w:val="28"/>
          <w:szCs w:val="28"/>
        </w:rPr>
        <w:br/>
        <w:t>- формулирование проблемы, самостоятельное создание способов решения проблемы,</w:t>
      </w:r>
      <w:r w:rsidRPr="00B52786">
        <w:rPr>
          <w:color w:val="000000"/>
          <w:sz w:val="28"/>
          <w:szCs w:val="28"/>
        </w:rPr>
        <w:br/>
        <w:t>- поиск разнообразных способов решения задачи,</w:t>
      </w:r>
      <w:r w:rsidRPr="00B52786">
        <w:rPr>
          <w:rStyle w:val="apple-converted-space"/>
          <w:color w:val="000000"/>
          <w:sz w:val="28"/>
          <w:szCs w:val="28"/>
        </w:rPr>
        <w:t> </w:t>
      </w:r>
      <w:r w:rsidRPr="00B52786">
        <w:rPr>
          <w:color w:val="000000"/>
          <w:sz w:val="28"/>
          <w:szCs w:val="28"/>
        </w:rPr>
        <w:br/>
        <w:t>- структурирование знания.</w:t>
      </w:r>
    </w:p>
    <w:p w:rsidR="00F35AF4" w:rsidRDefault="00F35AF4" w:rsidP="00677F62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  <w:u w:val="single"/>
        </w:rPr>
        <w:t xml:space="preserve"> </w:t>
      </w:r>
    </w:p>
    <w:p w:rsidR="00F35AF4" w:rsidRDefault="00F35AF4" w:rsidP="00677F62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  <w:u w:val="single"/>
        </w:rPr>
        <w:t xml:space="preserve"> </w:t>
      </w:r>
    </w:p>
    <w:p w:rsidR="00B52786" w:rsidRDefault="00B52786" w:rsidP="00677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786" w:rsidRDefault="00B52786" w:rsidP="00677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786" w:rsidRDefault="00B52786" w:rsidP="00677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A41" w:rsidRDefault="00713A41" w:rsidP="00677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A41">
        <w:rPr>
          <w:rFonts w:ascii="Times New Roman" w:hAnsi="Times New Roman" w:cs="Times New Roman"/>
          <w:sz w:val="28"/>
          <w:szCs w:val="28"/>
        </w:rPr>
        <w:t xml:space="preserve">Применение  данной технологии позволяет повысить качество знаний учащихся. Результаты обучения в </w:t>
      </w:r>
      <w:r w:rsidR="00275397">
        <w:rPr>
          <w:rFonts w:ascii="Times New Roman" w:hAnsi="Times New Roman" w:cs="Times New Roman"/>
          <w:sz w:val="28"/>
          <w:szCs w:val="28"/>
        </w:rPr>
        <w:t xml:space="preserve"> 9 классе</w:t>
      </w:r>
      <w:r w:rsidR="0012602B">
        <w:rPr>
          <w:rFonts w:ascii="Times New Roman" w:hAnsi="Times New Roman" w:cs="Times New Roman"/>
          <w:sz w:val="28"/>
          <w:szCs w:val="28"/>
        </w:rPr>
        <w:t xml:space="preserve"> вы можете видеть на диаграмме</w:t>
      </w:r>
      <w:r w:rsidR="00E76175">
        <w:rPr>
          <w:rFonts w:ascii="Times New Roman" w:hAnsi="Times New Roman" w:cs="Times New Roman"/>
          <w:sz w:val="28"/>
          <w:szCs w:val="28"/>
        </w:rPr>
        <w:t>.</w:t>
      </w:r>
    </w:p>
    <w:p w:rsidR="00E76175" w:rsidRPr="00713A41" w:rsidRDefault="00E76175" w:rsidP="00677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175" w:rsidRPr="00E76175" w:rsidRDefault="0012602B" w:rsidP="00677F6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175">
        <w:rPr>
          <w:rFonts w:ascii="Times New Roman" w:hAnsi="Times New Roman" w:cs="Times New Roman"/>
          <w:sz w:val="28"/>
          <w:szCs w:val="28"/>
        </w:rPr>
        <w:t xml:space="preserve"> </w:t>
      </w:r>
      <w:r w:rsidR="00E76175">
        <w:rPr>
          <w:rFonts w:ascii="Times New Roman" w:hAnsi="Times New Roman" w:cs="Times New Roman"/>
          <w:sz w:val="28"/>
          <w:szCs w:val="28"/>
        </w:rPr>
        <w:t xml:space="preserve">3. </w:t>
      </w:r>
      <w:r w:rsidR="00E76175" w:rsidRPr="00E76175">
        <w:rPr>
          <w:rFonts w:ascii="Times New Roman" w:hAnsi="Times New Roman" w:cs="Times New Roman"/>
          <w:b/>
          <w:sz w:val="28"/>
          <w:szCs w:val="28"/>
        </w:rPr>
        <w:t xml:space="preserve">Динамика  качества знаний по математике в 9 классе </w:t>
      </w:r>
    </w:p>
    <w:p w:rsidR="00713A41" w:rsidRPr="00713A41" w:rsidRDefault="00E76175" w:rsidP="00677F6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1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5472"/>
            <wp:effectExtent l="19050" t="0" r="317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13A41" w:rsidRDefault="00713A41" w:rsidP="00677F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3A41" w:rsidRPr="00E76175" w:rsidRDefault="00713A41" w:rsidP="00677F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76175">
        <w:rPr>
          <w:rFonts w:ascii="Times New Roman" w:hAnsi="Times New Roman" w:cs="Times New Roman"/>
          <w:sz w:val="28"/>
          <w:szCs w:val="28"/>
        </w:rPr>
        <w:t xml:space="preserve">Считаю, что   проблемно - диалогическое обучение – технология, обеспечивающая тройной эффект обучения: </w:t>
      </w:r>
      <w:r w:rsidRPr="00E76175">
        <w:rPr>
          <w:rFonts w:ascii="Times New Roman" w:hAnsi="Times New Roman" w:cs="Times New Roman"/>
          <w:bCs/>
          <w:sz w:val="28"/>
          <w:szCs w:val="28"/>
        </w:rPr>
        <w:t>более качественное усвоение знаний, мощное развитие интеллекта и творческих способностей, воспитание активной личности</w:t>
      </w:r>
      <w:r w:rsidRPr="00E76175">
        <w:rPr>
          <w:rFonts w:ascii="Times New Roman" w:hAnsi="Times New Roman" w:cs="Times New Roman"/>
          <w:sz w:val="28"/>
          <w:szCs w:val="28"/>
        </w:rPr>
        <w:t>.</w:t>
      </w:r>
    </w:p>
    <w:p w:rsidR="00E76175" w:rsidRPr="00E90ACE" w:rsidRDefault="00E76175" w:rsidP="00677F62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E90AC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Вывод.</w:t>
      </w:r>
    </w:p>
    <w:p w:rsidR="00E76175" w:rsidRPr="00E90ACE" w:rsidRDefault="00E76175" w:rsidP="00677F62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0A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Моя практика показала, что организация личностно ориентированных уроков приводит к  заметным результатам, так как:</w:t>
      </w:r>
    </w:p>
    <w:p w:rsidR="00E76175" w:rsidRPr="00E90ACE" w:rsidRDefault="00E76175" w:rsidP="00677F62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0ACE">
        <w:rPr>
          <w:rFonts w:ascii="Times New Roman" w:eastAsia="Times New Roman" w:hAnsi="Times New Roman" w:cs="Times New Roman"/>
          <w:color w:val="000000"/>
          <w:sz w:val="28"/>
          <w:szCs w:val="28"/>
        </w:rPr>
        <w:t>- такое построение уроков позволяет учащимся осознать способы получения знаний;</w:t>
      </w:r>
    </w:p>
    <w:p w:rsidR="00E76175" w:rsidRPr="00E90ACE" w:rsidRDefault="00E76175" w:rsidP="00677F62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0ACE">
        <w:rPr>
          <w:rFonts w:ascii="Times New Roman" w:eastAsia="Times New Roman" w:hAnsi="Times New Roman" w:cs="Times New Roman"/>
          <w:color w:val="000000"/>
          <w:sz w:val="28"/>
          <w:szCs w:val="28"/>
        </w:rPr>
        <w:t>- ученик становится субъектом учебной деятельности, приобретая главное умение – умение самостоятельно учиться;</w:t>
      </w:r>
    </w:p>
    <w:p w:rsidR="00E76175" w:rsidRPr="00E90ACE" w:rsidRDefault="00E76175" w:rsidP="00677F62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0AC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урок </w:t>
      </w:r>
      <w:r w:rsidRPr="00E90ACE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развивает умения учащихся по постановке цели, прогнозированию предстоящей </w:t>
      </w:r>
      <w:r w:rsidRPr="00E90AC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деятельности, самоконтроля и самооценки, рефлексии;</w:t>
      </w:r>
    </w:p>
    <w:p w:rsidR="00E76175" w:rsidRPr="00E90ACE" w:rsidRDefault="00E76175" w:rsidP="00677F62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0ACE">
        <w:rPr>
          <w:rFonts w:ascii="Times New Roman" w:eastAsia="Times New Roman" w:hAnsi="Times New Roman" w:cs="Times New Roman"/>
          <w:color w:val="000000"/>
          <w:sz w:val="28"/>
          <w:szCs w:val="28"/>
        </w:rPr>
        <w:t>-  класс формируется как учебное сообщество, способное и склонное ставить учебную проблему, искать пути её решения;</w:t>
      </w:r>
    </w:p>
    <w:p w:rsidR="00E76175" w:rsidRPr="00E90ACE" w:rsidRDefault="00E76175" w:rsidP="00677F62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0ACE">
        <w:rPr>
          <w:rFonts w:ascii="Times New Roman" w:eastAsia="Times New Roman" w:hAnsi="Times New Roman" w:cs="Times New Roman"/>
          <w:color w:val="000000"/>
          <w:sz w:val="28"/>
          <w:szCs w:val="28"/>
        </w:rPr>
        <w:t>-   такое построение уроков  обеспечивает преемственность начальным общим и основным общим образованием.</w:t>
      </w:r>
    </w:p>
    <w:p w:rsidR="00E76175" w:rsidRPr="00E90ACE" w:rsidRDefault="00E76175" w:rsidP="00677F62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0A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Методом проведения тестирования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90A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 определён и зафиксирован  рост школьной мотивации учеников.</w:t>
      </w:r>
    </w:p>
    <w:p w:rsidR="00E76175" w:rsidRPr="00E90ACE" w:rsidRDefault="00E76175" w:rsidP="00677F62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90AC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помощи тестирования выявлено, что ученики класса осознают и принимают оценку учителя.</w:t>
      </w:r>
    </w:p>
    <w:p w:rsidR="00E76175" w:rsidRDefault="00E76175" w:rsidP="00677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76175" w:rsidRDefault="00E76175" w:rsidP="00677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175" w:rsidRDefault="00E76175" w:rsidP="00677F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A41" w:rsidRPr="006055FF" w:rsidRDefault="00713A41" w:rsidP="00677F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0E71" w:rsidRPr="00B705A5" w:rsidRDefault="0012602B" w:rsidP="00677F62">
      <w:pPr>
        <w:jc w:val="both"/>
        <w:rPr>
          <w:rFonts w:ascii="Times New Roman" w:hAnsi="Times New Roman" w:cs="Times New Roman"/>
        </w:rPr>
      </w:pPr>
      <w:r>
        <w:rPr>
          <w:sz w:val="28"/>
          <w:szCs w:val="28"/>
        </w:rPr>
        <w:t xml:space="preserve"> </w:t>
      </w:r>
    </w:p>
    <w:p w:rsidR="0012602B" w:rsidRPr="00B705A5" w:rsidRDefault="0012602B" w:rsidP="00677F62">
      <w:pPr>
        <w:jc w:val="both"/>
        <w:rPr>
          <w:rFonts w:ascii="Times New Roman" w:hAnsi="Times New Roman" w:cs="Times New Roman"/>
        </w:rPr>
      </w:pPr>
    </w:p>
    <w:sectPr w:rsidR="0012602B" w:rsidRPr="00B705A5" w:rsidSect="00677F62">
      <w:pgSz w:w="11906" w:h="16838"/>
      <w:pgMar w:top="1134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3AB6"/>
    <w:multiLevelType w:val="multilevel"/>
    <w:tmpl w:val="09B23B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EC320A"/>
    <w:multiLevelType w:val="hybridMultilevel"/>
    <w:tmpl w:val="C0202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05A5"/>
    <w:rsid w:val="00091D35"/>
    <w:rsid w:val="000F52B1"/>
    <w:rsid w:val="0012602B"/>
    <w:rsid w:val="00275397"/>
    <w:rsid w:val="00375487"/>
    <w:rsid w:val="003C3DCB"/>
    <w:rsid w:val="00486238"/>
    <w:rsid w:val="00573890"/>
    <w:rsid w:val="00591F65"/>
    <w:rsid w:val="00620E71"/>
    <w:rsid w:val="00643C2B"/>
    <w:rsid w:val="00677F62"/>
    <w:rsid w:val="006F39F4"/>
    <w:rsid w:val="00713A41"/>
    <w:rsid w:val="00725AF4"/>
    <w:rsid w:val="007565EA"/>
    <w:rsid w:val="00806450"/>
    <w:rsid w:val="00900FD2"/>
    <w:rsid w:val="00A00B4B"/>
    <w:rsid w:val="00A0544B"/>
    <w:rsid w:val="00A1223A"/>
    <w:rsid w:val="00AD2D24"/>
    <w:rsid w:val="00B36D5E"/>
    <w:rsid w:val="00B52786"/>
    <w:rsid w:val="00B705A5"/>
    <w:rsid w:val="00BA1229"/>
    <w:rsid w:val="00C333D1"/>
    <w:rsid w:val="00C62117"/>
    <w:rsid w:val="00CB608F"/>
    <w:rsid w:val="00DA737B"/>
    <w:rsid w:val="00DB4F73"/>
    <w:rsid w:val="00DC1703"/>
    <w:rsid w:val="00E33879"/>
    <w:rsid w:val="00E40A8E"/>
    <w:rsid w:val="00E43FFC"/>
    <w:rsid w:val="00E76175"/>
    <w:rsid w:val="00F0681F"/>
    <w:rsid w:val="00F35AF4"/>
    <w:rsid w:val="00F51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0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705A5"/>
  </w:style>
  <w:style w:type="character" w:customStyle="1" w:styleId="2">
    <w:name w:val="Основной текст (2)_"/>
    <w:basedOn w:val="a0"/>
    <w:link w:val="20"/>
    <w:rsid w:val="00B705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05A5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rsid w:val="00B705A5"/>
    <w:rPr>
      <w:color w:val="0066CC"/>
      <w:u w:val="single"/>
    </w:rPr>
  </w:style>
  <w:style w:type="paragraph" w:styleId="a5">
    <w:name w:val="No Spacing"/>
    <w:uiPriority w:val="1"/>
    <w:qFormat/>
    <w:rsid w:val="00B705A5"/>
    <w:pPr>
      <w:spacing w:after="0" w:line="240" w:lineRule="auto"/>
    </w:pPr>
    <w:rPr>
      <w:rFonts w:eastAsiaTheme="minorHAnsi"/>
      <w:lang w:val="en-US" w:eastAsia="en-US"/>
    </w:rPr>
  </w:style>
  <w:style w:type="character" w:styleId="a6">
    <w:name w:val="Strong"/>
    <w:basedOn w:val="a0"/>
    <w:uiPriority w:val="22"/>
    <w:qFormat/>
    <w:rsid w:val="00713A4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13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3A4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C17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77F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2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hPercent val="6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92D050"/>
        </a:solidFill>
        <a:ln w="12700">
          <a:solidFill>
            <a:srgbClr val="FFFF00"/>
          </a:solidFill>
          <a:prstDash val="solid"/>
        </a:ln>
      </c:spPr>
    </c:sideWall>
    <c:backWall>
      <c:spPr>
        <a:solidFill>
          <a:srgbClr val="92D050"/>
        </a:solidFill>
        <a:ln w="12700">
          <a:solidFill>
            <a:srgbClr val="FFFF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5052290339054662E-2"/>
          <c:y val="0.18995756931030824"/>
          <c:w val="0.88970445556359656"/>
          <c:h val="0.7149666243644946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FF00FF"/>
            </a:solidFill>
            <a:ln w="26128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2015-2016 г.</c:v>
                </c:pt>
                <c:pt idx="1">
                  <c:v>2016-2017 г.</c:v>
                </c:pt>
                <c:pt idx="2">
                  <c:v> 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0.45</c:v>
                </c:pt>
                <c:pt idx="1">
                  <c:v>0.65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26128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2015-2016 г.</c:v>
                </c:pt>
                <c:pt idx="1">
                  <c:v>2016-2017 г.</c:v>
                </c:pt>
                <c:pt idx="2">
                  <c:v> 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26128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2015-2016 г.</c:v>
                </c:pt>
                <c:pt idx="1">
                  <c:v>2016-2017 г.</c:v>
                </c:pt>
                <c:pt idx="2">
                  <c:v> 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gapDepth val="0"/>
        <c:shape val="box"/>
        <c:axId val="92202496"/>
        <c:axId val="92204032"/>
        <c:axId val="0"/>
      </c:bar3DChart>
      <c:catAx>
        <c:axId val="92202496"/>
        <c:scaling>
          <c:orientation val="minMax"/>
        </c:scaling>
        <c:axPos val="b"/>
        <c:numFmt formatCode="General" sourceLinked="1"/>
        <c:tickLblPos val="low"/>
        <c:spPr>
          <a:ln w="653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>
                <a:solidFill>
                  <a:schemeClr val="tx1"/>
                </a:solidFill>
              </a:defRPr>
            </a:pPr>
            <a:endParaRPr lang="ru-RU"/>
          </a:p>
        </c:txPr>
        <c:crossAx val="92204032"/>
        <c:crosses val="autoZero"/>
        <c:auto val="1"/>
        <c:lblAlgn val="ctr"/>
        <c:lblOffset val="100"/>
        <c:tickLblSkip val="1"/>
        <c:tickMarkSkip val="1"/>
      </c:catAx>
      <c:valAx>
        <c:axId val="92204032"/>
        <c:scaling>
          <c:orientation val="minMax"/>
        </c:scaling>
        <c:axPos val="l"/>
        <c:majorGridlines>
          <c:spPr>
            <a:ln w="6532">
              <a:solidFill>
                <a:srgbClr val="000000"/>
              </a:solidFill>
              <a:prstDash val="solid"/>
            </a:ln>
          </c:spPr>
        </c:majorGridlines>
        <c:numFmt formatCode="0%" sourceLinked="1"/>
        <c:tickLblPos val="nextTo"/>
        <c:spPr>
          <a:ln w="653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>
                <a:solidFill>
                  <a:schemeClr val="tx1"/>
                </a:solidFill>
              </a:defRPr>
            </a:pPr>
            <a:endParaRPr lang="ru-RU"/>
          </a:p>
        </c:txPr>
        <c:crossAx val="92202496"/>
        <c:crosses val="autoZero"/>
        <c:crossBetween val="between"/>
      </c:valAx>
      <c:spPr>
        <a:noFill/>
        <a:ln w="52255">
          <a:noFill/>
        </a:ln>
      </c:spPr>
    </c:plotArea>
    <c:plotVisOnly val="1"/>
    <c:dispBlanksAs val="gap"/>
  </c:chart>
  <c:spPr>
    <a:solidFill>
      <a:schemeClr val="tx2">
        <a:lumMod val="60000"/>
        <a:lumOff val="40000"/>
      </a:schemeClr>
    </a:solidFill>
    <a:ln>
      <a:noFill/>
    </a:ln>
  </c:spPr>
  <c:txPr>
    <a:bodyPr/>
    <a:lstStyle/>
    <a:p>
      <a:pPr>
        <a:defRPr sz="1646" b="1" i="0" u="none" strike="noStrike" baseline="0">
          <a:solidFill>
            <a:srgbClr val="FFFF00"/>
          </a:solidFill>
          <a:latin typeface="Calibri"/>
          <a:ea typeface="Calibri"/>
          <a:cs typeface="Calibri"/>
        </a:defRPr>
      </a:pPr>
      <a:endParaRPr lang="ru-RU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0.20989</cdr:x>
      <cdr:y>0.09236</cdr:y>
    </cdr:from>
    <cdr:to>
      <cdr:x>0.84782</cdr:x>
      <cdr:y>0.25788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919270" y="633394"/>
          <a:ext cx="5833232" cy="11351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pPr algn="ctr"/>
          <a:r>
            <a:rPr lang="ru-RU" sz="2800" dirty="0" smtClean="0"/>
            <a:t> в </a:t>
          </a:r>
          <a:r>
            <a:rPr lang="ru-RU" sz="2800" dirty="0"/>
            <a:t>9</a:t>
          </a:r>
          <a:r>
            <a:rPr lang="ru-RU" sz="2800" dirty="0" smtClean="0"/>
            <a:t> классе</a:t>
          </a:r>
          <a:endParaRPr lang="ru-RU" sz="2800" dirty="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2502</Words>
  <Characters>14263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Информатик</cp:lastModifiedBy>
  <cp:revision>2</cp:revision>
  <cp:lastPrinted>2017-02-27T17:39:00Z</cp:lastPrinted>
  <dcterms:created xsi:type="dcterms:W3CDTF">2018-02-01T10:29:00Z</dcterms:created>
  <dcterms:modified xsi:type="dcterms:W3CDTF">2018-02-01T10:29:00Z</dcterms:modified>
</cp:coreProperties>
</file>