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C3" w:rsidRDefault="00DD4FC3" w:rsidP="00DD4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FC3">
        <w:rPr>
          <w:rFonts w:ascii="Times New Roman" w:hAnsi="Times New Roman" w:cs="Times New Roman"/>
          <w:b/>
          <w:sz w:val="28"/>
          <w:szCs w:val="28"/>
        </w:rPr>
        <w:t>Использование инновационных технологий на уроках изобразительного искусства</w:t>
      </w:r>
    </w:p>
    <w:p w:rsidR="009F7333" w:rsidRPr="00F74C1E" w:rsidRDefault="009F7333" w:rsidP="00F74C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333">
        <w:rPr>
          <w:rFonts w:ascii="Times New Roman" w:hAnsi="Times New Roman" w:cs="Times New Roman"/>
          <w:sz w:val="28"/>
          <w:szCs w:val="28"/>
        </w:rPr>
        <w:t xml:space="preserve">Одно из эффективных средств развития интереса к учебному предмету, наряду с другими методами и приёмами, используемыми на уроках, - дидактическая игра. Ещё К.Д. Ушинский советовал включать элементы занимательности, игровые моменты в учебный труд учащихся, для того, чтобы процесс познания был более продуктивным. Так же огромное значение игре придавали такие деятели образования, как Е.А. Аркин, Л.С. </w:t>
      </w:r>
      <w:proofErr w:type="spellStart"/>
      <w:r w:rsidRPr="009F7333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F7333">
        <w:rPr>
          <w:rFonts w:ascii="Times New Roman" w:hAnsi="Times New Roman" w:cs="Times New Roman"/>
          <w:sz w:val="28"/>
          <w:szCs w:val="28"/>
        </w:rPr>
        <w:t xml:space="preserve">, А.К. Леонтьев, Д.Б. </w:t>
      </w:r>
      <w:proofErr w:type="spellStart"/>
      <w:r w:rsidRPr="009F733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F733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F7333" w:rsidRDefault="009F7333" w:rsidP="00D46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33">
        <w:rPr>
          <w:rFonts w:ascii="Times New Roman" w:hAnsi="Times New Roman" w:cs="Times New Roman"/>
          <w:sz w:val="28"/>
          <w:szCs w:val="28"/>
        </w:rPr>
        <w:t>Игра - один из основных видов человеческой деятельности, один из важнейший значений способов познания окружающего мира, чрезвычайно значимый в детском возрасте.</w:t>
      </w:r>
      <w:proofErr w:type="gramEnd"/>
      <w:r w:rsidRPr="009F7333">
        <w:rPr>
          <w:rFonts w:ascii="Times New Roman" w:hAnsi="Times New Roman" w:cs="Times New Roman"/>
          <w:sz w:val="28"/>
          <w:szCs w:val="28"/>
        </w:rPr>
        <w:t xml:space="preserve"> Чем привлекает игра? Особо эмоциональным состоянием (игровым).  Это состояние  представляет собой ожидание и сам процесс удовольствия от умственной активности, проявляемою в свободной творческой атмосфере игровой дисциплины, юмора или соревнования. Дидактическая игра - как метод обучения. </w:t>
      </w:r>
    </w:p>
    <w:p w:rsidR="00D46E87" w:rsidRPr="00D46E87" w:rsidRDefault="00D46E87" w:rsidP="00D46E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Важнейшей задачей всех видов учебной работы по изобразительному искусству является расширение и углубление знаний и представлений понимать прекрасное. Воспитывается эмоционально – эстетическое отношение учащихся не только к предметам и явлениям окружающей действител</w:t>
      </w:r>
      <w:r w:rsidR="00F74C1E">
        <w:rPr>
          <w:rFonts w:ascii="Times New Roman" w:hAnsi="Times New Roman" w:cs="Times New Roman"/>
          <w:sz w:val="28"/>
          <w:szCs w:val="28"/>
        </w:rPr>
        <w:t>ьности, но и к произведениям ис</w:t>
      </w:r>
      <w:r w:rsidRPr="00D46E87">
        <w:rPr>
          <w:rFonts w:ascii="Times New Roman" w:hAnsi="Times New Roman" w:cs="Times New Roman"/>
          <w:sz w:val="28"/>
          <w:szCs w:val="28"/>
        </w:rPr>
        <w:t>кус</w:t>
      </w:r>
      <w:r w:rsidR="00F74C1E">
        <w:rPr>
          <w:rFonts w:ascii="Times New Roman" w:hAnsi="Times New Roman" w:cs="Times New Roman"/>
          <w:sz w:val="28"/>
          <w:szCs w:val="28"/>
        </w:rPr>
        <w:t>с</w:t>
      </w:r>
      <w:r w:rsidRPr="00D46E87">
        <w:rPr>
          <w:rFonts w:ascii="Times New Roman" w:hAnsi="Times New Roman" w:cs="Times New Roman"/>
          <w:sz w:val="28"/>
          <w:szCs w:val="28"/>
        </w:rPr>
        <w:t>тва, развивается их творческая активность.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Включение игры как в процесс уроков изобразительного искусства, строящихся по законам искусства, так и в воспитательную работу с опорой на данный учебный предмет, вполне оправдано и эстетически, и педагогически. Хорошая игра, похожа на хорошую работу! – писал А.С. Макаренко.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   В отличи</w:t>
      </w:r>
      <w:proofErr w:type="gramStart"/>
      <w:r w:rsidRPr="00D46E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6E87">
        <w:rPr>
          <w:rFonts w:ascii="Times New Roman" w:hAnsi="Times New Roman" w:cs="Times New Roman"/>
          <w:sz w:val="28"/>
          <w:szCs w:val="28"/>
        </w:rPr>
        <w:t xml:space="preserve"> от традиционных деловых и </w:t>
      </w:r>
      <w:proofErr w:type="spellStart"/>
      <w:r w:rsidRPr="00D46E8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46E87">
        <w:rPr>
          <w:rFonts w:ascii="Times New Roman" w:hAnsi="Times New Roman" w:cs="Times New Roman"/>
          <w:sz w:val="28"/>
          <w:szCs w:val="28"/>
        </w:rPr>
        <w:t xml:space="preserve"> – имитационных игр, применяются в обучении взрослых и детей, игры по предмету изобразительное искусство должны иметь художественно – образное </w:t>
      </w:r>
      <w:r w:rsidR="00F74C1E">
        <w:rPr>
          <w:rFonts w:ascii="Times New Roman" w:hAnsi="Times New Roman" w:cs="Times New Roman"/>
          <w:sz w:val="28"/>
          <w:szCs w:val="28"/>
        </w:rPr>
        <w:t>начало и сочетать в себе как мин</w:t>
      </w:r>
      <w:r w:rsidRPr="00D46E87">
        <w:rPr>
          <w:rFonts w:ascii="Times New Roman" w:hAnsi="Times New Roman" w:cs="Times New Roman"/>
          <w:sz w:val="28"/>
          <w:szCs w:val="28"/>
        </w:rPr>
        <w:t xml:space="preserve">имум два вида действительности: </w:t>
      </w:r>
      <w:proofErr w:type="spellStart"/>
      <w:proofErr w:type="gramStart"/>
      <w:r w:rsidRPr="00D46E8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46E87">
        <w:rPr>
          <w:rFonts w:ascii="Times New Roman" w:hAnsi="Times New Roman" w:cs="Times New Roman"/>
          <w:sz w:val="28"/>
          <w:szCs w:val="28"/>
        </w:rPr>
        <w:t xml:space="preserve"> – педагогическую</w:t>
      </w:r>
      <w:proofErr w:type="gramEnd"/>
      <w:r w:rsidRPr="00D46E87">
        <w:rPr>
          <w:rFonts w:ascii="Times New Roman" w:hAnsi="Times New Roman" w:cs="Times New Roman"/>
          <w:sz w:val="28"/>
          <w:szCs w:val="28"/>
        </w:rPr>
        <w:t xml:space="preserve"> и художественно – эстетическую. Поэтому в этом смысле игры по проблемам уроков искусства выступают как педагогически ориентированное художественно – игровое пространство.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  В зависимости от художественно – педагогической установки </w:t>
      </w:r>
      <w:proofErr w:type="gramStart"/>
      <w:r w:rsidRPr="00D46E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46E87">
        <w:rPr>
          <w:rFonts w:ascii="Times New Roman" w:hAnsi="Times New Roman" w:cs="Times New Roman"/>
          <w:sz w:val="28"/>
          <w:szCs w:val="28"/>
        </w:rPr>
        <w:t xml:space="preserve">задачи урока) и учёта возрастных, психологических и других особенностей </w:t>
      </w:r>
      <w:r w:rsidRPr="00D46E87">
        <w:rPr>
          <w:rFonts w:ascii="Times New Roman" w:hAnsi="Times New Roman" w:cs="Times New Roman"/>
          <w:sz w:val="28"/>
          <w:szCs w:val="28"/>
        </w:rPr>
        <w:lastRenderedPageBreak/>
        <w:t xml:space="preserve">детей меняются отношения художественно – эмоционального и художественно – </w:t>
      </w:r>
      <w:r w:rsidR="00F74C1E" w:rsidRPr="00D46E87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D46E87">
        <w:rPr>
          <w:rFonts w:ascii="Times New Roman" w:hAnsi="Times New Roman" w:cs="Times New Roman"/>
          <w:sz w:val="28"/>
          <w:szCs w:val="28"/>
        </w:rPr>
        <w:t xml:space="preserve"> процесса игры. В младших классах на первое место выдвигается эмоционально – художественное содержание игр. 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Одной из главных задач дидактических игр – это эстетическое воспитание учащихся. Достигается оно путём развития у детей художественного видения красоты формы и цвета.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Рисуя, ребёнок развивает себя как физически, так и умственно, ибо функционирование мелкой моторики напрямую влияет на работу мозга. Хорошо рисующий ребёнок и рассуждает наличие, и примечает больше, и слушает внимательнее по сравнению со сверстником – </w:t>
      </w:r>
      <w:proofErr w:type="gramStart"/>
      <w:r w:rsidRPr="00D46E87">
        <w:rPr>
          <w:rFonts w:ascii="Times New Roman" w:hAnsi="Times New Roman" w:cs="Times New Roman"/>
          <w:sz w:val="28"/>
          <w:szCs w:val="28"/>
        </w:rPr>
        <w:t>неумехой</w:t>
      </w:r>
      <w:proofErr w:type="gramEnd"/>
      <w:r w:rsidRPr="00D46E87">
        <w:rPr>
          <w:rFonts w:ascii="Times New Roman" w:hAnsi="Times New Roman" w:cs="Times New Roman"/>
          <w:sz w:val="28"/>
          <w:szCs w:val="28"/>
        </w:rPr>
        <w:t xml:space="preserve">. Если его самостийное творчество ввести в организованное русло, то разрыв становится просто поразительным. Опытный педагог не только учит ребёнка правильно отображать окружающую действительность, но и ненавязчиво, как бы </w:t>
      </w:r>
      <w:proofErr w:type="gramStart"/>
      <w:r w:rsidRPr="00D46E87">
        <w:rPr>
          <w:rFonts w:ascii="Times New Roman" w:hAnsi="Times New Roman" w:cs="Times New Roman"/>
          <w:sz w:val="28"/>
          <w:szCs w:val="28"/>
        </w:rPr>
        <w:t>походя</w:t>
      </w:r>
      <w:proofErr w:type="gramEnd"/>
      <w:r w:rsidRPr="00D46E87">
        <w:rPr>
          <w:rFonts w:ascii="Times New Roman" w:hAnsi="Times New Roman" w:cs="Times New Roman"/>
          <w:sz w:val="28"/>
          <w:szCs w:val="28"/>
        </w:rPr>
        <w:t xml:space="preserve"> расширяет ему кругозор, внушает морально – эстетические нормы. Также систематическое использование дидактических игр развивает у детей: восприятие, внимание, память, мышление, воображение, моторику.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  При использовании дидактических игр на развитие восприятия необходимо помнить, что глубокие знания об окружающем мире человек получает благодаря восприятию. Восприятие – это процесс отражения предметов и явлений действительности в многообразии их свойств, непосредственно воздействующих на органы чувств.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 Восприятие следует рассматривать как интеллектуальный процесс. В основе его лежит активный поиск признаков, необходимых для формирования образа предмета. Образы, возникающие при процессе восприятия, осмысливаются, конкретизируются и обобщаются посредством понятий, суждений и умозаключений.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Способствуют развитию восприятия уроки изобразительного искусства. Больше того, они выявляют и корректируют у ребёнка нарушение целостного восприятия мира.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Обучение изобразительному искусству невозможно без показа и словесного анализа художественных репродукций.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Немецкий психолог В. Штерн выделил следующие стадии восприятия ребёнком картинки: 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- перечисления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lastRenderedPageBreak/>
        <w:t>- описания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интерпретация, или объяснение.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У первоклассника обычно с определением предмета заканчивается восприятия. Он называет предмет, но не в состоянии его описать. И чем раньше с ребёнком заняться анализом художественных произведений, тем успешнее идёт процесс развития восприятия. 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 Каждое человеческое действие включает ориентировочную, исполнительную и контрольную часть. Контроль является необходимой, существенной частью управления действием. Контроль не вырабатывает отдельного продукта, он всегда направлен на то, что создано или создаётся другими процессами.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Сосредоточенность, направленность сознания человека на конкретный предмет, или явление, или их стороны называются вниманием.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Под влиянием занятий на уроках изобразительного искусства у школьников начальных классов значительно расширяется круг интересов. Наблюдения за разными объектами и явлениями сопровождаются активной работой мысли, формированием эмоционального отношения к действительности, что делают внимание более устойчивыми.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Оказывают влияние на характер внимания и индивидуальные особенности личности младшего школьника. Их следует учитывать во избежание недоразумений.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На уроках изобразительного искусства наиболее эффективными приёмами воспитания внимания у младших школьников являются следующие пути: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формирования умения видеть и слышать, замечать разные явления и факты, фиксировать мало заметные, но существенные стороны, признаки объектов действительности;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развития умения постоянно сравнивать объект и его изображение на рисунке;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максимальное использование наглядности, что выражается как в показе разных приёмов и методов работы карандашом, как и в разъяснении законов композиции, светотени на конкретных примерах с помощью таблиц и т.д.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lastRenderedPageBreak/>
        <w:t>проведение урока в виде яркого по форме и богатого по содержанию эмоционального рассказа, где новый учебный материал тесно увязан с уже известными учащимися;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развитие интереса к изобразительной деятельности;</w:t>
      </w:r>
    </w:p>
    <w:p w:rsidR="00D46E87" w:rsidRPr="00D46E87" w:rsidRDefault="00D46E87" w:rsidP="00D46E8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>обязательный учет индивидуальных особенностей личности, соотношение требований с уровнем художественной одарённости.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Таким образом, мы видим из всего выше сказанного, что роль дидактических игр на уроках изобразительного искусства велика. Благодаря дидактическим играм учитель развивает у детей не только память, внимание, мышление и т.д., но и воспитывает </w:t>
      </w:r>
      <w:proofErr w:type="gramStart"/>
      <w:r w:rsidRPr="00D46E8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D46E87">
        <w:rPr>
          <w:rFonts w:ascii="Times New Roman" w:hAnsi="Times New Roman" w:cs="Times New Roman"/>
          <w:sz w:val="28"/>
          <w:szCs w:val="28"/>
        </w:rPr>
        <w:t xml:space="preserve"> то личностные черты характера. </w:t>
      </w:r>
    </w:p>
    <w:p w:rsidR="00D46E87" w:rsidRP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Учителю изобразительного искусства часто приходится думать над тем, как сделать урок увлекательным, как приучить детей заглядывать  в словари,</w:t>
      </w:r>
      <w:r w:rsidR="00F74C1E">
        <w:rPr>
          <w:rFonts w:ascii="Times New Roman" w:hAnsi="Times New Roman" w:cs="Times New Roman"/>
          <w:sz w:val="28"/>
          <w:szCs w:val="28"/>
        </w:rPr>
        <w:t xml:space="preserve"> </w:t>
      </w:r>
      <w:r w:rsidRPr="00D46E87">
        <w:rPr>
          <w:rFonts w:ascii="Times New Roman" w:hAnsi="Times New Roman" w:cs="Times New Roman"/>
          <w:sz w:val="28"/>
          <w:szCs w:val="28"/>
        </w:rPr>
        <w:t>как развить у детей умственные способности. Один из эффективных способов</w:t>
      </w:r>
      <w:r w:rsidR="00F7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C1E">
        <w:rPr>
          <w:rFonts w:ascii="Times New Roman" w:hAnsi="Times New Roman" w:cs="Times New Roman"/>
          <w:sz w:val="28"/>
          <w:szCs w:val="28"/>
        </w:rPr>
        <w:t>добится</w:t>
      </w:r>
      <w:proofErr w:type="spellEnd"/>
      <w:r w:rsidR="00F74C1E">
        <w:rPr>
          <w:rFonts w:ascii="Times New Roman" w:hAnsi="Times New Roman" w:cs="Times New Roman"/>
          <w:sz w:val="28"/>
          <w:szCs w:val="28"/>
        </w:rPr>
        <w:t xml:space="preserve"> этого – дидакти</w:t>
      </w:r>
      <w:r w:rsidRPr="00D46E87">
        <w:rPr>
          <w:rFonts w:ascii="Times New Roman" w:hAnsi="Times New Roman" w:cs="Times New Roman"/>
          <w:sz w:val="28"/>
          <w:szCs w:val="28"/>
        </w:rPr>
        <w:t xml:space="preserve">ческие игры. </w:t>
      </w:r>
    </w:p>
    <w:p w:rsidR="00D46E87" w:rsidRDefault="00D46E87" w:rsidP="00D46E87">
      <w:pPr>
        <w:jc w:val="both"/>
        <w:rPr>
          <w:rFonts w:ascii="Times New Roman" w:hAnsi="Times New Roman" w:cs="Times New Roman"/>
          <w:sz w:val="28"/>
          <w:szCs w:val="28"/>
        </w:rPr>
      </w:pPr>
      <w:r w:rsidRPr="00D46E87">
        <w:rPr>
          <w:rFonts w:ascii="Times New Roman" w:hAnsi="Times New Roman" w:cs="Times New Roman"/>
          <w:sz w:val="28"/>
          <w:szCs w:val="28"/>
        </w:rPr>
        <w:t xml:space="preserve">              Одна из главных задач дидактических игр и упражнений – эстетическое воспитание учащихся. Достигается оно путём развития у детей художественного видения красоты, формы и цвета. Изобразительное творчество как продуктивный вид деятельности создаёт все условия для совершенствования зрительного восприятия учащихся. Дидактические игры могут стать эффективным средством активации этого процесса.  </w:t>
      </w:r>
    </w:p>
    <w:p w:rsidR="00F74C1E" w:rsidRPr="00F74C1E" w:rsidRDefault="00F74C1E" w:rsidP="00F74C1E">
      <w:pPr>
        <w:jc w:val="both"/>
        <w:rPr>
          <w:rFonts w:ascii="Times New Roman" w:hAnsi="Times New Roman" w:cs="Times New Roman"/>
          <w:sz w:val="28"/>
        </w:rPr>
      </w:pPr>
      <w:r>
        <w:rPr>
          <w:szCs w:val="36"/>
        </w:rPr>
        <w:t xml:space="preserve">         </w:t>
      </w:r>
      <w:r w:rsidRPr="00F74C1E">
        <w:rPr>
          <w:rFonts w:ascii="Times New Roman" w:hAnsi="Times New Roman" w:cs="Times New Roman"/>
          <w:sz w:val="28"/>
        </w:rPr>
        <w:t>Таким образом, дидактические игры</w:t>
      </w:r>
      <w:r>
        <w:rPr>
          <w:rFonts w:ascii="Times New Roman" w:hAnsi="Times New Roman" w:cs="Times New Roman"/>
          <w:sz w:val="28"/>
        </w:rPr>
        <w:t xml:space="preserve"> </w:t>
      </w:r>
      <w:r w:rsidRPr="00F74C1E">
        <w:rPr>
          <w:rFonts w:ascii="Times New Roman" w:hAnsi="Times New Roman" w:cs="Times New Roman"/>
          <w:sz w:val="28"/>
        </w:rPr>
        <w:t>направлены на развитие умственных способностей детей, на то, чтобы, привить интерес детей к урокам изобразительного искусства, сделать уроки изобразительного искусства увлекательными, повысилась познавательная активность всех детей, их сознательная работа на продолжении всего урока.</w:t>
      </w:r>
    </w:p>
    <w:p w:rsidR="00812CAD" w:rsidRPr="009F7333" w:rsidRDefault="00812CAD"/>
    <w:sectPr w:rsidR="00812CAD" w:rsidRPr="009F7333" w:rsidSect="009E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05FF"/>
    <w:multiLevelType w:val="singleLevel"/>
    <w:tmpl w:val="9132BAD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6E2B3F12"/>
    <w:multiLevelType w:val="singleLevel"/>
    <w:tmpl w:val="BEC065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6F0D2095"/>
    <w:multiLevelType w:val="singleLevel"/>
    <w:tmpl w:val="3BE2C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7333"/>
    <w:rsid w:val="00812CAD"/>
    <w:rsid w:val="009E27A7"/>
    <w:rsid w:val="009F7333"/>
    <w:rsid w:val="00D46E87"/>
    <w:rsid w:val="00DD4FC3"/>
    <w:rsid w:val="00F7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7333"/>
    <w:pPr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F7333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Body Text Indent 2"/>
    <w:basedOn w:val="a"/>
    <w:link w:val="20"/>
    <w:rsid w:val="009F7333"/>
    <w:pPr>
      <w:spacing w:after="0" w:line="240" w:lineRule="auto"/>
      <w:ind w:left="15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9F7333"/>
    <w:rPr>
      <w:rFonts w:ascii="Times New Roman" w:eastAsia="Times New Roman" w:hAnsi="Times New Roman" w:cs="Times New Roman"/>
      <w:color w:val="000000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2017-11-27T18:49:00Z</dcterms:created>
  <dcterms:modified xsi:type="dcterms:W3CDTF">2017-11-27T19:40:00Z</dcterms:modified>
</cp:coreProperties>
</file>