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B1" w:rsidRPr="003026B1" w:rsidRDefault="003026B1" w:rsidP="00302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6B1" w:rsidRPr="003026B1" w:rsidRDefault="003026B1" w:rsidP="003026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026B1"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  <w:t>«Способы организации активного обучения в рамках ФГОС»</w:t>
      </w:r>
    </w:p>
    <w:p w:rsidR="003026B1" w:rsidRDefault="003026B1" w:rsidP="00302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6B1" w:rsidRPr="003026B1" w:rsidRDefault="003026B1" w:rsidP="00302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B1">
        <w:rPr>
          <w:rFonts w:ascii="Times New Roman" w:hAnsi="Times New Roman" w:cs="Times New Roman"/>
          <w:sz w:val="28"/>
          <w:szCs w:val="28"/>
        </w:rPr>
        <w:t xml:space="preserve">Активные формы обучения – это методы, которые побуждают учащихся к активной мыслительной и практической деятельности в процессе овладения учебным материалом. В качестве основных неоспоримых достоинств выступают высокая степень самостоятельности, инициативности, развитие социальных навыков, </w:t>
      </w:r>
      <w:proofErr w:type="spellStart"/>
      <w:r w:rsidRPr="003026B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026B1">
        <w:rPr>
          <w:rFonts w:ascii="Times New Roman" w:hAnsi="Times New Roman" w:cs="Times New Roman"/>
          <w:sz w:val="28"/>
          <w:szCs w:val="28"/>
        </w:rPr>
        <w:t xml:space="preserve"> умения добывать знания и применять</w:t>
      </w:r>
      <w:bookmarkStart w:id="0" w:name="_GoBack"/>
      <w:bookmarkEnd w:id="0"/>
      <w:r w:rsidRPr="003026B1">
        <w:rPr>
          <w:rFonts w:ascii="Times New Roman" w:hAnsi="Times New Roman" w:cs="Times New Roman"/>
          <w:sz w:val="28"/>
          <w:szCs w:val="28"/>
        </w:rPr>
        <w:t xml:space="preserve"> их на практике, развитие творческих способностей. Чувство свободы выбора делает обучение сознательным, продуктивным и более результативным.</w:t>
      </w:r>
    </w:p>
    <w:p w:rsidR="003026B1" w:rsidRPr="003026B1" w:rsidRDefault="003026B1" w:rsidP="00302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B1">
        <w:rPr>
          <w:rFonts w:ascii="Times New Roman" w:hAnsi="Times New Roman" w:cs="Times New Roman"/>
          <w:sz w:val="28"/>
          <w:szCs w:val="28"/>
        </w:rPr>
        <w:t>Понятие "активные методы обучения" с точки зрения лингвистического значения не вполне точно отражает суть явления, так как любой метод обучения как способ взаимодействия учителя и учащихся предполагает активность обеих сторон в педагогическом процессе. В современной дидактике данное понятие обычно употребляется по отношению к методам обучения, в реализации которых максимум активности приходится на учащихся, а деятельность педагога главным образом направлена на организацию и коррекцию познавательной деятельности учащихся. К таким методам чаще всего относят проблемные беседы, учебные дискуссии, творческие практические и самостоятельные работы учащихся, дидактические игры и др.</w:t>
      </w:r>
    </w:p>
    <w:p w:rsidR="003026B1" w:rsidRPr="003026B1" w:rsidRDefault="003026B1" w:rsidP="00302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B1">
        <w:rPr>
          <w:rFonts w:ascii="Times New Roman" w:hAnsi="Times New Roman" w:cs="Times New Roman"/>
          <w:sz w:val="28"/>
          <w:szCs w:val="28"/>
        </w:rPr>
        <w:t>Активные методы обучения могут использоваться на традиционном уроке, но чаще их применяют на семинарах, практикумах, факультативах, внеаудиторных и других формах организации обучения.</w:t>
      </w:r>
    </w:p>
    <w:p w:rsidR="003026B1" w:rsidRPr="003026B1" w:rsidRDefault="003026B1" w:rsidP="00302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B1">
        <w:rPr>
          <w:rFonts w:ascii="Times New Roman" w:hAnsi="Times New Roman" w:cs="Times New Roman"/>
          <w:sz w:val="28"/>
          <w:szCs w:val="28"/>
        </w:rPr>
        <w:t>К активным методам обучения относятся:</w:t>
      </w:r>
    </w:p>
    <w:p w:rsidR="003026B1" w:rsidRPr="003026B1" w:rsidRDefault="003026B1" w:rsidP="00302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B1">
        <w:rPr>
          <w:rFonts w:ascii="Times New Roman" w:hAnsi="Times New Roman" w:cs="Times New Roman"/>
          <w:sz w:val="28"/>
          <w:szCs w:val="28"/>
        </w:rPr>
        <w:t xml:space="preserve"> Мозговой штурм (мозговая атака, </w:t>
      </w:r>
      <w:proofErr w:type="spellStart"/>
      <w:r w:rsidRPr="003026B1">
        <w:rPr>
          <w:rFonts w:ascii="Times New Roman" w:hAnsi="Times New Roman" w:cs="Times New Roman"/>
          <w:sz w:val="28"/>
          <w:szCs w:val="28"/>
        </w:rPr>
        <w:t>брейнсторминг</w:t>
      </w:r>
      <w:proofErr w:type="spellEnd"/>
      <w:r w:rsidRPr="003026B1">
        <w:rPr>
          <w:rFonts w:ascii="Times New Roman" w:hAnsi="Times New Roman" w:cs="Times New Roman"/>
          <w:sz w:val="28"/>
          <w:szCs w:val="28"/>
        </w:rPr>
        <w:t>) - широко применяемый способ продуцирования новых идей для решения научных и практических проблем. Его цель — организация коллективной мыслительной деятельности по поиску нетрадиционных путей решения проблем.</w:t>
      </w:r>
    </w:p>
    <w:p w:rsidR="003026B1" w:rsidRPr="003026B1" w:rsidRDefault="003026B1" w:rsidP="00302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B1">
        <w:rPr>
          <w:rFonts w:ascii="Times New Roman" w:hAnsi="Times New Roman" w:cs="Times New Roman"/>
          <w:sz w:val="28"/>
          <w:szCs w:val="28"/>
        </w:rPr>
        <w:t xml:space="preserve">Первый этап – понимание проблемы. Участникам  предлагается ответить на вопрос, почему существует такая проблема. </w:t>
      </w:r>
    </w:p>
    <w:p w:rsidR="003026B1" w:rsidRPr="003026B1" w:rsidRDefault="003026B1" w:rsidP="00302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B1">
        <w:rPr>
          <w:rFonts w:ascii="Times New Roman" w:hAnsi="Times New Roman" w:cs="Times New Roman"/>
          <w:sz w:val="28"/>
          <w:szCs w:val="28"/>
        </w:rPr>
        <w:t>Второй этап – поиск решений.</w:t>
      </w:r>
    </w:p>
    <w:p w:rsidR="003026B1" w:rsidRPr="003026B1" w:rsidRDefault="003026B1" w:rsidP="00302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B1">
        <w:rPr>
          <w:rFonts w:ascii="Times New Roman" w:hAnsi="Times New Roman" w:cs="Times New Roman"/>
          <w:sz w:val="28"/>
          <w:szCs w:val="28"/>
        </w:rPr>
        <w:t>Третий этап – индивидуализация деятельности. Что лично сделаю я, чтобы изменить существующую ситуацию.</w:t>
      </w:r>
    </w:p>
    <w:p w:rsidR="003026B1" w:rsidRPr="003026B1" w:rsidRDefault="003026B1" w:rsidP="00302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B1">
        <w:rPr>
          <w:rFonts w:ascii="Times New Roman" w:hAnsi="Times New Roman" w:cs="Times New Roman"/>
          <w:sz w:val="28"/>
          <w:szCs w:val="28"/>
        </w:rPr>
        <w:t>Четвёртый этап – оценивание идей. Индивидуальное принятие решения: что смогу делать для решения проблемы и что постараюсь сделать.</w:t>
      </w:r>
    </w:p>
    <w:p w:rsidR="0099149A" w:rsidRPr="003026B1" w:rsidRDefault="003026B1" w:rsidP="00302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B1">
        <w:rPr>
          <w:rFonts w:ascii="Times New Roman" w:hAnsi="Times New Roman" w:cs="Times New Roman"/>
          <w:sz w:val="28"/>
          <w:szCs w:val="28"/>
        </w:rPr>
        <w:lastRenderedPageBreak/>
        <w:t>Деловая игра — метод имитации ситуаций, моделирующих профессиональную или иную деятельность путем игры, по заданным правилам.</w:t>
      </w:r>
    </w:p>
    <w:p w:rsidR="003026B1" w:rsidRPr="003026B1" w:rsidRDefault="003026B1" w:rsidP="00302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B1">
        <w:rPr>
          <w:rFonts w:ascii="Times New Roman" w:hAnsi="Times New Roman" w:cs="Times New Roman"/>
          <w:sz w:val="28"/>
          <w:szCs w:val="28"/>
        </w:rPr>
        <w:t>«Круглый стол» — это метод активного обучения, одна из организационных форм познавательной деятельности учащихся, позволяющая закрепить полученные ранее знания, восполнить недостающую информацию, сформировать умения решать проблемы, укрепить позиции, научить культуре ведения дискуссии.</w:t>
      </w:r>
    </w:p>
    <w:p w:rsidR="003026B1" w:rsidRPr="003026B1" w:rsidRDefault="003026B1" w:rsidP="00302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B1">
        <w:rPr>
          <w:rFonts w:ascii="Times New Roman" w:hAnsi="Times New Roman" w:cs="Times New Roman"/>
          <w:sz w:val="28"/>
          <w:szCs w:val="28"/>
        </w:rPr>
        <w:t>Анализ конкретных ситуаций (</w:t>
      </w:r>
      <w:proofErr w:type="spellStart"/>
      <w:r w:rsidRPr="003026B1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3026B1">
        <w:rPr>
          <w:rFonts w:ascii="Times New Roman" w:hAnsi="Times New Roman" w:cs="Times New Roman"/>
          <w:sz w:val="28"/>
          <w:szCs w:val="28"/>
        </w:rPr>
        <w:t>) — один из наиболее эффективных и распространенных методов организации активной познавательной деятельности обучающихся. Метод анализа конкретных ситуаций развивает способность к анализу нерафинированных жизненных и производственных задач. Сталкиваясь с конкретной ситуацией, обучаемый должен определить: есть ли в ней проблема, в чем она состоит, определить свое отношение к ситуации.</w:t>
      </w:r>
    </w:p>
    <w:p w:rsidR="003026B1" w:rsidRPr="003026B1" w:rsidRDefault="003026B1" w:rsidP="00302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B1">
        <w:rPr>
          <w:rFonts w:ascii="Times New Roman" w:hAnsi="Times New Roman" w:cs="Times New Roman"/>
          <w:sz w:val="28"/>
          <w:szCs w:val="28"/>
        </w:rPr>
        <w:t xml:space="preserve">Проблемное обучение  — такая форма, в которой процесс познания учащихся приближается к поисковой, исследовательской деятельности. Успешность проблемного обучения обеспечивается совместными усилиями преподавателя и </w:t>
      </w:r>
      <w:proofErr w:type="gramStart"/>
      <w:r w:rsidRPr="003026B1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3026B1">
        <w:rPr>
          <w:rFonts w:ascii="Times New Roman" w:hAnsi="Times New Roman" w:cs="Times New Roman"/>
          <w:sz w:val="28"/>
          <w:szCs w:val="28"/>
        </w:rPr>
        <w:t>. Основная задача педагога — не столько передать информацию, сколько приобщить слушателей к объективным противоречиям развития научного знания и способам их разрешения. В сотрудничестве с преподавателем учащиеся «открывают» для себя новые знания, постигают теоретические особенности отдельной науки.</w:t>
      </w:r>
    </w:p>
    <w:p w:rsidR="003026B1" w:rsidRPr="003026B1" w:rsidRDefault="003026B1" w:rsidP="00302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B1">
        <w:rPr>
          <w:rFonts w:ascii="Times New Roman" w:hAnsi="Times New Roman" w:cs="Times New Roman"/>
          <w:sz w:val="28"/>
          <w:szCs w:val="28"/>
        </w:rPr>
        <w:t xml:space="preserve">Уроки, построенные на основе технологии </w:t>
      </w:r>
      <w:proofErr w:type="spellStart"/>
      <w:r w:rsidRPr="003026B1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3026B1">
        <w:rPr>
          <w:rFonts w:ascii="Times New Roman" w:hAnsi="Times New Roman" w:cs="Times New Roman"/>
          <w:sz w:val="28"/>
          <w:szCs w:val="28"/>
        </w:rPr>
        <w:t xml:space="preserve"> и с применением АМО, позволяют применить разнообразные  методы, приемы и формы работы на уроке на каждом этапе </w:t>
      </w:r>
      <w:proofErr w:type="spellStart"/>
      <w:r w:rsidRPr="003026B1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3026B1">
        <w:rPr>
          <w:rFonts w:ascii="Times New Roman" w:hAnsi="Times New Roman" w:cs="Times New Roman"/>
          <w:sz w:val="28"/>
          <w:szCs w:val="28"/>
        </w:rPr>
        <w:t>, причем каждый этап урока можно рассматривать как самостоятельный образовательный элемент, в котором есть цель, задачи, анализ проведения и результат. Это очень удобно для всех субъектов образовательного процесса (учитель, коллеги и ученик).</w:t>
      </w:r>
    </w:p>
    <w:p w:rsidR="003026B1" w:rsidRPr="003026B1" w:rsidRDefault="003026B1" w:rsidP="00302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B1">
        <w:rPr>
          <w:rFonts w:ascii="Times New Roman" w:hAnsi="Times New Roman" w:cs="Times New Roman"/>
          <w:sz w:val="28"/>
          <w:szCs w:val="28"/>
        </w:rPr>
        <w:t>Учитель, разрабатывающий урок, видит свой урок поэтапно. Такая дискретная структура урока позволяет эффективно использовать разнообразные приемы, методы и формы организации познавательной деятельности, направленные на активизацию аналитической и рефлексивной деятельности обучающихся, развитие исследовательских и проектировочных умений, развитие коммуникативных способностей и навыков работы в команде.</w:t>
      </w:r>
    </w:p>
    <w:p w:rsidR="003026B1" w:rsidRPr="003026B1" w:rsidRDefault="003026B1" w:rsidP="00302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B1">
        <w:rPr>
          <w:rFonts w:ascii="Times New Roman" w:hAnsi="Times New Roman" w:cs="Times New Roman"/>
          <w:sz w:val="28"/>
          <w:szCs w:val="28"/>
        </w:rPr>
        <w:t xml:space="preserve">Как видим, активные методы обучения в первую очередь следует применять для повышения учебной мотивации, активизации познавательной активности учащихся, развития способности к самостоятельному обучению, </w:t>
      </w:r>
      <w:r w:rsidRPr="003026B1">
        <w:rPr>
          <w:rFonts w:ascii="Times New Roman" w:hAnsi="Times New Roman" w:cs="Times New Roman"/>
          <w:sz w:val="28"/>
          <w:szCs w:val="28"/>
        </w:rPr>
        <w:lastRenderedPageBreak/>
        <w:t>выработки навыков работы в коллективе, коррекции самооценки учащихся, формирования и развития коммуникативных навыков (навыков общения со сверстниками, и с учителями), эффективного предъявления большого по объему теоретического материала, развития навыков активного слушания, отработки изучаемого материала, развития навыков принятия решения, эффективной проверки знаний, умений и навыков по теме.</w:t>
      </w:r>
    </w:p>
    <w:p w:rsidR="003026B1" w:rsidRPr="003026B1" w:rsidRDefault="003026B1" w:rsidP="003026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B1">
        <w:rPr>
          <w:rFonts w:ascii="Times New Roman" w:hAnsi="Times New Roman" w:cs="Times New Roman"/>
          <w:sz w:val="28"/>
          <w:szCs w:val="28"/>
        </w:rPr>
        <w:t>Использование активных методик укрепляет мотивацию к обучению и развивает наилучшие стороны ученика.</w:t>
      </w:r>
    </w:p>
    <w:sectPr w:rsidR="003026B1" w:rsidRPr="0030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B1"/>
    <w:rsid w:val="003026B1"/>
    <w:rsid w:val="0099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2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2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knight342</dc:creator>
  <cp:lastModifiedBy>knight342</cp:lastModifiedBy>
  <cp:revision>1</cp:revision>
  <dcterms:created xsi:type="dcterms:W3CDTF">2017-11-08T16:13:00Z</dcterms:created>
  <dcterms:modified xsi:type="dcterms:W3CDTF">2017-11-08T16:21:00Z</dcterms:modified>
</cp:coreProperties>
</file>