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85" w:rsidRP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b/>
          <w:sz w:val="28"/>
          <w:szCs w:val="28"/>
        </w:rPr>
      </w:pPr>
      <w:r w:rsidRPr="00C43385">
        <w:rPr>
          <w:rStyle w:val="3"/>
          <w:rFonts w:eastAsiaTheme="minorEastAsia"/>
          <w:b/>
          <w:sz w:val="28"/>
          <w:szCs w:val="28"/>
        </w:rPr>
        <w:t>ДИДАКТИЧЕСКИЕ ПРИНЦИПЫ ОБУЧЕНИЯ ЭКОЛОГИИ</w:t>
      </w:r>
    </w:p>
    <w:p w:rsidR="00C43385" w:rsidRPr="00C43385" w:rsidRDefault="00C43385" w:rsidP="00C43385">
      <w:pPr>
        <w:pStyle w:val="a3"/>
        <w:spacing w:line="360" w:lineRule="auto"/>
        <w:jc w:val="center"/>
        <w:rPr>
          <w:rStyle w:val="3"/>
          <w:rFonts w:eastAsiaTheme="minorEastAsia"/>
          <w:b/>
          <w:i/>
          <w:sz w:val="28"/>
          <w:szCs w:val="28"/>
        </w:rPr>
      </w:pPr>
      <w:proofErr w:type="spellStart"/>
      <w:r w:rsidRPr="00C43385">
        <w:rPr>
          <w:rStyle w:val="3"/>
          <w:rFonts w:eastAsiaTheme="minorEastAsia"/>
          <w:b/>
          <w:i/>
          <w:sz w:val="28"/>
          <w:szCs w:val="28"/>
        </w:rPr>
        <w:t>Сулумханова</w:t>
      </w:r>
      <w:proofErr w:type="spellEnd"/>
      <w:r w:rsidRPr="00C43385">
        <w:rPr>
          <w:rStyle w:val="3"/>
          <w:rFonts w:eastAsiaTheme="minorEastAsia"/>
          <w:b/>
          <w:i/>
          <w:sz w:val="28"/>
          <w:szCs w:val="28"/>
        </w:rPr>
        <w:t xml:space="preserve"> Хава </w:t>
      </w:r>
      <w:proofErr w:type="spellStart"/>
      <w:r w:rsidRPr="00C43385">
        <w:rPr>
          <w:rStyle w:val="3"/>
          <w:rFonts w:eastAsiaTheme="minorEastAsia"/>
          <w:b/>
          <w:i/>
          <w:sz w:val="28"/>
          <w:szCs w:val="28"/>
        </w:rPr>
        <w:t>Леидовна</w:t>
      </w:r>
      <w:proofErr w:type="spellEnd"/>
    </w:p>
    <w:p w:rsidR="00C43385" w:rsidRPr="00C43385" w:rsidRDefault="00C43385" w:rsidP="00C43385">
      <w:pPr>
        <w:pStyle w:val="a3"/>
        <w:spacing w:line="360" w:lineRule="auto"/>
        <w:jc w:val="center"/>
        <w:rPr>
          <w:rStyle w:val="3"/>
          <w:rFonts w:eastAsiaTheme="minorEastAsia"/>
          <w:b/>
          <w:i/>
          <w:sz w:val="28"/>
          <w:szCs w:val="28"/>
        </w:rPr>
      </w:pPr>
      <w:r w:rsidRPr="00C43385">
        <w:rPr>
          <w:rStyle w:val="3"/>
          <w:rFonts w:eastAsiaTheme="minorEastAsia"/>
          <w:b/>
          <w:i/>
          <w:sz w:val="28"/>
          <w:szCs w:val="28"/>
        </w:rPr>
        <w:t>Чеченский государственный педагогический университет, Грозный, Россия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Разработка принципов обучения экологии происходит в трех областях: 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- определение возможности применения общепедагогических принципов к решению конкретных задач экологического образования; 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- уточнение и конкретизация специфических принципов экологического образования; 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>- выяснение диалектической взаимосвязи принципов и условий экологического образования;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- формулировка специфических принципов обучения экологии. 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Обращение к общепедагогическим принципам обучения и воспитания к конкретным задачам экологического образования отличается достаточно высоким уровнем правомерности. 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Принцип мотивации деятельности подразумевает повышение роли учебно-познавательной деятельности через применение специально подобранной информации и организации соответствующих форм и способов деятельности обучающихся [1, 2]. 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Принцип системной дифференциации говорит о познании в направлении от целого к части, следовательно, обучение экологии целесообразно начинать с усвоения знаний, которые имеют междисциплинарный характер: на начальном этапе обучения определяется главная идея, целостное представление, "образ-каркас", в дальнейшем происходит их конкретизация, добавляются новые компоненты, идет обогащение новым содержанием; "обучение экологии необходимо  ориентировать на определение и рассмотрение основополагающих, лежащих в основе, имеющих первостепенное значение отношений, которые </w:t>
      </w:r>
      <w:r>
        <w:rPr>
          <w:rStyle w:val="3"/>
          <w:rFonts w:eastAsiaTheme="minorEastAsia"/>
          <w:sz w:val="28"/>
          <w:szCs w:val="28"/>
        </w:rPr>
        <w:lastRenderedPageBreak/>
        <w:t>определяют содержание и структуру современного научного направления экологии".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 w:rsidRPr="00E17FD8">
        <w:rPr>
          <w:rStyle w:val="33"/>
          <w:rFonts w:eastAsiaTheme="minorEastAsia"/>
          <w:sz w:val="28"/>
          <w:szCs w:val="28"/>
        </w:rPr>
        <w:t>К специф</w:t>
      </w:r>
      <w:r w:rsidRPr="00E17FD8">
        <w:rPr>
          <w:rStyle w:val="3"/>
          <w:rFonts w:eastAsiaTheme="minorEastAsia"/>
          <w:sz w:val="28"/>
          <w:szCs w:val="28"/>
        </w:rPr>
        <w:t>и</w:t>
      </w:r>
      <w:r w:rsidRPr="00E17FD8">
        <w:rPr>
          <w:rStyle w:val="33"/>
          <w:rFonts w:eastAsiaTheme="minorEastAsia"/>
          <w:sz w:val="28"/>
          <w:szCs w:val="28"/>
        </w:rPr>
        <w:t xml:space="preserve">ческим элементам экологического образования относятся идеи </w:t>
      </w:r>
      <w:proofErr w:type="spellStart"/>
      <w:r>
        <w:rPr>
          <w:rStyle w:val="3"/>
          <w:rFonts w:eastAsiaTheme="minorEastAsia"/>
          <w:sz w:val="28"/>
          <w:szCs w:val="28"/>
        </w:rPr>
        <w:t>междисциплинарности</w:t>
      </w:r>
      <w:proofErr w:type="spellEnd"/>
      <w:r>
        <w:rPr>
          <w:rStyle w:val="3"/>
          <w:rFonts w:eastAsiaTheme="minorEastAsia"/>
          <w:sz w:val="28"/>
          <w:szCs w:val="28"/>
        </w:rPr>
        <w:t xml:space="preserve">, </w:t>
      </w:r>
      <w:proofErr w:type="spellStart"/>
      <w:r>
        <w:rPr>
          <w:rStyle w:val="3"/>
          <w:rFonts w:eastAsiaTheme="minorEastAsia"/>
          <w:sz w:val="28"/>
          <w:szCs w:val="28"/>
        </w:rPr>
        <w:t>проблемности</w:t>
      </w:r>
      <w:proofErr w:type="spellEnd"/>
      <w:r>
        <w:rPr>
          <w:rStyle w:val="3"/>
          <w:rFonts w:eastAsiaTheme="minorEastAsia"/>
          <w:sz w:val="28"/>
          <w:szCs w:val="28"/>
        </w:rPr>
        <w:t xml:space="preserve"> преподавания учебного материала; связи глобальной, национальной и региональной составляющих экологической проблемы; модульности; связи экологического образования с потребностями практически-преобразовательной деятельности человека и общества; учета в экологическом образовании национально-культурного направления, демографического, природного и социального факторов жизни людей. Многими авторами рассматривается принцип </w:t>
      </w:r>
      <w:proofErr w:type="spellStart"/>
      <w:r>
        <w:rPr>
          <w:rStyle w:val="3"/>
          <w:rFonts w:eastAsiaTheme="minorEastAsia"/>
          <w:sz w:val="28"/>
          <w:szCs w:val="28"/>
        </w:rPr>
        <w:t>межпредметных</w:t>
      </w:r>
      <w:proofErr w:type="spellEnd"/>
      <w:r>
        <w:rPr>
          <w:rStyle w:val="3"/>
          <w:rFonts w:eastAsiaTheme="minorEastAsia"/>
          <w:sz w:val="28"/>
          <w:szCs w:val="28"/>
        </w:rPr>
        <w:t xml:space="preserve"> связей, рассматривающий в качестве условия построения процесса обучения основные экологические закономерности. Междисциплинарный подход в качестве педагогического принципа требует разработки трех проблем: единое содержание экологического образования; обеспечение взаимодействия всех предметов, их координация [3].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Принцип модульности имеет методологический смысл, несет в себе четко выраженный системный подход, определяя динамичность и мобильность функционирования системы". 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Принцип </w:t>
      </w:r>
      <w:proofErr w:type="spellStart"/>
      <w:r>
        <w:rPr>
          <w:rStyle w:val="3"/>
          <w:rFonts w:eastAsiaTheme="minorEastAsia"/>
          <w:sz w:val="28"/>
          <w:szCs w:val="28"/>
        </w:rPr>
        <w:t>проблемности</w:t>
      </w:r>
      <w:proofErr w:type="spellEnd"/>
      <w:r>
        <w:rPr>
          <w:rStyle w:val="3"/>
          <w:rFonts w:eastAsiaTheme="minorEastAsia"/>
          <w:sz w:val="28"/>
          <w:szCs w:val="28"/>
        </w:rPr>
        <w:t xml:space="preserve"> можно отнести как к рассмотрению учебного материала, так и организации учебного процесса школьников с использованием опыта работы в группах, реализуется в разных методах: практическом, наглядном, интерактивном. </w:t>
      </w:r>
      <w:proofErr w:type="spellStart"/>
      <w:r>
        <w:rPr>
          <w:rStyle w:val="3"/>
          <w:rFonts w:eastAsiaTheme="minorEastAsia"/>
          <w:sz w:val="28"/>
          <w:szCs w:val="28"/>
        </w:rPr>
        <w:t>Проблемность</w:t>
      </w:r>
      <w:proofErr w:type="spellEnd"/>
      <w:r>
        <w:rPr>
          <w:rStyle w:val="3"/>
          <w:rFonts w:eastAsiaTheme="minorEastAsia"/>
          <w:sz w:val="28"/>
          <w:szCs w:val="28"/>
        </w:rPr>
        <w:t xml:space="preserve"> является необходимым условие развития экологического образа мысли и познания в образовательном экологическом процессе. 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Рассмотрение принципа наглядности в школьной практике меняется согласно развитию методической науки, разработке и созданию новых средств обучения, социальным заказом общества. 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>Литература:</w:t>
      </w:r>
    </w:p>
    <w:p w:rsidR="00C43385" w:rsidRDefault="00C43385" w:rsidP="00C4338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Андреева, Н.Д. Теория и методика обучения экологии // Н.Д. Андреева, В.П. Соломин, Т.В. Васильева // Москва – 2016. – 207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3385" w:rsidRDefault="00C43385" w:rsidP="00C4338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Воронова, Н.В. Использование современных образовательных технологий в преподавании экологии в школе / Н.В. Воронова, О.А. Зубова,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Современные тенденции развития науки и технологий. – 2016. - № 1. – С. 27-30.</w:t>
      </w:r>
    </w:p>
    <w:p w:rsidR="00C43385" w:rsidRDefault="00C43385" w:rsidP="00C4338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Двадненко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М.В. Деловые игры в курсе экология. Концепции и методики преподавания. 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Двадненко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Н.М. Привалова // Россия. – 2012. – 61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3385" w:rsidRDefault="00C43385" w:rsidP="00C43385">
      <w:pPr>
        <w:pStyle w:val="a3"/>
        <w:spacing w:line="360" w:lineRule="auto"/>
        <w:ind w:left="1211"/>
        <w:jc w:val="both"/>
        <w:rPr>
          <w:rStyle w:val="3"/>
          <w:rFonts w:eastAsiaTheme="minorEastAsia"/>
          <w:sz w:val="28"/>
          <w:szCs w:val="28"/>
        </w:rPr>
      </w:pPr>
    </w:p>
    <w:p w:rsidR="00FE78A7" w:rsidRDefault="00FE78A7"/>
    <w:sectPr w:rsidR="00FE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1B76"/>
    <w:multiLevelType w:val="hybridMultilevel"/>
    <w:tmpl w:val="9AF051E0"/>
    <w:lvl w:ilvl="0" w:tplc="94FE48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DF03B29"/>
    <w:multiLevelType w:val="hybridMultilevel"/>
    <w:tmpl w:val="AFA6EA96"/>
    <w:lvl w:ilvl="0" w:tplc="174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3385"/>
    <w:rsid w:val="00C43385"/>
    <w:rsid w:val="00FE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">
    <w:name w:val="Основной текст33"/>
    <w:basedOn w:val="a0"/>
    <w:rsid w:val="00C43385"/>
    <w:rPr>
      <w:rFonts w:ascii="Times New Roman" w:eastAsia="Times New Roman" w:hAnsi="Times New Roman" w:cs="Times New Roman"/>
      <w:color w:val="000000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basedOn w:val="a0"/>
    <w:rsid w:val="00C43385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</w:rPr>
  </w:style>
  <w:style w:type="paragraph" w:styleId="a3">
    <w:name w:val="No Spacing"/>
    <w:link w:val="a4"/>
    <w:uiPriority w:val="1"/>
    <w:qFormat/>
    <w:rsid w:val="00C4338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43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2017-08-09T09:26:00Z</dcterms:created>
  <dcterms:modified xsi:type="dcterms:W3CDTF">2017-08-09T09:31:00Z</dcterms:modified>
</cp:coreProperties>
</file>