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66" w:rsidRDefault="0074037B">
      <w:r w:rsidRPr="0074037B">
        <w:t>Способы организации активного обучения в рамках ФГОС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Проблема современной школы: это низкая учебная мотивация, нежелание учиться , отсюда - низкое качество обучения.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(Руссо Жан-Жак) сказал :</w:t>
      </w:r>
    </w:p>
    <w:p w:rsidR="008C36A1" w:rsidRDefault="008C36A1" w:rsidP="008C36A1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32"/>
          <w:szCs w:val="32"/>
        </w:rPr>
        <w:t>Скучные уроки годны лишь на то, чтобы внушить ненависть и к тем, кто их преподает, и ко всему преподаваемому»,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32"/>
          <w:szCs w:val="32"/>
        </w:rPr>
        <w:t>а (Цицерон Марк Туллий) заметил :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8C36A1" w:rsidRDefault="008C36A1" w:rsidP="008C36A1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32"/>
          <w:szCs w:val="32"/>
        </w:rPr>
        <w:t>Тем, кто хочет учиться, часто вредит авторитет тех, кто учит.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Следует изменить роль ученика Ученик не послушный исполнитель, а– активный участник образовательного процесса.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АМО (активные методы обучения)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Что такое эе такое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b/>
          <w:bCs/>
          <w:i/>
          <w:iCs/>
          <w:color w:val="000000"/>
          <w:sz w:val="32"/>
          <w:szCs w:val="32"/>
        </w:rPr>
        <w:t>Активные методы обучения?</w:t>
      </w:r>
      <w:r>
        <w:rPr>
          <w:rStyle w:val="apple-converted-space"/>
          <w:b/>
          <w:bCs/>
          <w:i/>
          <w:i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– это система методов, обеспечивающих активность и разнообразие мыслительной и практической деятельности учащихся в процессе освоения учебного материала.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555555"/>
          <w:sz w:val="32"/>
          <w:szCs w:val="32"/>
        </w:rPr>
        <w:t>К активным методам обучения относятся проблемные ситуации, творческие и деловые игры, драматизация, дискуссии, дебаты, метод проектов, методы успеха и т.д. В настоящее время опубликовано много методической литературы, описывающей различные методы активного обучения для различных этапов урока. Суть методов понятна из их названия. На своих уроках можно применять и авторские, и собственные, и адаптированные активные методы обучения: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Человек запоминает:</w:t>
      </w:r>
    </w:p>
    <w:p w:rsidR="008C36A1" w:rsidRDefault="008C36A1" w:rsidP="008C36A1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только 10% того, что он читает,</w:t>
      </w:r>
    </w:p>
    <w:p w:rsidR="008C36A1" w:rsidRDefault="008C36A1" w:rsidP="008C36A1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20% того, что слышит,</w:t>
      </w:r>
    </w:p>
    <w:p w:rsidR="008C36A1" w:rsidRDefault="008C36A1" w:rsidP="008C36A1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30% того, что видит;</w:t>
      </w:r>
    </w:p>
    <w:p w:rsidR="008C36A1" w:rsidRDefault="008C36A1" w:rsidP="008C36A1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50-70% запоминается при участии в групповых дискуссиях,</w:t>
      </w:r>
    </w:p>
    <w:p w:rsidR="008C36A1" w:rsidRDefault="008C36A1" w:rsidP="008C36A1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lastRenderedPageBreak/>
        <w:t>80% - при самостоятельном обнаружении и формулировании проблем.</w:t>
      </w:r>
    </w:p>
    <w:p w:rsidR="008C36A1" w:rsidRDefault="008C36A1" w:rsidP="008C36A1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И лишь когда обучающийся непосредственно участвует в реальной деятельности, в самостоятельной постановке проблем, выработке и принятии решения, формулировке выводов и прогнозов, он запоминает и усваивает материал на 90%.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(данные были получены немецкими, американскими и российскими исследователями)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для ученика активные методы обучения это :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игровая форма разбора и презентации материала,</w:t>
      </w:r>
    </w:p>
    <w:p w:rsidR="008C36A1" w:rsidRDefault="008C36A1" w:rsidP="008C36A1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возможность двигаться и разговаривать в процессе обсуждения заданий,</w:t>
      </w:r>
    </w:p>
    <w:p w:rsidR="008C36A1" w:rsidRDefault="008C36A1" w:rsidP="008C36A1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подключение творчества при подготовке презентации,</w:t>
      </w:r>
    </w:p>
    <w:p w:rsidR="008C36A1" w:rsidRDefault="008C36A1" w:rsidP="008C36A1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соревнование команд,</w:t>
      </w:r>
    </w:p>
    <w:p w:rsidR="008C36A1" w:rsidRDefault="008C36A1" w:rsidP="008C36A1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азарт,</w:t>
      </w:r>
    </w:p>
    <w:p w:rsidR="008C36A1" w:rsidRDefault="008C36A1" w:rsidP="008C36A1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значительная доля самостоятельности на уроке,</w:t>
      </w:r>
    </w:p>
    <w:p w:rsidR="008C36A1" w:rsidRDefault="008C36A1" w:rsidP="008C36A1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ответственность за правильность представления материала и усвоения его другими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отсюда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развитие высокой мотивированности,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интерес и желание заниматься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Также следует изменить и роли учителя , учитель должен стать модератором , консультантом, наставником, старшим партнером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Каждому этапу урока – соответствуют свои АМ:</w:t>
      </w:r>
    </w:p>
    <w:p w:rsidR="008C36A1" w:rsidRDefault="008C36A1" w:rsidP="008C36A1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АМ начала образовательного мероприятия</w:t>
      </w:r>
    </w:p>
    <w:p w:rsidR="008C36A1" w:rsidRDefault="008C36A1" w:rsidP="008C36A1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АМ выяснение целей, ожиданий и опасений</w:t>
      </w:r>
    </w:p>
    <w:p w:rsidR="008C36A1" w:rsidRDefault="008C36A1" w:rsidP="008C36A1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АМ презентации учебного материала</w:t>
      </w:r>
    </w:p>
    <w:p w:rsidR="008C36A1" w:rsidRDefault="008C36A1" w:rsidP="008C36A1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АМ организации самостоятельной работы над темой</w:t>
      </w:r>
    </w:p>
    <w:p w:rsidR="008C36A1" w:rsidRDefault="008C36A1" w:rsidP="008C36A1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АМ релаксации</w:t>
      </w:r>
    </w:p>
    <w:p w:rsidR="008C36A1" w:rsidRDefault="008C36A1" w:rsidP="008C36A1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АМ подведения итогов урока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lastRenderedPageBreak/>
        <w:t>Остановлюсь подробнее на некоторых методах, которые, как мне кажется, подходят для уроков математики.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(Активные методы первой фазы урока)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Цель первой фазы урока:</w:t>
      </w:r>
      <w:r>
        <w:rPr>
          <w:color w:val="000000"/>
          <w:sz w:val="32"/>
          <w:szCs w:val="32"/>
        </w:rPr>
        <w:br/>
        <w:t>- заинтересовать учащихся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- привлечь их внимание к уроку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- сообщить тему и цель урока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Существует три вида АМО для первой фазы:</w:t>
      </w:r>
    </w:p>
    <w:p w:rsidR="008C36A1" w:rsidRDefault="008C36A1" w:rsidP="008C36A1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Приветствия и знакомства</w:t>
      </w:r>
    </w:p>
    <w:p w:rsidR="008C36A1" w:rsidRDefault="008C36A1" w:rsidP="008C36A1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Целеполагание</w:t>
      </w:r>
    </w:p>
    <w:p w:rsidR="008C36A1" w:rsidRDefault="008C36A1" w:rsidP="008C36A1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Выяснение ожиданий и опасений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555555"/>
          <w:sz w:val="32"/>
          <w:szCs w:val="32"/>
        </w:rPr>
        <w:t>1. </w:t>
      </w:r>
      <w:r>
        <w:rPr>
          <w:rFonts w:ascii="Arial" w:hAnsi="Arial" w:cs="Arial"/>
          <w:color w:val="555555"/>
          <w:sz w:val="32"/>
          <w:szCs w:val="32"/>
          <w:u w:val="single"/>
        </w:rPr>
        <w:t>АМ начала образовательного мероприятия</w:t>
      </w:r>
      <w:r>
        <w:rPr>
          <w:rFonts w:ascii="Arial" w:hAnsi="Arial" w:cs="Arial"/>
          <w:color w:val="555555"/>
          <w:sz w:val="32"/>
          <w:szCs w:val="32"/>
        </w:rPr>
        <w:t> - это активные методы, которые помогают динамично начать урок, задать нужный ритм, обеспечить рабочий настрой и хорошую атмосферу в классе: «Нетрадиционное приветствие», «Мостик дружбы», «Фраза дня». 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Метод «Лето – осень» Цель: выяснить опасения и ожидания от урока.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Время: 5 мин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Проведение: На листе ватмана (на доске) рисуется дерево, в листики которого учащиеся вписывают, что ждут от занятий, чему хотели научиться</w:t>
      </w:r>
      <w:r>
        <w:rPr>
          <w:rStyle w:val="apple-converted-space"/>
          <w:b/>
          <w:bCs/>
          <w:color w:val="000000"/>
          <w:sz w:val="32"/>
          <w:szCs w:val="32"/>
          <w:u w:val="single"/>
        </w:rPr>
        <w:t> </w:t>
      </w:r>
      <w:r>
        <w:rPr>
          <w:color w:val="000000"/>
          <w:sz w:val="32"/>
          <w:szCs w:val="32"/>
        </w:rPr>
        <w:t>и чего опасаются. В конце занятия участники заклеивают свои ожидания и опасения цветными листиками:</w:t>
      </w:r>
    </w:p>
    <w:p w:rsidR="008C36A1" w:rsidRDefault="008C36A1" w:rsidP="008C36A1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сбывшиеся ожидания и несбывшиеся опасения –зелеными листиками</w:t>
      </w:r>
    </w:p>
    <w:p w:rsidR="008C36A1" w:rsidRDefault="008C36A1" w:rsidP="008C36A1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несбывшиеся ожидания и подтвержденные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опасения – желтыми.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Итог: -если дерево зеленое, то цели достигнуты,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lastRenderedPageBreak/>
        <w:t>-если дерево желтое то выросло не то , что ожидали, т.е. цель урока не выполнена</w:t>
      </w:r>
      <w:r>
        <w:rPr>
          <w:b/>
          <w:bCs/>
          <w:color w:val="000000"/>
          <w:sz w:val="32"/>
          <w:szCs w:val="32"/>
          <w:u w:val="single"/>
        </w:rPr>
        <w:t>.</w:t>
      </w:r>
    </w:p>
    <w:p w:rsidR="008C36A1" w:rsidRDefault="008C36A1" w:rsidP="008C36A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32"/>
          <w:szCs w:val="32"/>
        </w:rPr>
        <w:t>Особенностями начала нетрадиционного урока являются:</w:t>
      </w:r>
    </w:p>
    <w:p w:rsidR="008C36A1" w:rsidRDefault="008C36A1" w:rsidP="008C36A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32"/>
          <w:szCs w:val="32"/>
        </w:rPr>
        <w:t>- рифмованное начало урока;</w:t>
      </w:r>
    </w:p>
    <w:p w:rsidR="008C36A1" w:rsidRDefault="008C36A1" w:rsidP="008C36A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32"/>
          <w:szCs w:val="32"/>
        </w:rPr>
        <w:t>- с элементами театрализации;</w:t>
      </w:r>
    </w:p>
    <w:p w:rsidR="008C36A1" w:rsidRDefault="008C36A1" w:rsidP="008C36A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32"/>
          <w:szCs w:val="32"/>
        </w:rPr>
        <w:t>- с загадки;</w:t>
      </w:r>
    </w:p>
    <w:p w:rsidR="008C36A1" w:rsidRDefault="008C36A1" w:rsidP="008C36A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32"/>
          <w:szCs w:val="32"/>
        </w:rPr>
        <w:t>- с эпиграфа к уроку;</w:t>
      </w:r>
    </w:p>
    <w:p w:rsidR="008C36A1" w:rsidRDefault="008C36A1" w:rsidP="008C36A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32"/>
          <w:szCs w:val="32"/>
        </w:rPr>
        <w:t>- с высказывания выдающихся людей, относящихся к теме урока;</w:t>
      </w:r>
    </w:p>
    <w:p w:rsidR="008C36A1" w:rsidRDefault="008C36A1" w:rsidP="008C36A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32"/>
          <w:szCs w:val="32"/>
        </w:rPr>
        <w:t>- с пословицы, поговорки, относящейся к теме урока;</w:t>
      </w:r>
    </w:p>
    <w:p w:rsidR="008C36A1" w:rsidRDefault="008C36A1" w:rsidP="008C36A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32"/>
          <w:szCs w:val="32"/>
        </w:rPr>
        <w:t>- с постановки учебной задачи, проблемного вопроса, создания</w:t>
      </w:r>
    </w:p>
    <w:p w:rsidR="008C36A1" w:rsidRDefault="008C36A1" w:rsidP="008C36A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32"/>
          <w:szCs w:val="32"/>
        </w:rPr>
        <w:t>проблемной ситуации.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555555"/>
          <w:sz w:val="32"/>
          <w:szCs w:val="32"/>
          <w:u w:val="single"/>
        </w:rPr>
        <w:t>АМ выяснение целей, ожиданий и опасений</w:t>
      </w:r>
      <w:r>
        <w:rPr>
          <w:color w:val="555555"/>
          <w:sz w:val="32"/>
          <w:szCs w:val="32"/>
        </w:rPr>
        <w:t> позволяют эффективно провести выяснение ожиданий и опасений (к числу ожиданий/опасений относятся формы и методы обучения, стиль и способы работы на уроках, атмосфера в классе, отношение учителей и одноклассников и т.д.): «Список покупок», «Дерево возможных вариантов» и постановку целей обучения «Разгадай кроссворд», «Блиц-опрос», при помощи которых учащиеся самостоятельно формулируют тему урока</w:t>
      </w:r>
      <w:r>
        <w:rPr>
          <w:rFonts w:ascii="Arial" w:hAnsi="Arial" w:cs="Arial"/>
          <w:color w:val="555555"/>
          <w:sz w:val="18"/>
          <w:szCs w:val="18"/>
        </w:rPr>
        <w:t>. 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Активные методы второй фазы урока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Цель второй фазы</w:t>
      </w:r>
      <w:r>
        <w:rPr>
          <w:color w:val="000000"/>
          <w:sz w:val="32"/>
          <w:szCs w:val="32"/>
        </w:rPr>
        <w:t>: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-вовлечение всех учащихся в обсуждение темы,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-акцентирование внимание на ключевых понятиях темы,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-формирование УУД,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-оценивание знаний и умений,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- коррекция их.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lastRenderedPageBreak/>
        <w:t>Существует три вида АМО для работы над темой:</w:t>
      </w:r>
    </w:p>
    <w:p w:rsidR="008C36A1" w:rsidRDefault="008C36A1" w:rsidP="008C36A1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АМ закрепление изученного материала</w:t>
      </w:r>
    </w:p>
    <w:p w:rsidR="008C36A1" w:rsidRDefault="008C36A1" w:rsidP="008C36A1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АМ презентации нового материала</w:t>
      </w:r>
    </w:p>
    <w:p w:rsidR="008C36A1" w:rsidRDefault="008C36A1" w:rsidP="008C36A1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АМ организации самостоятельной работы над темой</w:t>
      </w:r>
      <w:r>
        <w:rPr>
          <w:b/>
          <w:bCs/>
          <w:color w:val="000000"/>
          <w:sz w:val="32"/>
          <w:szCs w:val="32"/>
        </w:rPr>
        <w:t>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. </w:t>
      </w:r>
      <w:r>
        <w:rPr>
          <w:color w:val="555555"/>
          <w:sz w:val="32"/>
          <w:szCs w:val="32"/>
          <w:u w:val="single"/>
        </w:rPr>
        <w:t>АМ презентации учебного материала</w:t>
      </w:r>
      <w:r>
        <w:rPr>
          <w:color w:val="555555"/>
          <w:sz w:val="32"/>
          <w:szCs w:val="32"/>
        </w:rPr>
        <w:t> позволяют сориентировать обучающихся в теме, представить им основные направления движения для дальнейшей самостоятельной работы с новым материалом, является альтернативой привычному устному рассказу учителя: «Преодолей себя», «Визитная карточка», «Доска объявлений», «Инфо-угадайка» . 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Метод «Золотой ключик Цель: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-активизация мыслительной деятельности,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-привлечение внимания,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- мотивация учащихся.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Время: 10-20 мин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Проведение: Информация спрятана за дверцами, ключ - ответ на загадку (задание, задачу). По завершению</w:t>
      </w:r>
      <w:r>
        <w:rPr>
          <w:rStyle w:val="apple-converted-space"/>
          <w:b/>
          <w:bCs/>
          <w:color w:val="000000"/>
          <w:sz w:val="32"/>
          <w:szCs w:val="32"/>
          <w:u w:val="single"/>
        </w:rPr>
        <w:t> </w:t>
      </w:r>
      <w:r>
        <w:rPr>
          <w:color w:val="000000"/>
          <w:sz w:val="32"/>
          <w:szCs w:val="32"/>
        </w:rPr>
        <w:t>первого раздела требуется найти ключик к следующей комнате, все решения и ответы записываются в тетради и на доске. Все задания должны быть связаны логическими цепочками, одно понятие тесно взаимосвязано с другим. После</w:t>
      </w:r>
      <w:r>
        <w:rPr>
          <w:rStyle w:val="apple-converted-space"/>
          <w:b/>
          <w:bCs/>
          <w:color w:val="000000"/>
          <w:sz w:val="32"/>
          <w:szCs w:val="32"/>
          <w:u w:val="single"/>
        </w:rPr>
        <w:t> </w:t>
      </w:r>
      <w:r>
        <w:rPr>
          <w:color w:val="000000"/>
          <w:sz w:val="32"/>
          <w:szCs w:val="32"/>
        </w:rPr>
        <w:t>обсуждения на доске остаются ключевые положения темы и они остаются на виду в течение всего урока.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Итог: - привлечение внимания учащихся в связи с нестандартной подачей и хорошая визуализация материала.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Метод «Кластер»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u w:val="single"/>
        </w:rPr>
        <w:t>Цель: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b/>
          <w:bCs/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концентрация внимания, - структуирование информации.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u w:val="single"/>
        </w:rPr>
        <w:t>Время: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5-10 мин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Кластер-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пучок, созвездие.</w:t>
      </w:r>
    </w:p>
    <w:p w:rsidR="008C36A1" w:rsidRDefault="008C36A1" w:rsidP="008C36A1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lastRenderedPageBreak/>
        <w:t>Это графическая организация материала, показывающая смысловые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поля того или иного понятия.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Данный прием можно использовать на любом этапе урока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u w:val="single"/>
        </w:rPr>
        <w:t>Метод «Мозговой штурм»</w:t>
      </w:r>
      <w:r>
        <w:rPr>
          <w:rStyle w:val="apple-converted-space"/>
          <w:b/>
          <w:bCs/>
          <w:color w:val="000000"/>
          <w:sz w:val="32"/>
          <w:szCs w:val="32"/>
          <w:u w:val="single"/>
        </w:rPr>
        <w:t> </w:t>
      </w:r>
      <w:r>
        <w:rPr>
          <w:color w:val="000000"/>
          <w:sz w:val="32"/>
          <w:szCs w:val="32"/>
        </w:rPr>
        <w:t>Цель: -развивать способность видеть проблему в многообразии подходов- развитие эмоциональной и творческой свободы на базе решения общей задачи.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Время: 10-20 мин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Этапы и правила мозгового штурма:</w:t>
      </w:r>
    </w:p>
    <w:p w:rsidR="008C36A1" w:rsidRDefault="008C36A1" w:rsidP="008C36A1">
      <w:pPr>
        <w:pStyle w:val="a3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u w:val="single"/>
        </w:rPr>
        <w:t>1.</w:t>
      </w:r>
      <w:r>
        <w:rPr>
          <w:rStyle w:val="apple-converted-space"/>
          <w:b/>
          <w:bCs/>
          <w:color w:val="000000"/>
          <w:sz w:val="32"/>
          <w:szCs w:val="32"/>
          <w:u w:val="single"/>
        </w:rPr>
        <w:t> </w:t>
      </w:r>
      <w:r>
        <w:rPr>
          <w:color w:val="000000"/>
          <w:sz w:val="32"/>
          <w:szCs w:val="32"/>
        </w:rPr>
        <w:t>Постановка проблемы. Предварительный этап.</w:t>
      </w:r>
    </w:p>
    <w:p w:rsidR="008C36A1" w:rsidRDefault="008C36A1" w:rsidP="008C36A1">
      <w:pPr>
        <w:pStyle w:val="a3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2. Генерация идей. Основной этап, от которого во многом зависит успех всего мозгового штурма.</w:t>
      </w:r>
    </w:p>
    <w:p w:rsidR="008C36A1" w:rsidRDefault="008C36A1" w:rsidP="008C36A1">
      <w:pPr>
        <w:pStyle w:val="a3"/>
        <w:numPr>
          <w:ilvl w:val="0"/>
          <w:numId w:val="11"/>
        </w:numPr>
        <w:shd w:val="clear" w:color="auto" w:fill="FFFFFF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Правила для этого этапа: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достаточно оперативен и надежен;</w:t>
      </w:r>
    </w:p>
    <w:p w:rsidR="008C36A1" w:rsidRDefault="008C36A1" w:rsidP="008C36A1">
      <w:pPr>
        <w:pStyle w:val="a3"/>
        <w:numPr>
          <w:ilvl w:val="0"/>
          <w:numId w:val="11"/>
        </w:numPr>
        <w:shd w:val="clear" w:color="auto" w:fill="FFFFFF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это максимум идей за короткий отрезок времени;</w:t>
      </w:r>
    </w:p>
    <w:p w:rsidR="008C36A1" w:rsidRDefault="008C36A1" w:rsidP="008C36A1">
      <w:pPr>
        <w:pStyle w:val="a3"/>
        <w:numPr>
          <w:ilvl w:val="0"/>
          <w:numId w:val="11"/>
        </w:numPr>
        <w:shd w:val="clear" w:color="auto" w:fill="FFFFFF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это отсутствие какой-либо критики;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Необычные и даже абсурдные идеи приветствуются.</w:t>
      </w:r>
    </w:p>
    <w:p w:rsidR="008C36A1" w:rsidRDefault="008C36A1" w:rsidP="008C36A1">
      <w:pPr>
        <w:pStyle w:val="a3"/>
        <w:numPr>
          <w:ilvl w:val="0"/>
          <w:numId w:val="1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3. Группировка, отбор и оценка идей. Этот этап позволяет выделить наиболее ценные идеи и дать окончательный результат мозгового штурма. На этом этапе оценка приветствуется.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Итог: -умение слушать мнение окружающих, а не только своё,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-анализ и выбор правильных решений</w:t>
      </w:r>
    </w:p>
    <w:p w:rsidR="008C36A1" w:rsidRDefault="008C36A1" w:rsidP="008C36A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В курсе математики много различных формул. Чтобы учащиеся могли свободно оперировать или при решении задач и упражнений, они должны самые распространённые из них, часто встречающиеся на практике знать наизусть. Чтобы формулы лучше запоминались, а так же для контроля за усвоением их используется на уроках дидактические игры.</w:t>
      </w:r>
    </w:p>
    <w:p w:rsidR="008C36A1" w:rsidRDefault="008C36A1" w:rsidP="008C36A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«Математическое лото»,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b/>
          <w:bCs/>
          <w:color w:val="000000"/>
          <w:sz w:val="32"/>
          <w:szCs w:val="32"/>
        </w:rPr>
        <w:t>метод «Теорема - пазл»</w:t>
      </w:r>
      <w:r>
        <w:rPr>
          <w:color w:val="000000"/>
          <w:sz w:val="32"/>
          <w:szCs w:val="32"/>
        </w:rPr>
        <w:t>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br/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Активные методы третьей фазы урока. Цель третьей фазы: подведение итогов образовательного мероприятия.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Существует два вида АМО для завершения урока:</w:t>
      </w:r>
    </w:p>
    <w:p w:rsidR="008C36A1" w:rsidRDefault="008C36A1" w:rsidP="008C36A1">
      <w:pPr>
        <w:pStyle w:val="a3"/>
        <w:numPr>
          <w:ilvl w:val="0"/>
          <w:numId w:val="1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АМ рефлексии</w:t>
      </w:r>
    </w:p>
    <w:p w:rsidR="008C36A1" w:rsidRDefault="008C36A1" w:rsidP="008C36A1">
      <w:pPr>
        <w:pStyle w:val="a3"/>
        <w:numPr>
          <w:ilvl w:val="0"/>
          <w:numId w:val="1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АМ подведения итогов урока</w:t>
      </w:r>
      <w:r>
        <w:rPr>
          <w:b/>
          <w:bCs/>
          <w:color w:val="000000"/>
          <w:sz w:val="32"/>
          <w:szCs w:val="32"/>
          <w:u w:val="single"/>
        </w:rPr>
        <w:t>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  <w:r>
        <w:rPr>
          <w:color w:val="555555"/>
          <w:sz w:val="32"/>
          <w:szCs w:val="32"/>
          <w:u w:val="single"/>
        </w:rPr>
        <w:t>АМ подведения итогов урока</w:t>
      </w:r>
      <w:r>
        <w:rPr>
          <w:color w:val="555555"/>
          <w:sz w:val="32"/>
          <w:szCs w:val="32"/>
        </w:rPr>
        <w:t> позволяют эффективно, грамотно и интересно в форме игры подвести итоги урока и завершить работу: " «Мудрый совет», «Письмо самому себе», «Все у меня в руках!», «Итоговый круг».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u w:val="single"/>
        </w:rPr>
        <w:t>Метод «Сезоны года» Цель: - узнать впечатление учащихся от прошедшего урока.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Время: 5 мин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Проведение: Учитель предлагает ученикам оценить свое состояние после урока с помощью ассоциаций, связанных с сезонами года. У каждого четыре листочка: белый - зима, красный-лето, зеленый –весна, желтый - осень. Учащиеся выбирают цвет листочка, который отражает его эмоциональное отношение к уроку, и пишет почему он выбрал именно этот листочек или ответы на вопросы: что я понял, что не понял, что требует повторения.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Итог: -позволяет проанализировать урок, -выявить, что учащиеся усвоили , а что нет, -на что обратить внимание на следующем уроке.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Метод рефлексии “Мозаика из слов</w:t>
      </w:r>
      <w:r>
        <w:rPr>
          <w:color w:val="000000"/>
          <w:sz w:val="32"/>
          <w:szCs w:val="32"/>
        </w:rPr>
        <w:t>” Организация</w:t>
      </w:r>
    </w:p>
    <w:p w:rsidR="008C36A1" w:rsidRDefault="008C36A1" w:rsidP="008C36A1">
      <w:pPr>
        <w:pStyle w:val="a3"/>
        <w:numPr>
          <w:ilvl w:val="0"/>
          <w:numId w:val="1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Все участники делятся на мини-группы по 3-4 человека, каждая мини-группа получает бумагу и должна за 5 минут написать список ключевых понятий и терминов, связанных с темой урока.</w:t>
      </w:r>
    </w:p>
    <w:p w:rsidR="008C36A1" w:rsidRDefault="008C36A1" w:rsidP="008C36A1">
      <w:pPr>
        <w:pStyle w:val="a3"/>
        <w:numPr>
          <w:ilvl w:val="0"/>
          <w:numId w:val="1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 xml:space="preserve">Упражнение помогает обучающимся вспомнить то, что происходило на уроке, соединить в единое целое свои впечатления о нем и полученную информацию. Также </w:t>
      </w:r>
      <w:r>
        <w:rPr>
          <w:color w:val="000000"/>
          <w:sz w:val="32"/>
          <w:szCs w:val="32"/>
        </w:rPr>
        <w:lastRenderedPageBreak/>
        <w:t>упражнение помогает завершить урок в живой, активной, запоминающейся манере.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Метод рефлексии «Мишень»</w:t>
      </w:r>
      <w:r>
        <w:rPr>
          <w:b/>
          <w:bCs/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t>Цель: создать условия для рефлексивно-оценочных действий учащихся.</w:t>
      </w:r>
      <w:r>
        <w:rPr>
          <w:color w:val="000000"/>
          <w:sz w:val="32"/>
          <w:szCs w:val="32"/>
        </w:rPr>
        <w:br/>
        <w:t>Организация: Учитель предлагает заполнить лист самооценки работы на уроке - «выстрелить» в мишень (поставить точку на мишени). Оценить по 5-бальной шкале собственную учебную деятельность на уроке, собственные достижения, своё эмоциональное самочувствие.</w:t>
      </w:r>
    </w:p>
    <w:p w:rsidR="008C36A1" w:rsidRDefault="008C36A1" w:rsidP="008C36A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Метод самоконтроля, самоанализа, самооценки полученных знаний на уроке. </w:t>
      </w:r>
      <w:r>
        <w:rPr>
          <w:color w:val="000000"/>
          <w:sz w:val="32"/>
          <w:szCs w:val="32"/>
        </w:rPr>
        <w:t>В течение урока ученики поэтапно заполняют индивидуальные карточки контроля знаний. За каждый этап учащийся в течение всего урока самостоятельно выставляет в эту карточку набранное количество баллов, в конце урока суммирует баллы и выставите себе оценку за урок в зависимости от того, сколько баллов набрал.</w:t>
      </w:r>
    </w:p>
    <w:p w:rsidR="008C36A1" w:rsidRDefault="008C36A1" w:rsidP="008C36A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Методы получения обратной связи.</w:t>
      </w:r>
      <w:r>
        <w:rPr>
          <w:color w:val="000000"/>
          <w:sz w:val="32"/>
          <w:szCs w:val="32"/>
        </w:rPr>
        <w:t> </w:t>
      </w:r>
      <w:r>
        <w:rPr>
          <w:b/>
          <w:bCs/>
          <w:color w:val="000000"/>
          <w:sz w:val="32"/>
          <w:szCs w:val="32"/>
        </w:rPr>
        <w:t>«Незаконченное предложение»</w:t>
      </w:r>
    </w:p>
    <w:p w:rsidR="008C36A1" w:rsidRDefault="008C36A1" w:rsidP="008C36A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Участникам предлагается закончить следующие предложения:</w:t>
      </w:r>
    </w:p>
    <w:p w:rsidR="008C36A1" w:rsidRDefault="008C36A1" w:rsidP="008C36A1">
      <w:pPr>
        <w:pStyle w:val="a3"/>
        <w:numPr>
          <w:ilvl w:val="0"/>
          <w:numId w:val="15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Самый главный вопрос, который был поставлен сегодня…</w:t>
      </w:r>
    </w:p>
    <w:p w:rsidR="008C36A1" w:rsidRDefault="008C36A1" w:rsidP="008C36A1">
      <w:pPr>
        <w:pStyle w:val="a3"/>
        <w:numPr>
          <w:ilvl w:val="0"/>
          <w:numId w:val="15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Самым трудным для меня на сегодняшнем занятии было…</w:t>
      </w:r>
    </w:p>
    <w:p w:rsidR="008C36A1" w:rsidRDefault="008C36A1" w:rsidP="008C36A1">
      <w:pPr>
        <w:pStyle w:val="a3"/>
        <w:numPr>
          <w:ilvl w:val="0"/>
          <w:numId w:val="15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Сегодня я понял(а), что…</w:t>
      </w:r>
    </w:p>
    <w:p w:rsidR="008C36A1" w:rsidRDefault="008C36A1" w:rsidP="008C36A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Применение активных методов обучения не только повышает эффективность урока, но и гармонизирует развитие личности, что возможно лишь в активной деятельности.</w:t>
      </w:r>
    </w:p>
    <w:p w:rsidR="008C36A1" w:rsidRDefault="008C36A1" w:rsidP="008C36A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Таким образом, активные методы обучения – это способы активизации учебно-познавательной деятельности учащихся, которые побуждают их к активной мыслительной и практической деятельности в процессе овладения материалом, когда активен не только учитель, но активны и ученики.</w:t>
      </w:r>
    </w:p>
    <w:p w:rsidR="008C36A1" w:rsidRDefault="008C36A1" w:rsidP="008C36A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 xml:space="preserve">Без хорошо продуманных методов обучения трудно организовать усвоение программного материала. Вот почему следует </w:t>
      </w:r>
      <w:r>
        <w:rPr>
          <w:color w:val="000000"/>
          <w:sz w:val="32"/>
          <w:szCs w:val="32"/>
        </w:rPr>
        <w:lastRenderedPageBreak/>
        <w:t>совершенствовать те методы и средства обучения, которые помогают вовлечь учащихся в познавательный поиск, в труд учения: помогают научить учащихся активно, самостоятельно добывать знания, возбуждают их мысль и развивают интерес к предмету.</w:t>
      </w:r>
    </w:p>
    <w:p w:rsidR="008C36A1" w:rsidRDefault="008C36A1" w:rsidP="008C36A1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Не зря древняя китайская мудрость гласит: 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Скажи мне – и я забуду,</w:t>
      </w:r>
      <w:r>
        <w:rPr>
          <w:color w:val="000000"/>
          <w:sz w:val="32"/>
          <w:szCs w:val="32"/>
        </w:rPr>
        <w:br/>
        <w:t>Покажи мне – и я запомню,</w:t>
      </w:r>
      <w:r>
        <w:rPr>
          <w:color w:val="000000"/>
          <w:sz w:val="32"/>
          <w:szCs w:val="32"/>
        </w:rPr>
        <w:br/>
        <w:t>Вовлеки меня – и я пойму.</w:t>
      </w:r>
    </w:p>
    <w:p w:rsidR="008C36A1" w:rsidRDefault="008C36A1" w:rsidP="008C36A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Спасибо за внимание.</w:t>
      </w:r>
    </w:p>
    <w:p w:rsidR="008C36A1" w:rsidRDefault="008C36A1"/>
    <w:sectPr w:rsidR="008C36A1" w:rsidSect="00840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88F"/>
    <w:multiLevelType w:val="multilevel"/>
    <w:tmpl w:val="997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03B1B"/>
    <w:multiLevelType w:val="multilevel"/>
    <w:tmpl w:val="906A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23FB6"/>
    <w:multiLevelType w:val="multilevel"/>
    <w:tmpl w:val="B5A2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0432A"/>
    <w:multiLevelType w:val="multilevel"/>
    <w:tmpl w:val="D5303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636ABC"/>
    <w:multiLevelType w:val="multilevel"/>
    <w:tmpl w:val="D7DC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977E8D"/>
    <w:multiLevelType w:val="multilevel"/>
    <w:tmpl w:val="5A10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01631C"/>
    <w:multiLevelType w:val="multilevel"/>
    <w:tmpl w:val="C578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843AB"/>
    <w:multiLevelType w:val="multilevel"/>
    <w:tmpl w:val="5576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D72285"/>
    <w:multiLevelType w:val="multilevel"/>
    <w:tmpl w:val="E508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74C39"/>
    <w:multiLevelType w:val="multilevel"/>
    <w:tmpl w:val="D66A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9A0A8B"/>
    <w:multiLevelType w:val="multilevel"/>
    <w:tmpl w:val="5A18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5432CB"/>
    <w:multiLevelType w:val="multilevel"/>
    <w:tmpl w:val="9018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FF1AAA"/>
    <w:multiLevelType w:val="multilevel"/>
    <w:tmpl w:val="5EEC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870CD7"/>
    <w:multiLevelType w:val="multilevel"/>
    <w:tmpl w:val="7384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41699E"/>
    <w:multiLevelType w:val="multilevel"/>
    <w:tmpl w:val="3B38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9"/>
  </w:num>
  <w:num w:numId="10">
    <w:abstractNumId w:val="13"/>
  </w:num>
  <w:num w:numId="11">
    <w:abstractNumId w:val="1"/>
  </w:num>
  <w:num w:numId="12">
    <w:abstractNumId w:val="8"/>
  </w:num>
  <w:num w:numId="13">
    <w:abstractNumId w:val="11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037B"/>
    <w:rsid w:val="004C1D29"/>
    <w:rsid w:val="0074037B"/>
    <w:rsid w:val="0084026E"/>
    <w:rsid w:val="008C36A1"/>
    <w:rsid w:val="00E163A5"/>
    <w:rsid w:val="00EF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3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1587</Words>
  <Characters>9046</Characters>
  <Application>Microsoft Office Word</Application>
  <DocSecurity>0</DocSecurity>
  <Lines>75</Lines>
  <Paragraphs>21</Paragraphs>
  <ScaleCrop>false</ScaleCrop>
  <Company>Microsoft</Company>
  <LinksUpToDate>false</LinksUpToDate>
  <CharactersWithSpaces>10612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2017-04-02T16:52:00Z</dcterms:created>
  <dcterms:modified xsi:type="dcterms:W3CDTF">2017-04-02T16:57:00Z</dcterms:modified>
</cp:coreProperties>
</file>