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4FA" w:rsidRDefault="007F04FA" w:rsidP="007F04FA">
      <w:pPr>
        <w:spacing w:line="360" w:lineRule="auto"/>
        <w:jc w:val="center"/>
        <w:rPr>
          <w:sz w:val="28"/>
          <w:szCs w:val="28"/>
          <w:lang w:val="ru-RU"/>
        </w:rPr>
      </w:pPr>
    </w:p>
    <w:p w:rsidR="007F04FA" w:rsidRDefault="007F04FA" w:rsidP="007F04FA">
      <w:pPr>
        <w:spacing w:line="360" w:lineRule="auto"/>
        <w:jc w:val="center"/>
        <w:rPr>
          <w:sz w:val="28"/>
          <w:szCs w:val="28"/>
          <w:lang w:val="ru-RU"/>
        </w:rPr>
      </w:pPr>
    </w:p>
    <w:p w:rsidR="007F04FA" w:rsidRDefault="007F04FA" w:rsidP="007F04FA">
      <w:pPr>
        <w:spacing w:line="360" w:lineRule="auto"/>
        <w:jc w:val="center"/>
        <w:rPr>
          <w:sz w:val="28"/>
          <w:szCs w:val="28"/>
          <w:lang w:val="ru-RU"/>
        </w:rPr>
      </w:pPr>
    </w:p>
    <w:p w:rsidR="007F04FA" w:rsidRDefault="007F04FA" w:rsidP="007F04FA">
      <w:pPr>
        <w:spacing w:line="360" w:lineRule="auto"/>
        <w:jc w:val="center"/>
        <w:rPr>
          <w:sz w:val="28"/>
          <w:szCs w:val="28"/>
          <w:lang w:val="ru-RU"/>
        </w:rPr>
      </w:pPr>
    </w:p>
    <w:p w:rsidR="007F04FA" w:rsidRDefault="007F04FA" w:rsidP="007F04FA">
      <w:pPr>
        <w:spacing w:line="360" w:lineRule="auto"/>
        <w:jc w:val="center"/>
        <w:rPr>
          <w:sz w:val="28"/>
          <w:szCs w:val="28"/>
          <w:lang w:val="ru-RU"/>
        </w:rPr>
      </w:pPr>
    </w:p>
    <w:p w:rsidR="00E01BDD" w:rsidRDefault="002A46BF" w:rsidP="007F04FA">
      <w:pPr>
        <w:spacing w:line="360" w:lineRule="auto"/>
        <w:jc w:val="center"/>
        <w:rPr>
          <w:sz w:val="28"/>
          <w:szCs w:val="28"/>
          <w:lang w:val="ru-RU"/>
        </w:rPr>
      </w:pPr>
      <w:r w:rsidRPr="002A46BF">
        <w:rPr>
          <w:sz w:val="28"/>
          <w:szCs w:val="28"/>
          <w:lang w:val="ru-RU"/>
        </w:rPr>
        <w:t>Проект создания предметно</w:t>
      </w:r>
      <w:r w:rsidR="007F04FA">
        <w:rPr>
          <w:sz w:val="28"/>
          <w:szCs w:val="28"/>
          <w:lang w:val="ru-RU"/>
        </w:rPr>
        <w:t xml:space="preserve"> </w:t>
      </w:r>
      <w:r w:rsidRPr="002A46BF">
        <w:rPr>
          <w:sz w:val="28"/>
          <w:szCs w:val="28"/>
          <w:lang w:val="ru-RU"/>
        </w:rPr>
        <w:t>-</w:t>
      </w:r>
      <w:r w:rsidR="007F04FA">
        <w:rPr>
          <w:sz w:val="28"/>
          <w:szCs w:val="28"/>
          <w:lang w:val="ru-RU"/>
        </w:rPr>
        <w:t xml:space="preserve"> </w:t>
      </w:r>
      <w:r w:rsidRPr="002A46BF">
        <w:rPr>
          <w:sz w:val="28"/>
          <w:szCs w:val="28"/>
          <w:lang w:val="ru-RU"/>
        </w:rPr>
        <w:t>развивающей среды</w:t>
      </w:r>
    </w:p>
    <w:p w:rsidR="007F04FA" w:rsidRDefault="007F04FA" w:rsidP="007F04FA">
      <w:pPr>
        <w:spacing w:line="360" w:lineRule="auto"/>
        <w:jc w:val="center"/>
        <w:rPr>
          <w:sz w:val="28"/>
          <w:szCs w:val="28"/>
          <w:lang w:val="ru-RU"/>
        </w:rPr>
      </w:pPr>
    </w:p>
    <w:p w:rsidR="007F04FA" w:rsidRDefault="007F04FA" w:rsidP="007F04FA">
      <w:pPr>
        <w:spacing w:line="360" w:lineRule="auto"/>
        <w:jc w:val="center"/>
        <w:rPr>
          <w:sz w:val="28"/>
          <w:szCs w:val="28"/>
          <w:lang w:val="ru-RU"/>
        </w:rPr>
      </w:pPr>
    </w:p>
    <w:p w:rsidR="007F04FA" w:rsidRDefault="007F04FA" w:rsidP="007F04FA">
      <w:pPr>
        <w:spacing w:line="360" w:lineRule="auto"/>
        <w:jc w:val="center"/>
        <w:rPr>
          <w:sz w:val="28"/>
          <w:szCs w:val="28"/>
          <w:lang w:val="ru-RU"/>
        </w:rPr>
      </w:pPr>
    </w:p>
    <w:p w:rsidR="007F04FA" w:rsidRDefault="007F04FA" w:rsidP="007F04FA">
      <w:pPr>
        <w:spacing w:line="360" w:lineRule="auto"/>
        <w:jc w:val="center"/>
        <w:rPr>
          <w:sz w:val="28"/>
          <w:szCs w:val="28"/>
          <w:lang w:val="ru-RU"/>
        </w:rPr>
      </w:pPr>
    </w:p>
    <w:p w:rsidR="002A46BF" w:rsidRDefault="002A46BF" w:rsidP="007F04FA">
      <w:pPr>
        <w:spacing w:line="360" w:lineRule="auto"/>
        <w:jc w:val="center"/>
        <w:rPr>
          <w:sz w:val="28"/>
          <w:szCs w:val="28"/>
          <w:lang w:val="ru-RU"/>
        </w:rPr>
      </w:pPr>
      <w:r w:rsidRPr="002A46BF">
        <w:rPr>
          <w:sz w:val="28"/>
          <w:szCs w:val="28"/>
          <w:lang w:val="ru-RU"/>
        </w:rPr>
        <w:t>«Путешествие в школьную страну»</w:t>
      </w:r>
    </w:p>
    <w:p w:rsidR="00E01BDD" w:rsidRDefault="00E01BDD" w:rsidP="002A46BF">
      <w:pPr>
        <w:spacing w:line="360" w:lineRule="auto"/>
        <w:rPr>
          <w:sz w:val="28"/>
          <w:szCs w:val="28"/>
          <w:lang w:val="ru-RU"/>
        </w:rPr>
      </w:pPr>
    </w:p>
    <w:p w:rsidR="00E01BDD" w:rsidRDefault="00E01BDD" w:rsidP="002A46BF">
      <w:pPr>
        <w:spacing w:line="360" w:lineRule="auto"/>
        <w:rPr>
          <w:sz w:val="28"/>
          <w:szCs w:val="28"/>
          <w:lang w:val="ru-RU"/>
        </w:rPr>
      </w:pPr>
    </w:p>
    <w:p w:rsidR="00E01BDD" w:rsidRDefault="00E01BDD" w:rsidP="002A46BF">
      <w:pPr>
        <w:spacing w:line="360" w:lineRule="auto"/>
        <w:rPr>
          <w:sz w:val="28"/>
          <w:szCs w:val="28"/>
          <w:lang w:val="ru-RU"/>
        </w:rPr>
      </w:pPr>
    </w:p>
    <w:p w:rsidR="00E01BDD" w:rsidRDefault="00E01BDD" w:rsidP="002A46BF">
      <w:pPr>
        <w:spacing w:line="360" w:lineRule="auto"/>
        <w:rPr>
          <w:sz w:val="28"/>
          <w:szCs w:val="28"/>
          <w:lang w:val="ru-RU"/>
        </w:rPr>
      </w:pPr>
    </w:p>
    <w:p w:rsidR="00E01BDD" w:rsidRDefault="00E01BDD" w:rsidP="002A46BF">
      <w:pPr>
        <w:spacing w:line="360" w:lineRule="auto"/>
        <w:rPr>
          <w:sz w:val="28"/>
          <w:szCs w:val="28"/>
          <w:lang w:val="ru-RU"/>
        </w:rPr>
      </w:pPr>
    </w:p>
    <w:p w:rsidR="00E01BDD" w:rsidRDefault="00E01BDD" w:rsidP="002A46BF">
      <w:pPr>
        <w:spacing w:line="360" w:lineRule="auto"/>
        <w:rPr>
          <w:sz w:val="28"/>
          <w:szCs w:val="28"/>
          <w:lang w:val="ru-RU"/>
        </w:rPr>
      </w:pPr>
    </w:p>
    <w:p w:rsidR="00E01BDD" w:rsidRDefault="00E01BDD" w:rsidP="002A46BF">
      <w:pPr>
        <w:spacing w:line="360" w:lineRule="auto"/>
        <w:rPr>
          <w:sz w:val="28"/>
          <w:szCs w:val="28"/>
          <w:lang w:val="ru-RU"/>
        </w:rPr>
      </w:pPr>
    </w:p>
    <w:p w:rsidR="00E01BDD" w:rsidRDefault="00E01BDD" w:rsidP="002A46BF">
      <w:pPr>
        <w:spacing w:line="360" w:lineRule="auto"/>
        <w:rPr>
          <w:sz w:val="28"/>
          <w:szCs w:val="28"/>
          <w:lang w:val="ru-RU"/>
        </w:rPr>
      </w:pPr>
    </w:p>
    <w:p w:rsidR="00E01BDD" w:rsidRDefault="00E01BDD" w:rsidP="002A46BF">
      <w:pPr>
        <w:spacing w:line="360" w:lineRule="auto"/>
        <w:rPr>
          <w:sz w:val="28"/>
          <w:szCs w:val="28"/>
          <w:lang w:val="ru-RU"/>
        </w:rPr>
      </w:pPr>
    </w:p>
    <w:p w:rsidR="002A46BF" w:rsidRDefault="002A46BF" w:rsidP="002A46BF">
      <w:pPr>
        <w:spacing w:line="360" w:lineRule="auto"/>
        <w:rPr>
          <w:sz w:val="28"/>
          <w:szCs w:val="28"/>
          <w:lang w:val="ru-RU"/>
        </w:rPr>
      </w:pPr>
      <w:r w:rsidRPr="002A46BF">
        <w:rPr>
          <w:sz w:val="28"/>
          <w:szCs w:val="28"/>
          <w:lang w:val="ru-RU"/>
        </w:rPr>
        <w:lastRenderedPageBreak/>
        <w:t xml:space="preserve"> Готовность к школе определяется </w:t>
      </w:r>
      <w:proofErr w:type="spellStart"/>
      <w:r w:rsidRPr="002A46BF">
        <w:rPr>
          <w:sz w:val="28"/>
          <w:szCs w:val="28"/>
          <w:lang w:val="ru-RU"/>
        </w:rPr>
        <w:t>сформированностью</w:t>
      </w:r>
      <w:proofErr w:type="spellEnd"/>
      <w:r w:rsidRPr="002A46BF">
        <w:rPr>
          <w:sz w:val="28"/>
          <w:szCs w:val="28"/>
          <w:lang w:val="ru-RU"/>
        </w:rPr>
        <w:t xml:space="preserve"> «внутренней позиции школьника»: готовность принять на себя роль ученика, развитие мотивов учения, способность подчинить импульсивные желания сознательно поставленным целям, развитие моральных мотивов, способность критичной самооценки своих действий, предпочтение социальных способов оценки своих знаний. Следовательно, в условиях детского сада необходимо развивать мотивацию к обучению в школе, путём обогащения предметно</w:t>
      </w:r>
      <w:r w:rsidR="00E01BDD">
        <w:rPr>
          <w:sz w:val="28"/>
          <w:szCs w:val="28"/>
          <w:lang w:val="ru-RU"/>
        </w:rPr>
        <w:t xml:space="preserve"> </w:t>
      </w:r>
      <w:r w:rsidRPr="002A46BF">
        <w:rPr>
          <w:sz w:val="28"/>
          <w:szCs w:val="28"/>
          <w:lang w:val="ru-RU"/>
        </w:rPr>
        <w:t xml:space="preserve">- развивающей среды подготовительной группы детского сада. Мы разработали проект для воспитанников подготовительной группы, реализация проекта рассчитана на учебный год. Участниками проекта стали дети, воспитатели подготовительной группы, родители и учитель начальных классов. </w:t>
      </w:r>
    </w:p>
    <w:p w:rsidR="002A46BF" w:rsidRDefault="002A46BF" w:rsidP="002A46BF">
      <w:pPr>
        <w:spacing w:line="360" w:lineRule="auto"/>
        <w:rPr>
          <w:sz w:val="28"/>
          <w:szCs w:val="28"/>
          <w:lang w:val="ru-RU"/>
        </w:rPr>
      </w:pPr>
      <w:r w:rsidRPr="002A46BF">
        <w:rPr>
          <w:sz w:val="28"/>
          <w:szCs w:val="28"/>
          <w:lang w:val="ru-RU"/>
        </w:rPr>
        <w:t xml:space="preserve">Основная цель проекта: воспитание положительного отношения к школе у воспитанников подготовительной группы. </w:t>
      </w:r>
    </w:p>
    <w:p w:rsidR="002A46BF" w:rsidRDefault="002A46BF" w:rsidP="002A46BF">
      <w:pPr>
        <w:spacing w:line="360" w:lineRule="auto"/>
        <w:rPr>
          <w:sz w:val="28"/>
          <w:szCs w:val="28"/>
          <w:lang w:val="ru-RU"/>
        </w:rPr>
      </w:pPr>
      <w:r w:rsidRPr="002A46BF">
        <w:rPr>
          <w:sz w:val="28"/>
          <w:szCs w:val="28"/>
          <w:lang w:val="ru-RU"/>
        </w:rPr>
        <w:t xml:space="preserve">Задачи: </w:t>
      </w:r>
      <w:r w:rsidRPr="002A46BF">
        <w:rPr>
          <w:sz w:val="28"/>
          <w:szCs w:val="28"/>
        </w:rPr>
        <w:sym w:font="Symbol" w:char="F0B7"/>
      </w:r>
      <w:r w:rsidRPr="002A46BF">
        <w:rPr>
          <w:sz w:val="28"/>
          <w:szCs w:val="28"/>
          <w:lang w:val="ru-RU"/>
        </w:rPr>
        <w:t xml:space="preserve"> Создать условия для проявления активности, самостоятельности и творчества детей для положительной мотивации к обучению в школе;</w:t>
      </w:r>
    </w:p>
    <w:p w:rsidR="002A46BF" w:rsidRDefault="002A46BF" w:rsidP="002A46BF">
      <w:pPr>
        <w:spacing w:line="360" w:lineRule="auto"/>
        <w:rPr>
          <w:sz w:val="28"/>
          <w:szCs w:val="28"/>
          <w:lang w:val="ru-RU"/>
        </w:rPr>
      </w:pPr>
      <w:r w:rsidRPr="002A46BF">
        <w:rPr>
          <w:sz w:val="28"/>
          <w:szCs w:val="28"/>
          <w:lang w:val="ru-RU"/>
        </w:rPr>
        <w:t xml:space="preserve"> </w:t>
      </w:r>
      <w:r w:rsidRPr="002A46BF">
        <w:rPr>
          <w:sz w:val="28"/>
          <w:szCs w:val="28"/>
        </w:rPr>
        <w:sym w:font="Symbol" w:char="F0B7"/>
      </w:r>
      <w:r w:rsidRPr="002A46BF">
        <w:rPr>
          <w:sz w:val="28"/>
          <w:szCs w:val="28"/>
          <w:lang w:val="ru-RU"/>
        </w:rPr>
        <w:t xml:space="preserve"> Организовать предметно - развивающую среду для обогащения жизненного опыта детей, своевременное её изменение в соответствии с новым содержанием дидактических задач и обеспечение её доступности для воспитанников. Реализация проекта предусматривает соблюдение следующих педагогических принципов:</w:t>
      </w:r>
    </w:p>
    <w:p w:rsidR="002A46BF" w:rsidRDefault="002A46BF" w:rsidP="002A46BF">
      <w:pPr>
        <w:spacing w:line="360" w:lineRule="auto"/>
        <w:rPr>
          <w:sz w:val="28"/>
          <w:szCs w:val="28"/>
          <w:lang w:val="ru-RU"/>
        </w:rPr>
      </w:pPr>
      <w:r w:rsidRPr="002A46BF">
        <w:rPr>
          <w:sz w:val="28"/>
          <w:szCs w:val="28"/>
        </w:rPr>
        <w:sym w:font="Symbol" w:char="F0B7"/>
      </w:r>
      <w:r w:rsidRPr="002A46BF">
        <w:rPr>
          <w:sz w:val="28"/>
          <w:szCs w:val="28"/>
          <w:lang w:val="ru-RU"/>
        </w:rPr>
        <w:t xml:space="preserve"> целенаправленности процесса воспитания положительного отношения к школе; </w:t>
      </w:r>
    </w:p>
    <w:p w:rsidR="002A46BF" w:rsidRDefault="002A46BF" w:rsidP="002A46BF">
      <w:pPr>
        <w:spacing w:line="360" w:lineRule="auto"/>
        <w:rPr>
          <w:sz w:val="28"/>
          <w:szCs w:val="28"/>
          <w:lang w:val="ru-RU"/>
        </w:rPr>
      </w:pPr>
      <w:r w:rsidRPr="002A46BF">
        <w:rPr>
          <w:sz w:val="28"/>
          <w:szCs w:val="28"/>
        </w:rPr>
        <w:sym w:font="Symbol" w:char="F0B7"/>
      </w:r>
      <w:r w:rsidRPr="002A46BF">
        <w:rPr>
          <w:sz w:val="28"/>
          <w:szCs w:val="28"/>
          <w:lang w:val="ru-RU"/>
        </w:rPr>
        <w:t xml:space="preserve"> научно-обоснованного сочетания разных видов деятельности (игры, труда, занятий);</w:t>
      </w:r>
    </w:p>
    <w:p w:rsidR="002A46BF" w:rsidRDefault="002A46BF" w:rsidP="002A46BF">
      <w:pPr>
        <w:spacing w:line="360" w:lineRule="auto"/>
        <w:rPr>
          <w:sz w:val="28"/>
          <w:szCs w:val="28"/>
          <w:lang w:val="ru-RU"/>
        </w:rPr>
      </w:pPr>
      <w:r w:rsidRPr="002A46BF">
        <w:rPr>
          <w:sz w:val="28"/>
          <w:szCs w:val="28"/>
          <w:lang w:val="ru-RU"/>
        </w:rPr>
        <w:t xml:space="preserve"> </w:t>
      </w:r>
      <w:r w:rsidRPr="002A46BF">
        <w:rPr>
          <w:sz w:val="28"/>
          <w:szCs w:val="28"/>
        </w:rPr>
        <w:sym w:font="Symbol" w:char="F0B7"/>
      </w:r>
      <w:r w:rsidRPr="002A46BF">
        <w:rPr>
          <w:sz w:val="28"/>
          <w:szCs w:val="28"/>
          <w:lang w:val="ru-RU"/>
        </w:rPr>
        <w:t xml:space="preserve"> единство содержания форм и методов работы; </w:t>
      </w:r>
    </w:p>
    <w:p w:rsidR="002A46BF" w:rsidRDefault="002A46BF" w:rsidP="002A46BF">
      <w:pPr>
        <w:spacing w:line="360" w:lineRule="auto"/>
        <w:rPr>
          <w:sz w:val="28"/>
          <w:szCs w:val="28"/>
          <w:lang w:val="ru-RU"/>
        </w:rPr>
      </w:pPr>
      <w:r w:rsidRPr="002A46BF">
        <w:rPr>
          <w:sz w:val="28"/>
          <w:szCs w:val="28"/>
        </w:rPr>
        <w:sym w:font="Symbol" w:char="F0B7"/>
      </w:r>
      <w:r w:rsidRPr="002A46BF">
        <w:rPr>
          <w:sz w:val="28"/>
          <w:szCs w:val="28"/>
          <w:lang w:val="ru-RU"/>
        </w:rPr>
        <w:t xml:space="preserve"> личностно ориентированного подхода в процессе воспитания положительного отношения к школе; </w:t>
      </w:r>
    </w:p>
    <w:p w:rsidR="002A46BF" w:rsidRDefault="002A46BF" w:rsidP="002A46BF">
      <w:pPr>
        <w:spacing w:line="360" w:lineRule="auto"/>
        <w:rPr>
          <w:sz w:val="28"/>
          <w:szCs w:val="28"/>
          <w:lang w:val="ru-RU"/>
        </w:rPr>
      </w:pPr>
      <w:r w:rsidRPr="002A46BF">
        <w:rPr>
          <w:sz w:val="28"/>
          <w:szCs w:val="28"/>
        </w:rPr>
        <w:sym w:font="Symbol" w:char="F0B7"/>
      </w:r>
      <w:r w:rsidRPr="002A46BF">
        <w:rPr>
          <w:sz w:val="28"/>
          <w:szCs w:val="28"/>
          <w:lang w:val="ru-RU"/>
        </w:rPr>
        <w:t xml:space="preserve"> сотрудничество детей, педагогов и родителей; </w:t>
      </w:r>
    </w:p>
    <w:p w:rsidR="002A46BF" w:rsidRDefault="002A46BF" w:rsidP="002A46BF">
      <w:pPr>
        <w:spacing w:line="360" w:lineRule="auto"/>
        <w:rPr>
          <w:sz w:val="28"/>
          <w:szCs w:val="28"/>
          <w:lang w:val="ru-RU"/>
        </w:rPr>
      </w:pPr>
      <w:r w:rsidRPr="002A46BF">
        <w:rPr>
          <w:sz w:val="28"/>
          <w:szCs w:val="28"/>
        </w:rPr>
        <w:sym w:font="Symbol" w:char="F0B7"/>
      </w:r>
      <w:r w:rsidRPr="002A46BF">
        <w:rPr>
          <w:sz w:val="28"/>
          <w:szCs w:val="28"/>
          <w:lang w:val="ru-RU"/>
        </w:rPr>
        <w:t xml:space="preserve"> доступности;</w:t>
      </w:r>
    </w:p>
    <w:p w:rsidR="002A46BF" w:rsidRDefault="002A46BF" w:rsidP="002A46BF">
      <w:pPr>
        <w:spacing w:line="360" w:lineRule="auto"/>
        <w:rPr>
          <w:sz w:val="28"/>
          <w:szCs w:val="28"/>
          <w:lang w:val="ru-RU"/>
        </w:rPr>
      </w:pPr>
      <w:r w:rsidRPr="002A46BF">
        <w:rPr>
          <w:sz w:val="28"/>
          <w:szCs w:val="28"/>
          <w:lang w:val="ru-RU"/>
        </w:rPr>
        <w:t xml:space="preserve"> </w:t>
      </w:r>
      <w:r w:rsidRPr="002A46BF">
        <w:rPr>
          <w:sz w:val="28"/>
          <w:szCs w:val="28"/>
        </w:rPr>
        <w:sym w:font="Symbol" w:char="F0B7"/>
      </w:r>
      <w:r w:rsidRPr="002A46BF">
        <w:rPr>
          <w:sz w:val="28"/>
          <w:szCs w:val="28"/>
          <w:lang w:val="ru-RU"/>
        </w:rPr>
        <w:t xml:space="preserve"> системности и последовательности. </w:t>
      </w:r>
    </w:p>
    <w:p w:rsidR="002A46BF" w:rsidRDefault="002A46BF" w:rsidP="002A46BF">
      <w:pPr>
        <w:spacing w:line="360" w:lineRule="auto"/>
        <w:rPr>
          <w:sz w:val="28"/>
          <w:szCs w:val="28"/>
          <w:lang w:val="ru-RU"/>
        </w:rPr>
      </w:pPr>
      <w:r w:rsidRPr="002A46BF">
        <w:rPr>
          <w:sz w:val="28"/>
          <w:szCs w:val="28"/>
          <w:lang w:val="ru-RU"/>
        </w:rPr>
        <w:t xml:space="preserve">При разработке проекта был проведён анализ педагогического наследия, который показал, что предметно - развивающая среда должна соответствовать правильной организации жизни детей. Групповую комнату отличает как цветовая отделка, так и подбор мебели, ее расстановка, оформление интерьера, оборудование для различных видов деятельности. В групповой комнате необходимо выделить и оборудовать зону занятий. Для этого используется мебельный комплект: лёгкие столы (на двоих детей) или общий стол - </w:t>
      </w:r>
      <w:proofErr w:type="spellStart"/>
      <w:r w:rsidRPr="002A46BF">
        <w:rPr>
          <w:sz w:val="28"/>
          <w:szCs w:val="28"/>
          <w:lang w:val="ru-RU"/>
        </w:rPr>
        <w:t>трансформер</w:t>
      </w:r>
      <w:proofErr w:type="spellEnd"/>
      <w:r w:rsidRPr="002A46BF">
        <w:rPr>
          <w:sz w:val="28"/>
          <w:szCs w:val="28"/>
          <w:lang w:val="ru-RU"/>
        </w:rPr>
        <w:t>, стол воспитателя, передвижная двусторонняя доска на (колёсиках), экран, шкаф. Для самостоятельной деятельности дети должны иметь открытый доступ к материалам и пособиям: это могут быть ленточные столы с ящиками для игрушек, шкаф-витрина, полочки и т.д. В групповой комнате необходимо выделить уголок природы, уголок для ручного труда, для рассматривания книг, для самостоятельной музыкальной и изобразительной деятельности детей, уголок отдыха. Расстановка столов, секционных шкафов, размещение игрушек, учебных пособий производится таким образом, чтобы дети не только могли самостоятельно брать и укладывать на место учебный и игровой материал, но при необходимости и передвинуть часть оборудования, освободить площадь групповой комнаты для коллективных игр со строительным материалом или другими игрушками, пособиями. Воспитатели при активной помощи родителей наполняют предметно - развивающую среду различным наглядным материалом и пособиями. Для игровой деятельности: атрибуты к сюжетно-ролевым играм, технические игрушки (троллейбусы, автобусы, автомобили), настольн</w:t>
      </w:r>
      <w:proofErr w:type="gramStart"/>
      <w:r w:rsidRPr="002A46BF">
        <w:rPr>
          <w:sz w:val="28"/>
          <w:szCs w:val="28"/>
          <w:lang w:val="ru-RU"/>
        </w:rPr>
        <w:t>о-</w:t>
      </w:r>
      <w:proofErr w:type="gramEnd"/>
      <w:r w:rsidRPr="002A46BF">
        <w:rPr>
          <w:sz w:val="28"/>
          <w:szCs w:val="28"/>
          <w:lang w:val="ru-RU"/>
        </w:rPr>
        <w:t xml:space="preserve"> печатные игры, мозаика, шахматно-шашечные, конструкторы деревянные, металлические, пластмассовые. </w:t>
      </w:r>
      <w:proofErr w:type="gramStart"/>
      <w:r w:rsidRPr="002A46BF">
        <w:rPr>
          <w:sz w:val="28"/>
          <w:szCs w:val="28"/>
          <w:lang w:val="ru-RU"/>
        </w:rPr>
        <w:t>Для изобразительной деятельности и художественного труда: карандаши (графитный, цветные), акварельные краски, кисти, подставки для кистей, банки для воды, бумага, доски для лепки, стеки, пластилин, клей, щетинные кисти, ножницы, цветная бумага, картон.</w:t>
      </w:r>
      <w:proofErr w:type="gramEnd"/>
      <w:r w:rsidRPr="002A46BF">
        <w:rPr>
          <w:sz w:val="28"/>
          <w:szCs w:val="28"/>
          <w:lang w:val="ru-RU"/>
        </w:rPr>
        <w:t xml:space="preserve"> Природный и бросовый материал, ткань, иголки, подушечки для иголок, нитки разных цветов, пуговицы разных цветов. Для развития экологической культуры: комнатные растения, лейки для детей, палочки для рыхления, коробочки и ящички для посадки, лупа школьная, </w:t>
      </w:r>
      <w:proofErr w:type="spellStart"/>
      <w:r w:rsidRPr="002A46BF">
        <w:rPr>
          <w:sz w:val="28"/>
          <w:szCs w:val="28"/>
          <w:lang w:val="ru-RU"/>
        </w:rPr>
        <w:t>пульвизатор</w:t>
      </w:r>
      <w:proofErr w:type="spellEnd"/>
      <w:r w:rsidRPr="002A46BF">
        <w:rPr>
          <w:sz w:val="28"/>
          <w:szCs w:val="28"/>
          <w:lang w:val="ru-RU"/>
        </w:rPr>
        <w:t xml:space="preserve">, настольно-печатные игры в соответствии с реализуемой программой, лопаты железные детские, грабли железные детские. Для театрализованной и музыкальной деятельности: костюмы для детей и взрослых, ширмы и наборы для кукольного театра, теневого театра, бибабо и др., магнитофон с дисками, детские музыкальные инструменты (ложки, погремушки, бубны). </w:t>
      </w:r>
      <w:proofErr w:type="gramStart"/>
      <w:r w:rsidRPr="002A46BF">
        <w:rPr>
          <w:sz w:val="28"/>
          <w:szCs w:val="28"/>
          <w:lang w:val="ru-RU"/>
        </w:rPr>
        <w:t>Для физического развития детей: мячи, скакалки короткие, палки гимнастические короткие, кегли, ленты короткие и длинные, мешочки с грузом, диск «Здоровье» детский, атрибуты к подвижным играм, дуги, корзины.</w:t>
      </w:r>
      <w:proofErr w:type="gramEnd"/>
      <w:r w:rsidRPr="002A46BF">
        <w:rPr>
          <w:sz w:val="28"/>
          <w:szCs w:val="28"/>
          <w:lang w:val="ru-RU"/>
        </w:rPr>
        <w:t xml:space="preserve"> </w:t>
      </w:r>
      <w:proofErr w:type="gramStart"/>
      <w:r w:rsidRPr="002A46BF">
        <w:rPr>
          <w:sz w:val="28"/>
          <w:szCs w:val="28"/>
          <w:lang w:val="ru-RU"/>
        </w:rPr>
        <w:t>Для познавательно - речевого развития детей: репродукции с картин, иллюстрации, детская художественная литература, счёты, счётная лесенка, линейки, сосуды разного объёма, конфигурации, мерные стаканы, настенные часы, календари, глобус, географические карты, лупа, спиртовки, открытки, слайды с разными климатическими зонами, с основными космическими явлениями, куклы в национальных костюмах, иллюстрации со средствами передвижения, коммуникации, дидактические игры по программе.</w:t>
      </w:r>
      <w:proofErr w:type="gramEnd"/>
      <w:r w:rsidRPr="002A46BF">
        <w:rPr>
          <w:sz w:val="28"/>
          <w:szCs w:val="28"/>
          <w:lang w:val="ru-RU"/>
        </w:rPr>
        <w:t xml:space="preserve"> Таким образом, осуществление </w:t>
      </w:r>
      <w:proofErr w:type="spellStart"/>
      <w:r w:rsidRPr="002A46BF">
        <w:rPr>
          <w:sz w:val="28"/>
          <w:szCs w:val="28"/>
          <w:lang w:val="ru-RU"/>
        </w:rPr>
        <w:t>воспитательно</w:t>
      </w:r>
      <w:proofErr w:type="spellEnd"/>
      <w:r w:rsidRPr="002A46BF">
        <w:rPr>
          <w:sz w:val="28"/>
          <w:szCs w:val="28"/>
          <w:lang w:val="ru-RU"/>
        </w:rPr>
        <w:t xml:space="preserve"> - образовательного процесса в группах подготовки детей к школе, требует рациональной организации пространственно-предметной развивающей среды, от функциональной эффективности которой зависит желание ребёнка учиться и развиваться дальше.</w:t>
      </w:r>
    </w:p>
    <w:p w:rsidR="002A46BF" w:rsidRDefault="002A46BF" w:rsidP="002A46BF">
      <w:pPr>
        <w:pStyle w:val="aa"/>
        <w:numPr>
          <w:ilvl w:val="0"/>
          <w:numId w:val="1"/>
        </w:numPr>
        <w:spacing w:line="360" w:lineRule="auto"/>
        <w:rPr>
          <w:sz w:val="28"/>
          <w:szCs w:val="28"/>
          <w:lang w:val="ru-RU"/>
        </w:rPr>
      </w:pPr>
      <w:r w:rsidRPr="002A46BF">
        <w:rPr>
          <w:sz w:val="28"/>
          <w:szCs w:val="28"/>
          <w:lang w:val="ru-RU"/>
        </w:rPr>
        <w:t xml:space="preserve">Создание в книжном уголке полочки «Скоро в школу» </w:t>
      </w:r>
    </w:p>
    <w:p w:rsidR="002A46BF" w:rsidRPr="002A46BF" w:rsidRDefault="002A46BF" w:rsidP="002A46BF">
      <w:pPr>
        <w:pStyle w:val="aa"/>
        <w:spacing w:line="360" w:lineRule="auto"/>
        <w:ind w:left="405"/>
        <w:rPr>
          <w:sz w:val="28"/>
          <w:szCs w:val="28"/>
          <w:lang w:val="ru-RU"/>
        </w:rPr>
      </w:pPr>
      <w:r w:rsidRPr="002A46BF">
        <w:rPr>
          <w:sz w:val="28"/>
          <w:szCs w:val="28"/>
          <w:lang w:val="ru-RU"/>
        </w:rPr>
        <w:t>Цель: расширить представления детей посредством художественной литературы о школьной жизни.</w:t>
      </w:r>
    </w:p>
    <w:p w:rsidR="002A46BF" w:rsidRDefault="002A46BF" w:rsidP="002A46BF">
      <w:pPr>
        <w:spacing w:line="360" w:lineRule="auto"/>
        <w:rPr>
          <w:sz w:val="28"/>
          <w:szCs w:val="28"/>
          <w:lang w:val="ru-RU"/>
        </w:rPr>
      </w:pPr>
      <w:r w:rsidRPr="002A46BF">
        <w:rPr>
          <w:sz w:val="28"/>
          <w:szCs w:val="28"/>
          <w:lang w:val="ru-RU"/>
        </w:rPr>
        <w:t>Сам</w:t>
      </w:r>
      <w:r>
        <w:rPr>
          <w:sz w:val="28"/>
          <w:szCs w:val="28"/>
          <w:lang w:val="ru-RU"/>
        </w:rPr>
        <w:t xml:space="preserve">остоятельная деятельность детей: </w:t>
      </w:r>
      <w:r w:rsidRPr="002A46BF">
        <w:rPr>
          <w:sz w:val="28"/>
          <w:szCs w:val="28"/>
          <w:lang w:val="ru-RU"/>
        </w:rPr>
        <w:t xml:space="preserve">Чтение и рассматривание художественной литературы о школьной жизни. </w:t>
      </w:r>
    </w:p>
    <w:p w:rsidR="002A46BF" w:rsidRDefault="002A46BF" w:rsidP="002A46BF">
      <w:pPr>
        <w:pStyle w:val="aa"/>
        <w:numPr>
          <w:ilvl w:val="0"/>
          <w:numId w:val="1"/>
        </w:numPr>
        <w:spacing w:line="360" w:lineRule="auto"/>
        <w:rPr>
          <w:sz w:val="28"/>
          <w:szCs w:val="28"/>
          <w:lang w:val="ru-RU"/>
        </w:rPr>
      </w:pPr>
      <w:r w:rsidRPr="002A46BF">
        <w:rPr>
          <w:sz w:val="28"/>
          <w:szCs w:val="28"/>
          <w:lang w:val="ru-RU"/>
        </w:rPr>
        <w:t xml:space="preserve">Мастерская детского творчества </w:t>
      </w:r>
    </w:p>
    <w:p w:rsidR="002A46BF" w:rsidRDefault="002A46BF" w:rsidP="002A46BF">
      <w:pPr>
        <w:pStyle w:val="aa"/>
        <w:spacing w:line="360" w:lineRule="auto"/>
        <w:ind w:left="405"/>
        <w:rPr>
          <w:sz w:val="28"/>
          <w:szCs w:val="28"/>
          <w:lang w:val="ru-RU"/>
        </w:rPr>
      </w:pPr>
      <w:r w:rsidRPr="002A46BF">
        <w:rPr>
          <w:sz w:val="28"/>
          <w:szCs w:val="28"/>
          <w:lang w:val="ru-RU"/>
        </w:rPr>
        <w:t xml:space="preserve">Цель: развитие мелкой моторики, глазомера, творчества, подготовки руки к письму. </w:t>
      </w:r>
    </w:p>
    <w:p w:rsidR="002A46BF" w:rsidRDefault="002A46BF" w:rsidP="002A46BF">
      <w:pPr>
        <w:pStyle w:val="aa"/>
        <w:spacing w:line="360" w:lineRule="auto"/>
        <w:ind w:left="405"/>
        <w:rPr>
          <w:sz w:val="28"/>
          <w:szCs w:val="28"/>
          <w:lang w:val="ru-RU"/>
        </w:rPr>
      </w:pPr>
      <w:r w:rsidRPr="002A46BF">
        <w:rPr>
          <w:sz w:val="28"/>
          <w:szCs w:val="28"/>
          <w:lang w:val="ru-RU"/>
        </w:rPr>
        <w:t>Самостоятельная деятельность детей</w:t>
      </w:r>
      <w:proofErr w:type="gramStart"/>
      <w:r w:rsidRPr="002A46BF">
        <w:rPr>
          <w:sz w:val="28"/>
          <w:szCs w:val="28"/>
          <w:lang w:val="ru-RU"/>
        </w:rPr>
        <w:t xml:space="preserve"> </w:t>
      </w:r>
      <w:r>
        <w:rPr>
          <w:sz w:val="28"/>
          <w:szCs w:val="28"/>
          <w:lang w:val="ru-RU"/>
        </w:rPr>
        <w:t xml:space="preserve">  </w:t>
      </w:r>
      <w:r w:rsidRPr="002A46BF">
        <w:rPr>
          <w:sz w:val="28"/>
          <w:szCs w:val="28"/>
          <w:lang w:val="ru-RU"/>
        </w:rPr>
        <w:t>В</w:t>
      </w:r>
      <w:proofErr w:type="gramEnd"/>
      <w:r w:rsidRPr="002A46BF">
        <w:rPr>
          <w:sz w:val="28"/>
          <w:szCs w:val="28"/>
          <w:lang w:val="ru-RU"/>
        </w:rPr>
        <w:t xml:space="preserve"> мастерской для занятий продуктивной деятельностью детям предоставлена возможность использовать по своему усмотрению различные предметы (обводки, штриховки, трафареты), материалы (карандаши, краски) обеспечивая их самостоятельный выбор и доступность. Дети по выбору играют, рисуют, лепят, конструируют, выполняют аппликацию из различных материалов. </w:t>
      </w:r>
    </w:p>
    <w:p w:rsidR="002A46BF" w:rsidRDefault="002A46BF" w:rsidP="002A46BF">
      <w:pPr>
        <w:pStyle w:val="aa"/>
        <w:numPr>
          <w:ilvl w:val="0"/>
          <w:numId w:val="1"/>
        </w:numPr>
        <w:spacing w:line="360" w:lineRule="auto"/>
        <w:rPr>
          <w:sz w:val="28"/>
          <w:szCs w:val="28"/>
          <w:lang w:val="ru-RU"/>
        </w:rPr>
      </w:pPr>
      <w:r w:rsidRPr="002A46BF">
        <w:rPr>
          <w:sz w:val="28"/>
          <w:szCs w:val="28"/>
          <w:lang w:val="ru-RU"/>
        </w:rPr>
        <w:t>Лаборатория</w:t>
      </w:r>
    </w:p>
    <w:p w:rsidR="002A46BF" w:rsidRDefault="002A46BF" w:rsidP="002A46BF">
      <w:pPr>
        <w:pStyle w:val="aa"/>
        <w:spacing w:line="360" w:lineRule="auto"/>
        <w:ind w:left="405"/>
        <w:rPr>
          <w:sz w:val="28"/>
          <w:szCs w:val="28"/>
          <w:lang w:val="ru-RU"/>
        </w:rPr>
      </w:pPr>
      <w:r>
        <w:rPr>
          <w:sz w:val="28"/>
          <w:szCs w:val="28"/>
          <w:lang w:val="ru-RU"/>
        </w:rPr>
        <w:t xml:space="preserve"> Цель: развитие интереса к </w:t>
      </w:r>
      <w:r w:rsidRPr="002A46BF">
        <w:rPr>
          <w:sz w:val="28"/>
          <w:szCs w:val="28"/>
          <w:lang w:val="ru-RU"/>
        </w:rPr>
        <w:t xml:space="preserve"> познавательно-исследовательской деятельности </w:t>
      </w:r>
    </w:p>
    <w:p w:rsidR="002A46BF" w:rsidRDefault="002A46BF" w:rsidP="002A46BF">
      <w:pPr>
        <w:pStyle w:val="aa"/>
        <w:spacing w:line="360" w:lineRule="auto"/>
        <w:ind w:left="405"/>
        <w:rPr>
          <w:sz w:val="28"/>
          <w:szCs w:val="28"/>
          <w:lang w:val="ru-RU"/>
        </w:rPr>
      </w:pPr>
      <w:r w:rsidRPr="002A46BF">
        <w:rPr>
          <w:sz w:val="28"/>
          <w:szCs w:val="28"/>
          <w:lang w:val="ru-RU"/>
        </w:rPr>
        <w:t xml:space="preserve">Самостоятельная деятельность детей </w:t>
      </w:r>
      <w:r>
        <w:rPr>
          <w:sz w:val="28"/>
          <w:szCs w:val="28"/>
          <w:lang w:val="ru-RU"/>
        </w:rPr>
        <w:t xml:space="preserve">  </w:t>
      </w:r>
    </w:p>
    <w:p w:rsidR="002A46BF" w:rsidRDefault="002A46BF" w:rsidP="002A46BF">
      <w:pPr>
        <w:pStyle w:val="aa"/>
        <w:spacing w:line="360" w:lineRule="auto"/>
        <w:ind w:left="405"/>
        <w:rPr>
          <w:sz w:val="28"/>
          <w:szCs w:val="28"/>
          <w:lang w:val="ru-RU"/>
        </w:rPr>
      </w:pPr>
      <w:r>
        <w:rPr>
          <w:sz w:val="28"/>
          <w:szCs w:val="28"/>
          <w:lang w:val="ru-RU"/>
        </w:rPr>
        <w:t xml:space="preserve">В </w:t>
      </w:r>
      <w:r w:rsidRPr="002A46BF">
        <w:rPr>
          <w:sz w:val="28"/>
          <w:szCs w:val="28"/>
          <w:lang w:val="ru-RU"/>
        </w:rPr>
        <w:t xml:space="preserve">свободной деятельности дети узнают при помощи сыпучих веществ познавательно-исследовательской деятельности понятия: объём, мера и т.д. Для познавательно-исследовательской деятельности – объекты для экспериментирования (в том числе песок-вода), образно символические и нормативно-знаковые материалы, тематические альбомы, атласы, энциклопедии и т.д. </w:t>
      </w:r>
    </w:p>
    <w:p w:rsidR="002A46BF" w:rsidRDefault="002A46BF" w:rsidP="002A46BF">
      <w:pPr>
        <w:pStyle w:val="aa"/>
        <w:numPr>
          <w:ilvl w:val="0"/>
          <w:numId w:val="1"/>
        </w:numPr>
        <w:spacing w:line="360" w:lineRule="auto"/>
        <w:rPr>
          <w:sz w:val="28"/>
          <w:szCs w:val="28"/>
          <w:lang w:val="ru-RU"/>
        </w:rPr>
      </w:pPr>
      <w:r w:rsidRPr="002A46BF">
        <w:rPr>
          <w:sz w:val="28"/>
          <w:szCs w:val="28"/>
          <w:lang w:val="ru-RU"/>
        </w:rPr>
        <w:t xml:space="preserve">Театральный уголок </w:t>
      </w:r>
    </w:p>
    <w:p w:rsidR="002A46BF" w:rsidRDefault="002A46BF" w:rsidP="002A46BF">
      <w:pPr>
        <w:pStyle w:val="aa"/>
        <w:spacing w:line="360" w:lineRule="auto"/>
        <w:ind w:left="405"/>
        <w:rPr>
          <w:sz w:val="28"/>
          <w:szCs w:val="28"/>
          <w:lang w:val="ru-RU"/>
        </w:rPr>
      </w:pPr>
      <w:r w:rsidRPr="002A46BF">
        <w:rPr>
          <w:sz w:val="28"/>
          <w:szCs w:val="28"/>
          <w:lang w:val="ru-RU"/>
        </w:rPr>
        <w:t xml:space="preserve">Цель: привитие любви к школьной жизни, к желанию стать учеником Самостоятельная деятельность детей </w:t>
      </w:r>
      <w:r>
        <w:rPr>
          <w:sz w:val="28"/>
          <w:szCs w:val="28"/>
          <w:lang w:val="ru-RU"/>
        </w:rPr>
        <w:t xml:space="preserve">  </w:t>
      </w:r>
    </w:p>
    <w:p w:rsidR="002A46BF" w:rsidRDefault="002A46BF" w:rsidP="002A46BF">
      <w:pPr>
        <w:pStyle w:val="aa"/>
        <w:spacing w:line="360" w:lineRule="auto"/>
        <w:ind w:left="405"/>
        <w:rPr>
          <w:sz w:val="28"/>
          <w:szCs w:val="28"/>
          <w:lang w:val="ru-RU"/>
        </w:rPr>
      </w:pPr>
      <w:r w:rsidRPr="002A46BF">
        <w:rPr>
          <w:sz w:val="28"/>
          <w:szCs w:val="28"/>
          <w:lang w:val="ru-RU"/>
        </w:rPr>
        <w:t xml:space="preserve">Разыгрывание сюжетов из школьной жизни на основе </w:t>
      </w:r>
      <w:proofErr w:type="gramStart"/>
      <w:r w:rsidRPr="002A46BF">
        <w:rPr>
          <w:sz w:val="28"/>
          <w:szCs w:val="28"/>
          <w:lang w:val="ru-RU"/>
        </w:rPr>
        <w:t>увиденного</w:t>
      </w:r>
      <w:proofErr w:type="gramEnd"/>
      <w:r w:rsidRPr="002A46BF">
        <w:rPr>
          <w:sz w:val="28"/>
          <w:szCs w:val="28"/>
          <w:lang w:val="ru-RU"/>
        </w:rPr>
        <w:t xml:space="preserve"> на экскурсии в школе, прочитанных литературных произведений, рассказов родителей, школьников, воспитателей и учительницы начальной школы о школе, просмотренных мультфильмов </w:t>
      </w:r>
    </w:p>
    <w:p w:rsidR="002A46BF" w:rsidRDefault="002A46BF" w:rsidP="002A46BF">
      <w:pPr>
        <w:pStyle w:val="aa"/>
        <w:numPr>
          <w:ilvl w:val="0"/>
          <w:numId w:val="1"/>
        </w:numPr>
        <w:spacing w:line="360" w:lineRule="auto"/>
        <w:rPr>
          <w:sz w:val="28"/>
          <w:szCs w:val="28"/>
          <w:lang w:val="ru-RU"/>
        </w:rPr>
      </w:pPr>
      <w:r w:rsidRPr="002A46BF">
        <w:rPr>
          <w:sz w:val="28"/>
          <w:szCs w:val="28"/>
          <w:lang w:val="ru-RU"/>
        </w:rPr>
        <w:t xml:space="preserve">Макет «Моя школа» для организации сюжетно-ролевой игры </w:t>
      </w:r>
    </w:p>
    <w:p w:rsidR="002A46BF" w:rsidRDefault="002A46BF" w:rsidP="002A46BF">
      <w:pPr>
        <w:pStyle w:val="aa"/>
        <w:spacing w:line="360" w:lineRule="auto"/>
        <w:ind w:left="405"/>
        <w:rPr>
          <w:sz w:val="28"/>
          <w:szCs w:val="28"/>
          <w:lang w:val="ru-RU"/>
        </w:rPr>
      </w:pPr>
      <w:r w:rsidRPr="002A46BF">
        <w:rPr>
          <w:sz w:val="28"/>
          <w:szCs w:val="28"/>
          <w:lang w:val="ru-RU"/>
        </w:rPr>
        <w:t xml:space="preserve">Цель: принятие ролей, умение взаимодействовать согласно заданной теме </w:t>
      </w:r>
    </w:p>
    <w:p w:rsidR="002A46BF" w:rsidRDefault="002A46BF" w:rsidP="002A46BF">
      <w:pPr>
        <w:pStyle w:val="aa"/>
        <w:spacing w:line="360" w:lineRule="auto"/>
        <w:ind w:left="405"/>
        <w:rPr>
          <w:sz w:val="28"/>
          <w:szCs w:val="28"/>
          <w:lang w:val="ru-RU"/>
        </w:rPr>
      </w:pPr>
      <w:r w:rsidRPr="002A46BF">
        <w:rPr>
          <w:sz w:val="28"/>
          <w:szCs w:val="28"/>
          <w:lang w:val="ru-RU"/>
        </w:rPr>
        <w:t xml:space="preserve">Самостоятельная деятельность детей </w:t>
      </w:r>
      <w:r>
        <w:rPr>
          <w:sz w:val="28"/>
          <w:szCs w:val="28"/>
          <w:lang w:val="ru-RU"/>
        </w:rPr>
        <w:t xml:space="preserve">  </w:t>
      </w:r>
    </w:p>
    <w:p w:rsidR="002A46BF" w:rsidRDefault="002A46BF" w:rsidP="002A46BF">
      <w:pPr>
        <w:pStyle w:val="aa"/>
        <w:numPr>
          <w:ilvl w:val="0"/>
          <w:numId w:val="1"/>
        </w:numPr>
        <w:spacing w:line="360" w:lineRule="auto"/>
        <w:rPr>
          <w:sz w:val="28"/>
          <w:szCs w:val="28"/>
          <w:lang w:val="ru-RU"/>
        </w:rPr>
      </w:pPr>
      <w:r w:rsidRPr="002A46BF">
        <w:rPr>
          <w:sz w:val="28"/>
          <w:szCs w:val="28"/>
          <w:lang w:val="ru-RU"/>
        </w:rPr>
        <w:t xml:space="preserve">Сюжетно-ролевая игра «Школа» </w:t>
      </w:r>
      <w:proofErr w:type="spellStart"/>
      <w:r w:rsidRPr="002A46BF">
        <w:rPr>
          <w:sz w:val="28"/>
          <w:szCs w:val="28"/>
          <w:lang w:val="ru-RU"/>
        </w:rPr>
        <w:t>Аудиотека</w:t>
      </w:r>
      <w:proofErr w:type="spellEnd"/>
      <w:r w:rsidRPr="002A46BF">
        <w:rPr>
          <w:sz w:val="28"/>
          <w:szCs w:val="28"/>
          <w:lang w:val="ru-RU"/>
        </w:rPr>
        <w:t xml:space="preserve"> и видеотека </w:t>
      </w:r>
    </w:p>
    <w:p w:rsidR="00024D92" w:rsidRDefault="002A46BF" w:rsidP="002A46BF">
      <w:pPr>
        <w:pStyle w:val="aa"/>
        <w:spacing w:line="360" w:lineRule="auto"/>
        <w:ind w:left="405"/>
        <w:rPr>
          <w:sz w:val="28"/>
          <w:szCs w:val="28"/>
          <w:lang w:val="ru-RU"/>
        </w:rPr>
      </w:pPr>
      <w:r w:rsidRPr="002A46BF">
        <w:rPr>
          <w:sz w:val="28"/>
          <w:szCs w:val="28"/>
          <w:lang w:val="ru-RU"/>
        </w:rPr>
        <w:t xml:space="preserve">Цель: знакомство со школьной жизнью </w:t>
      </w:r>
    </w:p>
    <w:p w:rsidR="00024D92" w:rsidRDefault="00024D92" w:rsidP="002A46BF">
      <w:pPr>
        <w:pStyle w:val="aa"/>
        <w:spacing w:line="360" w:lineRule="auto"/>
        <w:ind w:left="405"/>
        <w:rPr>
          <w:sz w:val="28"/>
          <w:szCs w:val="28"/>
          <w:lang w:val="ru-RU"/>
        </w:rPr>
      </w:pPr>
      <w:r w:rsidRPr="002A46BF">
        <w:rPr>
          <w:sz w:val="28"/>
          <w:szCs w:val="28"/>
          <w:lang w:val="ru-RU"/>
        </w:rPr>
        <w:t xml:space="preserve">Самостоятельная деятельность детей </w:t>
      </w:r>
      <w:r>
        <w:rPr>
          <w:sz w:val="28"/>
          <w:szCs w:val="28"/>
          <w:lang w:val="ru-RU"/>
        </w:rPr>
        <w:t xml:space="preserve">  </w:t>
      </w:r>
    </w:p>
    <w:p w:rsidR="00024D92" w:rsidRDefault="002A46BF" w:rsidP="002A46BF">
      <w:pPr>
        <w:pStyle w:val="aa"/>
        <w:spacing w:line="360" w:lineRule="auto"/>
        <w:ind w:left="405"/>
        <w:rPr>
          <w:sz w:val="28"/>
          <w:szCs w:val="28"/>
          <w:lang w:val="ru-RU"/>
        </w:rPr>
      </w:pPr>
      <w:r w:rsidRPr="002A46BF">
        <w:rPr>
          <w:sz w:val="28"/>
          <w:szCs w:val="28"/>
          <w:lang w:val="ru-RU"/>
        </w:rPr>
        <w:t>Подборка мультфильмов: «Вовка в Тридевятом царстве», «</w:t>
      </w:r>
      <w:proofErr w:type="spellStart"/>
      <w:r w:rsidRPr="002A46BF">
        <w:rPr>
          <w:sz w:val="28"/>
          <w:szCs w:val="28"/>
          <w:lang w:val="ru-RU"/>
        </w:rPr>
        <w:t>Чебурашка</w:t>
      </w:r>
      <w:proofErr w:type="spellEnd"/>
      <w:r w:rsidRPr="002A46BF">
        <w:rPr>
          <w:sz w:val="28"/>
          <w:szCs w:val="28"/>
          <w:lang w:val="ru-RU"/>
        </w:rPr>
        <w:t xml:space="preserve"> идёт в школу», «Девочка в цирке», «В стране невыученных уроков», «Как верблюжонок и ослик ходили в школу» и т.д. Подборка песен: «Последний звонок», «Звенит звонок», «Учат в школе», «Школьная пора», «Наташка-первоклашка» </w:t>
      </w:r>
    </w:p>
    <w:p w:rsidR="00024D92" w:rsidRDefault="002A46BF" w:rsidP="00024D92">
      <w:pPr>
        <w:pStyle w:val="aa"/>
        <w:numPr>
          <w:ilvl w:val="0"/>
          <w:numId w:val="1"/>
        </w:numPr>
        <w:spacing w:line="360" w:lineRule="auto"/>
        <w:rPr>
          <w:sz w:val="28"/>
          <w:szCs w:val="28"/>
          <w:lang w:val="ru-RU"/>
        </w:rPr>
      </w:pPr>
      <w:r w:rsidRPr="002A46BF">
        <w:rPr>
          <w:sz w:val="28"/>
          <w:szCs w:val="28"/>
          <w:lang w:val="ru-RU"/>
        </w:rPr>
        <w:t xml:space="preserve">Алфавит </w:t>
      </w:r>
    </w:p>
    <w:p w:rsidR="00024D92" w:rsidRDefault="002A46BF" w:rsidP="00024D92">
      <w:pPr>
        <w:pStyle w:val="aa"/>
        <w:spacing w:line="360" w:lineRule="auto"/>
        <w:ind w:left="405"/>
        <w:rPr>
          <w:sz w:val="28"/>
          <w:szCs w:val="28"/>
          <w:lang w:val="ru-RU"/>
        </w:rPr>
      </w:pPr>
      <w:r w:rsidRPr="002A46BF">
        <w:rPr>
          <w:sz w:val="28"/>
          <w:szCs w:val="28"/>
          <w:lang w:val="ru-RU"/>
        </w:rPr>
        <w:t>Цель: знакомство с буквами</w:t>
      </w:r>
      <w:proofErr w:type="gramStart"/>
      <w:r w:rsidRPr="002A46BF">
        <w:rPr>
          <w:sz w:val="28"/>
          <w:szCs w:val="28"/>
          <w:lang w:val="ru-RU"/>
        </w:rPr>
        <w:t xml:space="preserve"> Д</w:t>
      </w:r>
      <w:proofErr w:type="gramEnd"/>
      <w:r w:rsidRPr="002A46BF">
        <w:rPr>
          <w:sz w:val="28"/>
          <w:szCs w:val="28"/>
          <w:lang w:val="ru-RU"/>
        </w:rPr>
        <w:t xml:space="preserve">/и «Найди спрятанную букву», «Составь слова» Лента цифр Цель: знакомство с цифрами Д/и «Цифры перепутались» </w:t>
      </w:r>
    </w:p>
    <w:p w:rsidR="00024D92" w:rsidRDefault="002A46BF" w:rsidP="00024D92">
      <w:pPr>
        <w:pStyle w:val="aa"/>
        <w:numPr>
          <w:ilvl w:val="0"/>
          <w:numId w:val="1"/>
        </w:numPr>
        <w:spacing w:line="360" w:lineRule="auto"/>
        <w:rPr>
          <w:sz w:val="28"/>
          <w:szCs w:val="28"/>
          <w:lang w:val="ru-RU"/>
        </w:rPr>
      </w:pPr>
      <w:r w:rsidRPr="002A46BF">
        <w:rPr>
          <w:sz w:val="28"/>
          <w:szCs w:val="28"/>
          <w:lang w:val="ru-RU"/>
        </w:rPr>
        <w:t xml:space="preserve">Природный и бросовый материал </w:t>
      </w:r>
    </w:p>
    <w:p w:rsidR="00024D92" w:rsidRDefault="002A46BF" w:rsidP="00024D92">
      <w:pPr>
        <w:pStyle w:val="aa"/>
        <w:spacing w:line="360" w:lineRule="auto"/>
        <w:ind w:left="405"/>
        <w:rPr>
          <w:sz w:val="28"/>
          <w:szCs w:val="28"/>
          <w:lang w:val="ru-RU"/>
        </w:rPr>
      </w:pPr>
      <w:r w:rsidRPr="002A46BF">
        <w:rPr>
          <w:sz w:val="28"/>
          <w:szCs w:val="28"/>
          <w:lang w:val="ru-RU"/>
        </w:rPr>
        <w:t xml:space="preserve">Цель: развитие творчества, активности </w:t>
      </w:r>
    </w:p>
    <w:p w:rsidR="00024D92" w:rsidRDefault="00024D92" w:rsidP="00024D92">
      <w:pPr>
        <w:pStyle w:val="aa"/>
        <w:spacing w:line="360" w:lineRule="auto"/>
        <w:ind w:left="405"/>
        <w:rPr>
          <w:sz w:val="28"/>
          <w:szCs w:val="28"/>
          <w:lang w:val="ru-RU"/>
        </w:rPr>
      </w:pPr>
      <w:r w:rsidRPr="002A46BF">
        <w:rPr>
          <w:sz w:val="28"/>
          <w:szCs w:val="28"/>
          <w:lang w:val="ru-RU"/>
        </w:rPr>
        <w:t xml:space="preserve">Самостоятельная деятельность детей </w:t>
      </w:r>
      <w:r>
        <w:rPr>
          <w:sz w:val="28"/>
          <w:szCs w:val="28"/>
          <w:lang w:val="ru-RU"/>
        </w:rPr>
        <w:t xml:space="preserve">  </w:t>
      </w:r>
    </w:p>
    <w:p w:rsidR="00024D92" w:rsidRPr="00024D92" w:rsidRDefault="002A46BF" w:rsidP="00024D92">
      <w:pPr>
        <w:pStyle w:val="aa"/>
        <w:spacing w:line="360" w:lineRule="auto"/>
        <w:ind w:left="405"/>
        <w:jc w:val="both"/>
        <w:rPr>
          <w:sz w:val="28"/>
          <w:szCs w:val="28"/>
          <w:lang w:val="ru-RU"/>
        </w:rPr>
      </w:pPr>
      <w:r w:rsidRPr="002A46BF">
        <w:rPr>
          <w:sz w:val="28"/>
          <w:szCs w:val="28"/>
          <w:lang w:val="ru-RU"/>
        </w:rPr>
        <w:t>Выкладывание узоров, букв (</w:t>
      </w:r>
      <w:r w:rsidR="00024D92">
        <w:rPr>
          <w:sz w:val="28"/>
          <w:szCs w:val="28"/>
          <w:lang w:val="ru-RU"/>
        </w:rPr>
        <w:t xml:space="preserve">цифр) из крупы, фасоли, орехов. </w:t>
      </w:r>
      <w:r w:rsidRPr="00024D92">
        <w:rPr>
          <w:sz w:val="28"/>
          <w:szCs w:val="28"/>
          <w:lang w:val="ru-RU"/>
        </w:rPr>
        <w:t xml:space="preserve">Рисование нитками. </w:t>
      </w:r>
    </w:p>
    <w:p w:rsidR="00024D92" w:rsidRDefault="002A46BF" w:rsidP="00024D92">
      <w:pPr>
        <w:pStyle w:val="aa"/>
        <w:numPr>
          <w:ilvl w:val="0"/>
          <w:numId w:val="1"/>
        </w:numPr>
        <w:spacing w:line="360" w:lineRule="auto"/>
        <w:rPr>
          <w:sz w:val="28"/>
          <w:szCs w:val="28"/>
          <w:lang w:val="ru-RU"/>
        </w:rPr>
      </w:pPr>
      <w:r w:rsidRPr="002A46BF">
        <w:rPr>
          <w:sz w:val="28"/>
          <w:szCs w:val="28"/>
          <w:lang w:val="ru-RU"/>
        </w:rPr>
        <w:t xml:space="preserve">Дидактические игры </w:t>
      </w:r>
    </w:p>
    <w:p w:rsidR="00024D92" w:rsidRDefault="002A46BF" w:rsidP="00024D92">
      <w:pPr>
        <w:pStyle w:val="aa"/>
        <w:spacing w:line="360" w:lineRule="auto"/>
        <w:ind w:left="405"/>
        <w:rPr>
          <w:sz w:val="28"/>
          <w:szCs w:val="28"/>
          <w:lang w:val="ru-RU"/>
        </w:rPr>
      </w:pPr>
      <w:r w:rsidRPr="002A46BF">
        <w:rPr>
          <w:sz w:val="28"/>
          <w:szCs w:val="28"/>
          <w:lang w:val="ru-RU"/>
        </w:rPr>
        <w:t xml:space="preserve">Цель: развитие речи, логического мышления, внимания, памяти, усидчивости, терпения, догадливости </w:t>
      </w:r>
    </w:p>
    <w:p w:rsidR="00024D92" w:rsidRDefault="00024D92" w:rsidP="00024D92">
      <w:pPr>
        <w:pStyle w:val="aa"/>
        <w:spacing w:line="360" w:lineRule="auto"/>
        <w:ind w:left="405"/>
        <w:rPr>
          <w:sz w:val="28"/>
          <w:szCs w:val="28"/>
          <w:lang w:val="ru-RU"/>
        </w:rPr>
      </w:pPr>
    </w:p>
    <w:p w:rsidR="002A46BF" w:rsidRPr="002A46BF" w:rsidRDefault="002A46BF" w:rsidP="00024D92">
      <w:pPr>
        <w:pStyle w:val="aa"/>
        <w:spacing w:line="360" w:lineRule="auto"/>
        <w:ind w:left="405"/>
        <w:rPr>
          <w:sz w:val="28"/>
          <w:szCs w:val="28"/>
          <w:lang w:val="ru-RU"/>
        </w:rPr>
      </w:pPr>
      <w:r w:rsidRPr="002A46BF">
        <w:rPr>
          <w:sz w:val="28"/>
          <w:szCs w:val="28"/>
          <w:lang w:val="ru-RU"/>
        </w:rPr>
        <w:t>Таким образом, слаженная работа всего коллектива в сотрудничестве с родителями и школой помогает будущим первоклассникам адаптироваться к новым условиям и социальной роли уже в подготовительной группе детского сада</w:t>
      </w:r>
    </w:p>
    <w:p w:rsidR="003469C4" w:rsidRDefault="003469C4" w:rsidP="002A46BF">
      <w:pPr>
        <w:rPr>
          <w:sz w:val="28"/>
          <w:szCs w:val="28"/>
          <w:lang w:val="ru-RU"/>
        </w:rPr>
      </w:pPr>
    </w:p>
    <w:p w:rsidR="002A46BF" w:rsidRPr="002A46BF" w:rsidRDefault="002A46BF" w:rsidP="002A46BF">
      <w:pPr>
        <w:rPr>
          <w:sz w:val="28"/>
          <w:szCs w:val="28"/>
          <w:lang w:val="ru-RU"/>
        </w:rPr>
      </w:pPr>
    </w:p>
    <w:sectPr w:rsidR="002A46BF" w:rsidRPr="002A46BF" w:rsidSect="003469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BC29B5"/>
    <w:multiLevelType w:val="hybridMultilevel"/>
    <w:tmpl w:val="CEBE046C"/>
    <w:lvl w:ilvl="0" w:tplc="8BCC7144">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2A46BF"/>
    <w:rsid w:val="00024D92"/>
    <w:rsid w:val="00085BC3"/>
    <w:rsid w:val="001F72B2"/>
    <w:rsid w:val="002A46BF"/>
    <w:rsid w:val="003469C4"/>
    <w:rsid w:val="0042772E"/>
    <w:rsid w:val="00585DBE"/>
    <w:rsid w:val="006C6681"/>
    <w:rsid w:val="007F04FA"/>
    <w:rsid w:val="00E01BDD"/>
    <w:rsid w:val="00EB68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812"/>
  </w:style>
  <w:style w:type="paragraph" w:styleId="1">
    <w:name w:val="heading 1"/>
    <w:basedOn w:val="a"/>
    <w:next w:val="a"/>
    <w:link w:val="10"/>
    <w:uiPriority w:val="9"/>
    <w:qFormat/>
    <w:rsid w:val="00EB6812"/>
    <w:pPr>
      <w:spacing w:before="480" w:after="0"/>
      <w:contextualSpacing/>
      <w:outlineLvl w:val="0"/>
    </w:pPr>
    <w:rPr>
      <w:smallCaps/>
      <w:spacing w:val="5"/>
      <w:sz w:val="36"/>
      <w:szCs w:val="36"/>
    </w:rPr>
  </w:style>
  <w:style w:type="paragraph" w:styleId="2">
    <w:name w:val="heading 2"/>
    <w:basedOn w:val="a"/>
    <w:next w:val="a"/>
    <w:link w:val="20"/>
    <w:uiPriority w:val="9"/>
    <w:semiHidden/>
    <w:unhideWhenUsed/>
    <w:qFormat/>
    <w:rsid w:val="00EB6812"/>
    <w:pPr>
      <w:spacing w:before="200" w:after="0" w:line="271" w:lineRule="auto"/>
      <w:outlineLvl w:val="1"/>
    </w:pPr>
    <w:rPr>
      <w:smallCaps/>
      <w:sz w:val="28"/>
      <w:szCs w:val="28"/>
    </w:rPr>
  </w:style>
  <w:style w:type="paragraph" w:styleId="3">
    <w:name w:val="heading 3"/>
    <w:basedOn w:val="a"/>
    <w:next w:val="a"/>
    <w:link w:val="30"/>
    <w:uiPriority w:val="9"/>
    <w:semiHidden/>
    <w:unhideWhenUsed/>
    <w:qFormat/>
    <w:rsid w:val="00EB6812"/>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EB6812"/>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EB6812"/>
    <w:pPr>
      <w:spacing w:after="0" w:line="271" w:lineRule="auto"/>
      <w:outlineLvl w:val="4"/>
    </w:pPr>
    <w:rPr>
      <w:i/>
      <w:iCs/>
      <w:sz w:val="24"/>
      <w:szCs w:val="24"/>
    </w:rPr>
  </w:style>
  <w:style w:type="paragraph" w:styleId="6">
    <w:name w:val="heading 6"/>
    <w:basedOn w:val="a"/>
    <w:next w:val="a"/>
    <w:link w:val="60"/>
    <w:uiPriority w:val="9"/>
    <w:semiHidden/>
    <w:unhideWhenUsed/>
    <w:qFormat/>
    <w:rsid w:val="00EB6812"/>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EB6812"/>
    <w:pPr>
      <w:spacing w:after="0"/>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EB6812"/>
    <w:pPr>
      <w:spacing w:after="0"/>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EB6812"/>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6812"/>
    <w:rPr>
      <w:smallCaps/>
      <w:spacing w:val="5"/>
      <w:sz w:val="36"/>
      <w:szCs w:val="36"/>
    </w:rPr>
  </w:style>
  <w:style w:type="character" w:customStyle="1" w:styleId="20">
    <w:name w:val="Заголовок 2 Знак"/>
    <w:basedOn w:val="a0"/>
    <w:link w:val="2"/>
    <w:uiPriority w:val="9"/>
    <w:semiHidden/>
    <w:rsid w:val="00EB6812"/>
    <w:rPr>
      <w:smallCaps/>
      <w:sz w:val="28"/>
      <w:szCs w:val="28"/>
    </w:rPr>
  </w:style>
  <w:style w:type="character" w:customStyle="1" w:styleId="30">
    <w:name w:val="Заголовок 3 Знак"/>
    <w:basedOn w:val="a0"/>
    <w:link w:val="3"/>
    <w:uiPriority w:val="9"/>
    <w:semiHidden/>
    <w:rsid w:val="00EB6812"/>
    <w:rPr>
      <w:i/>
      <w:iCs/>
      <w:smallCaps/>
      <w:spacing w:val="5"/>
      <w:sz w:val="26"/>
      <w:szCs w:val="26"/>
    </w:rPr>
  </w:style>
  <w:style w:type="character" w:customStyle="1" w:styleId="40">
    <w:name w:val="Заголовок 4 Знак"/>
    <w:basedOn w:val="a0"/>
    <w:link w:val="4"/>
    <w:uiPriority w:val="9"/>
    <w:semiHidden/>
    <w:rsid w:val="00EB6812"/>
    <w:rPr>
      <w:b/>
      <w:bCs/>
      <w:spacing w:val="5"/>
      <w:sz w:val="24"/>
      <w:szCs w:val="24"/>
    </w:rPr>
  </w:style>
  <w:style w:type="character" w:customStyle="1" w:styleId="50">
    <w:name w:val="Заголовок 5 Знак"/>
    <w:basedOn w:val="a0"/>
    <w:link w:val="5"/>
    <w:uiPriority w:val="9"/>
    <w:semiHidden/>
    <w:rsid w:val="00EB6812"/>
    <w:rPr>
      <w:i/>
      <w:iCs/>
      <w:sz w:val="24"/>
      <w:szCs w:val="24"/>
    </w:rPr>
  </w:style>
  <w:style w:type="character" w:customStyle="1" w:styleId="60">
    <w:name w:val="Заголовок 6 Знак"/>
    <w:basedOn w:val="a0"/>
    <w:link w:val="6"/>
    <w:uiPriority w:val="9"/>
    <w:semiHidden/>
    <w:rsid w:val="00EB6812"/>
    <w:rPr>
      <w:b/>
      <w:bCs/>
      <w:color w:val="595959" w:themeColor="text1" w:themeTint="A6"/>
      <w:spacing w:val="5"/>
      <w:shd w:val="clear" w:color="auto" w:fill="FFFFFF" w:themeFill="background1"/>
    </w:rPr>
  </w:style>
  <w:style w:type="character" w:customStyle="1" w:styleId="70">
    <w:name w:val="Заголовок 7 Знак"/>
    <w:basedOn w:val="a0"/>
    <w:link w:val="7"/>
    <w:uiPriority w:val="9"/>
    <w:semiHidden/>
    <w:rsid w:val="00EB6812"/>
    <w:rPr>
      <w:b/>
      <w:bCs/>
      <w:i/>
      <w:iCs/>
      <w:color w:val="5A5A5A" w:themeColor="text1" w:themeTint="A5"/>
      <w:sz w:val="20"/>
      <w:szCs w:val="20"/>
    </w:rPr>
  </w:style>
  <w:style w:type="character" w:customStyle="1" w:styleId="80">
    <w:name w:val="Заголовок 8 Знак"/>
    <w:basedOn w:val="a0"/>
    <w:link w:val="8"/>
    <w:uiPriority w:val="9"/>
    <w:semiHidden/>
    <w:rsid w:val="00EB6812"/>
    <w:rPr>
      <w:b/>
      <w:bCs/>
      <w:color w:val="7F7F7F" w:themeColor="text1" w:themeTint="80"/>
      <w:sz w:val="20"/>
      <w:szCs w:val="20"/>
    </w:rPr>
  </w:style>
  <w:style w:type="character" w:customStyle="1" w:styleId="90">
    <w:name w:val="Заголовок 9 Знак"/>
    <w:basedOn w:val="a0"/>
    <w:link w:val="9"/>
    <w:uiPriority w:val="9"/>
    <w:semiHidden/>
    <w:rsid w:val="00EB6812"/>
    <w:rPr>
      <w:b/>
      <w:bCs/>
      <w:i/>
      <w:iCs/>
      <w:color w:val="7F7F7F" w:themeColor="text1" w:themeTint="80"/>
      <w:sz w:val="18"/>
      <w:szCs w:val="18"/>
    </w:rPr>
  </w:style>
  <w:style w:type="paragraph" w:styleId="a3">
    <w:name w:val="Title"/>
    <w:basedOn w:val="a"/>
    <w:next w:val="a"/>
    <w:link w:val="a4"/>
    <w:uiPriority w:val="10"/>
    <w:qFormat/>
    <w:rsid w:val="00EB6812"/>
    <w:pPr>
      <w:spacing w:after="300" w:line="240" w:lineRule="auto"/>
      <w:contextualSpacing/>
    </w:pPr>
    <w:rPr>
      <w:smallCaps/>
      <w:sz w:val="52"/>
      <w:szCs w:val="52"/>
    </w:rPr>
  </w:style>
  <w:style w:type="character" w:customStyle="1" w:styleId="a4">
    <w:name w:val="Название Знак"/>
    <w:basedOn w:val="a0"/>
    <w:link w:val="a3"/>
    <w:uiPriority w:val="10"/>
    <w:rsid w:val="00EB6812"/>
    <w:rPr>
      <w:smallCaps/>
      <w:sz w:val="52"/>
      <w:szCs w:val="52"/>
    </w:rPr>
  </w:style>
  <w:style w:type="paragraph" w:styleId="a5">
    <w:name w:val="Subtitle"/>
    <w:basedOn w:val="a"/>
    <w:next w:val="a"/>
    <w:link w:val="a6"/>
    <w:uiPriority w:val="11"/>
    <w:qFormat/>
    <w:rsid w:val="00EB6812"/>
    <w:rPr>
      <w:i/>
      <w:iCs/>
      <w:smallCaps/>
      <w:spacing w:val="10"/>
      <w:sz w:val="28"/>
      <w:szCs w:val="28"/>
    </w:rPr>
  </w:style>
  <w:style w:type="character" w:customStyle="1" w:styleId="a6">
    <w:name w:val="Подзаголовок Знак"/>
    <w:basedOn w:val="a0"/>
    <w:link w:val="a5"/>
    <w:uiPriority w:val="11"/>
    <w:rsid w:val="00EB6812"/>
    <w:rPr>
      <w:i/>
      <w:iCs/>
      <w:smallCaps/>
      <w:spacing w:val="10"/>
      <w:sz w:val="28"/>
      <w:szCs w:val="28"/>
    </w:rPr>
  </w:style>
  <w:style w:type="character" w:styleId="a7">
    <w:name w:val="Strong"/>
    <w:uiPriority w:val="22"/>
    <w:qFormat/>
    <w:rsid w:val="00EB6812"/>
    <w:rPr>
      <w:b/>
      <w:bCs/>
    </w:rPr>
  </w:style>
  <w:style w:type="character" w:styleId="a8">
    <w:name w:val="Emphasis"/>
    <w:uiPriority w:val="20"/>
    <w:qFormat/>
    <w:rsid w:val="00EB6812"/>
    <w:rPr>
      <w:b/>
      <w:bCs/>
      <w:i/>
      <w:iCs/>
      <w:spacing w:val="10"/>
    </w:rPr>
  </w:style>
  <w:style w:type="paragraph" w:styleId="a9">
    <w:name w:val="No Spacing"/>
    <w:basedOn w:val="a"/>
    <w:uiPriority w:val="1"/>
    <w:qFormat/>
    <w:rsid w:val="00EB6812"/>
    <w:pPr>
      <w:spacing w:after="0" w:line="240" w:lineRule="auto"/>
    </w:pPr>
  </w:style>
  <w:style w:type="paragraph" w:styleId="aa">
    <w:name w:val="List Paragraph"/>
    <w:basedOn w:val="a"/>
    <w:uiPriority w:val="34"/>
    <w:qFormat/>
    <w:rsid w:val="00EB6812"/>
    <w:pPr>
      <w:ind w:left="720"/>
      <w:contextualSpacing/>
    </w:pPr>
  </w:style>
  <w:style w:type="paragraph" w:styleId="21">
    <w:name w:val="Quote"/>
    <w:basedOn w:val="a"/>
    <w:next w:val="a"/>
    <w:link w:val="22"/>
    <w:uiPriority w:val="29"/>
    <w:qFormat/>
    <w:rsid w:val="00EB6812"/>
    <w:rPr>
      <w:i/>
      <w:iCs/>
    </w:rPr>
  </w:style>
  <w:style w:type="character" w:customStyle="1" w:styleId="22">
    <w:name w:val="Цитата 2 Знак"/>
    <w:basedOn w:val="a0"/>
    <w:link w:val="21"/>
    <w:uiPriority w:val="29"/>
    <w:rsid w:val="00EB6812"/>
    <w:rPr>
      <w:i/>
      <w:iCs/>
    </w:rPr>
  </w:style>
  <w:style w:type="paragraph" w:styleId="ab">
    <w:name w:val="Intense Quote"/>
    <w:basedOn w:val="a"/>
    <w:next w:val="a"/>
    <w:link w:val="ac"/>
    <w:uiPriority w:val="30"/>
    <w:qFormat/>
    <w:rsid w:val="00EB6812"/>
    <w:pPr>
      <w:pBdr>
        <w:top w:val="single" w:sz="4" w:space="10" w:color="auto"/>
        <w:bottom w:val="single" w:sz="4" w:space="10" w:color="auto"/>
      </w:pBdr>
      <w:spacing w:before="240" w:after="240" w:line="300" w:lineRule="auto"/>
      <w:ind w:left="1152" w:right="1152"/>
      <w:jc w:val="both"/>
    </w:pPr>
    <w:rPr>
      <w:i/>
      <w:iCs/>
    </w:rPr>
  </w:style>
  <w:style w:type="character" w:customStyle="1" w:styleId="ac">
    <w:name w:val="Выделенная цитата Знак"/>
    <w:basedOn w:val="a0"/>
    <w:link w:val="ab"/>
    <w:uiPriority w:val="30"/>
    <w:rsid w:val="00EB6812"/>
    <w:rPr>
      <w:i/>
      <w:iCs/>
    </w:rPr>
  </w:style>
  <w:style w:type="character" w:styleId="ad">
    <w:name w:val="Subtle Emphasis"/>
    <w:uiPriority w:val="19"/>
    <w:qFormat/>
    <w:rsid w:val="00EB6812"/>
    <w:rPr>
      <w:i/>
      <w:iCs/>
    </w:rPr>
  </w:style>
  <w:style w:type="character" w:styleId="ae">
    <w:name w:val="Intense Emphasis"/>
    <w:uiPriority w:val="21"/>
    <w:qFormat/>
    <w:rsid w:val="00EB6812"/>
    <w:rPr>
      <w:b/>
      <w:bCs/>
      <w:i/>
      <w:iCs/>
    </w:rPr>
  </w:style>
  <w:style w:type="character" w:styleId="af">
    <w:name w:val="Subtle Reference"/>
    <w:basedOn w:val="a0"/>
    <w:uiPriority w:val="31"/>
    <w:qFormat/>
    <w:rsid w:val="00EB6812"/>
    <w:rPr>
      <w:smallCaps/>
    </w:rPr>
  </w:style>
  <w:style w:type="character" w:styleId="af0">
    <w:name w:val="Intense Reference"/>
    <w:uiPriority w:val="32"/>
    <w:qFormat/>
    <w:rsid w:val="00EB6812"/>
    <w:rPr>
      <w:b/>
      <w:bCs/>
      <w:smallCaps/>
    </w:rPr>
  </w:style>
  <w:style w:type="character" w:styleId="af1">
    <w:name w:val="Book Title"/>
    <w:basedOn w:val="a0"/>
    <w:uiPriority w:val="33"/>
    <w:qFormat/>
    <w:rsid w:val="00EB6812"/>
    <w:rPr>
      <w:i/>
      <w:iCs/>
      <w:smallCaps/>
      <w:spacing w:val="5"/>
    </w:rPr>
  </w:style>
  <w:style w:type="paragraph" w:styleId="af2">
    <w:name w:val="TOC Heading"/>
    <w:basedOn w:val="1"/>
    <w:next w:val="a"/>
    <w:uiPriority w:val="39"/>
    <w:semiHidden/>
    <w:unhideWhenUsed/>
    <w:qFormat/>
    <w:rsid w:val="00EB6812"/>
    <w:pPr>
      <w:outlineLvl w:val="9"/>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1213</Words>
  <Characters>6918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4</cp:revision>
  <dcterms:created xsi:type="dcterms:W3CDTF">2016-10-08T11:41:00Z</dcterms:created>
  <dcterms:modified xsi:type="dcterms:W3CDTF">2017-03-03T17:11:00Z</dcterms:modified>
</cp:coreProperties>
</file>