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F7" w:rsidRPr="00D76A62" w:rsidRDefault="0037717F" w:rsidP="0037717F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  <w:r w:rsidRPr="00D76A62">
        <w:rPr>
          <w:b/>
        </w:rPr>
        <w:t>С</w:t>
      </w:r>
      <w:r w:rsidR="007208F7" w:rsidRPr="00D76A62">
        <w:rPr>
          <w:b/>
        </w:rPr>
        <w:t>овременные педагогические технологии</w:t>
      </w:r>
      <w:r w:rsidR="007208F7" w:rsidRPr="00D76A62">
        <w:rPr>
          <w:rStyle w:val="apple-converted-space"/>
          <w:b/>
          <w:bCs/>
        </w:rPr>
        <w:t> </w:t>
      </w:r>
      <w:r w:rsidR="00D76A62">
        <w:rPr>
          <w:rStyle w:val="a9"/>
        </w:rPr>
        <w:t xml:space="preserve">как </w:t>
      </w:r>
      <w:r w:rsidR="007208F7" w:rsidRPr="00D76A62">
        <w:rPr>
          <w:rStyle w:val="a9"/>
        </w:rPr>
        <w:t xml:space="preserve"> средство повышения качес</w:t>
      </w:r>
      <w:r w:rsidR="00D76A62">
        <w:rPr>
          <w:rStyle w:val="a9"/>
        </w:rPr>
        <w:t>тва образования в начальной школе.</w:t>
      </w:r>
    </w:p>
    <w:p w:rsidR="0037717F" w:rsidRPr="00D76A62" w:rsidRDefault="0037717F" w:rsidP="0037717F">
      <w:pPr>
        <w:pStyle w:val="a3"/>
        <w:shd w:val="clear" w:color="auto" w:fill="FFFFFF"/>
        <w:spacing w:before="0" w:beforeAutospacing="0" w:after="0" w:afterAutospacing="0"/>
        <w:rPr>
          <w:rStyle w:val="a9"/>
        </w:rPr>
      </w:pPr>
    </w:p>
    <w:p w:rsidR="0071009C" w:rsidRPr="00D76A62" w:rsidRDefault="0037717F" w:rsidP="0071009C">
      <w:pPr>
        <w:spacing w:after="12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социально-экономические отношения в современном обществе обусловили изменения, происходящие в системе начального образования, развитие которой в последнее время поднялось на более высокий уровень. Внедрение ФГОС в НОО и требование к структуре основной образовательной программы начального образования,</w:t>
      </w:r>
      <w:r w:rsidR="0071009C"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потребовали совершенствования управленческой системы. В «Концепции модернизации российского образования в качестве одной из основных задач обозначена задача привлечения в систему образования талантливых специалистов, способных на высоком уровне осуществлять воспитательно-образовательный процесс, осваивать новые технология и информационные системы, воспитывать нравственность духовность, патриотизм. Тем самым особое внимание уделяется профессиональной компетентности современного педагога. Способность к саморазвитию является одним из показателей профессиональной компетентности  педагога.</w:t>
      </w:r>
    </w:p>
    <w:p w:rsidR="0037717F" w:rsidRPr="00CB02D3" w:rsidRDefault="0071009C" w:rsidP="00CB02D3">
      <w:pPr>
        <w:shd w:val="clear" w:color="auto" w:fill="FFFFFF"/>
        <w:spacing w:after="12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профессиональной педагогической деятельности, творческий рост педагогов, внедрение новых педагогических технологий в образовательный процесс  являются основными критериями саморазвития педагогов. </w:t>
      </w:r>
      <w:r w:rsidRPr="00D76A62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условиях модернизации российского образования изменяются цели и задачи стоящие перед школой и учителями. Акцент переносится с “усвоения знаний” на формирование “компетентностей”.</w:t>
      </w:r>
      <w:r w:rsidRPr="00D76A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B02D3" w:rsidRDefault="007208F7" w:rsidP="006E76C5">
      <w:pPr>
        <w:pStyle w:val="a3"/>
        <w:shd w:val="clear" w:color="auto" w:fill="FFFFFF"/>
        <w:spacing w:before="0" w:beforeAutospacing="0" w:after="300" w:afterAutospacing="0"/>
        <w:jc w:val="both"/>
      </w:pPr>
      <w:r w:rsidRPr="00D76A62">
        <w:t xml:space="preserve">Модернизация российского образования предусматривает масштабные изменения в образовательных системах различного уровня: федеральных, региональных, муниципальных. Эти изменения носят системный характер и предполагают последовательный переход к </w:t>
      </w:r>
      <w:proofErr w:type="spellStart"/>
      <w:r w:rsidRPr="00D76A62">
        <w:t>компетентностной</w:t>
      </w:r>
      <w:proofErr w:type="spellEnd"/>
      <w:r w:rsidRPr="00D76A62">
        <w:t xml:space="preserve"> модели образования, обновление структуры и содержания образования, преобразование дидактических и программно-методических материалов, необходимых для построения ново</w:t>
      </w:r>
      <w:r w:rsidR="00CB02D3">
        <w:t>й образовательной практики, спос</w:t>
      </w:r>
      <w:r w:rsidRPr="00D76A62">
        <w:t>обной обеспечивать новое качество образования.</w:t>
      </w:r>
    </w:p>
    <w:p w:rsidR="007208F7" w:rsidRPr="00D76A62" w:rsidRDefault="0071009C" w:rsidP="00CB02D3">
      <w:pPr>
        <w:pStyle w:val="a3"/>
        <w:shd w:val="clear" w:color="auto" w:fill="FFFFFF"/>
        <w:spacing w:before="0" w:beforeAutospacing="0" w:after="300" w:afterAutospacing="0"/>
        <w:jc w:val="both"/>
      </w:pPr>
      <w:r w:rsidRPr="00D76A62">
        <w:t xml:space="preserve">Повышение качества образования является сегодня одной из актуальных проблем для всего мирового сообщества.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</w:t>
      </w:r>
      <w:proofErr w:type="spellStart"/>
      <w:r w:rsidRPr="00D76A62">
        <w:t>образования</w:t>
      </w:r>
      <w:proofErr w:type="gramStart"/>
      <w:r w:rsidRPr="00D76A62">
        <w:t>.</w:t>
      </w:r>
      <w:r w:rsidR="007208F7" w:rsidRPr="00D76A62">
        <w:t>В</w:t>
      </w:r>
      <w:proofErr w:type="spellEnd"/>
      <w:proofErr w:type="gramEnd"/>
      <w:r w:rsidR="007208F7" w:rsidRPr="00D76A62">
        <w:t xml:space="preserve"> процессе образовательной деятельности школы главенствующую роль приобретает ориентация на личность и компетентность, позволяющая существенно облегчить процесс адаптации молодежи к профессиональной среде, повысить ее конкурентоспособность. Цель современного образования состоит не столько в том, чтобы научить ребенка что-то делать, но и в том, чтобы дать ему возможность успешно справляться с различными жизненными и профессиональными </w:t>
      </w:r>
      <w:proofErr w:type="spellStart"/>
      <w:r w:rsidR="007208F7" w:rsidRPr="00D76A62">
        <w:t>ситуациями</w:t>
      </w:r>
      <w:proofErr w:type="gramStart"/>
      <w:r w:rsidR="007208F7" w:rsidRPr="00D76A62">
        <w:t>.З</w:t>
      </w:r>
      <w:proofErr w:type="gramEnd"/>
      <w:r w:rsidR="007208F7" w:rsidRPr="00D76A62">
        <w:t>начит</w:t>
      </w:r>
      <w:proofErr w:type="spellEnd"/>
      <w:r w:rsidR="007208F7" w:rsidRPr="00D76A62">
        <w:t xml:space="preserve">: образовательный процесс должен быть поставлен таким образом, чтобы обучаемые могли успешно не только адаптироваться в быстро меняющемся мире, но и быть способными к преобразованию этого мира, а значит не только владеть знаниями, но и уметь применять их в процессе собственной самостоятельной профессиональной и творческой </w:t>
      </w:r>
      <w:proofErr w:type="spellStart"/>
      <w:r w:rsidR="007208F7" w:rsidRPr="00D76A62">
        <w:t>деятельности</w:t>
      </w:r>
      <w:proofErr w:type="gramStart"/>
      <w:r w:rsidR="007208F7" w:rsidRPr="00D76A62">
        <w:t>.П</w:t>
      </w:r>
      <w:proofErr w:type="gramEnd"/>
      <w:r w:rsidR="007208F7" w:rsidRPr="00D76A62">
        <w:t>оэтому</w:t>
      </w:r>
      <w:proofErr w:type="spellEnd"/>
      <w:r w:rsidR="007208F7" w:rsidRPr="00D76A62">
        <w:t xml:space="preserve"> главная задача каждого учителя – сформировать у детей способность к самостоятельной работе, самопознанию, самосовершенствованию; способность к перенесению полученных знаний в жизненные ситуации, т.е. развить у них личностно-значимые компетенции и интерес к учению, активизировать самостоятельную познав</w:t>
      </w:r>
      <w:r w:rsidR="00CB02D3">
        <w:t xml:space="preserve">ательную деятельность и научить учиться, знать, </w:t>
      </w:r>
      <w:proofErr w:type="spellStart"/>
      <w:r w:rsidR="00CB02D3">
        <w:t>познавать</w:t>
      </w:r>
      <w:proofErr w:type="gramStart"/>
      <w:r w:rsidR="00CB02D3">
        <w:t>,д</w:t>
      </w:r>
      <w:proofErr w:type="gramEnd"/>
      <w:r w:rsidR="00CB02D3">
        <w:t>елать,жить,</w:t>
      </w:r>
      <w:r w:rsidR="007208F7" w:rsidRPr="00D76A62">
        <w:t>быть</w:t>
      </w:r>
      <w:proofErr w:type="spellEnd"/>
      <w:r w:rsidR="007208F7" w:rsidRPr="00D76A62">
        <w:t xml:space="preserve"> Человеком.</w:t>
      </w:r>
    </w:p>
    <w:p w:rsidR="007208F7" w:rsidRPr="00D76A62" w:rsidRDefault="0037717F" w:rsidP="006E76C5">
      <w:pPr>
        <w:pStyle w:val="a3"/>
        <w:shd w:val="clear" w:color="auto" w:fill="FFFFFF"/>
        <w:spacing w:before="0" w:beforeAutospacing="0" w:after="300" w:afterAutospacing="0"/>
        <w:jc w:val="both"/>
      </w:pPr>
      <w:r w:rsidRPr="00D76A62">
        <w:t>Чтобы решить эту проблему</w:t>
      </w:r>
      <w:r w:rsidR="007208F7" w:rsidRPr="00D76A62">
        <w:t xml:space="preserve"> </w:t>
      </w:r>
      <w:r w:rsidRPr="00D76A62">
        <w:t xml:space="preserve">нужно конкретно осознавать и решить, что это возможно лишь </w:t>
      </w:r>
      <w:r w:rsidR="007208F7" w:rsidRPr="00D76A62">
        <w:t xml:space="preserve">на основе изучения личности учащихся, их интересов, стремлений и желаний, создать необходимые условия для интеллектуального и физического, нравственного и духовного развития детей; условия для формирования личностно-значимых </w:t>
      </w:r>
      <w:proofErr w:type="spellStart"/>
      <w:r w:rsidR="007208F7" w:rsidRPr="00D76A62">
        <w:t>компетенций</w:t>
      </w:r>
      <w:proofErr w:type="gramStart"/>
      <w:r w:rsidR="007208F7" w:rsidRPr="00D76A62">
        <w:t>.В</w:t>
      </w:r>
      <w:proofErr w:type="gramEnd"/>
      <w:r w:rsidR="007208F7" w:rsidRPr="00D76A62">
        <w:t>озникает</w:t>
      </w:r>
      <w:proofErr w:type="spellEnd"/>
      <w:r w:rsidR="007208F7" w:rsidRPr="00D76A62">
        <w:t xml:space="preserve"> </w:t>
      </w:r>
      <w:r w:rsidR="007208F7" w:rsidRPr="00D76A62">
        <w:lastRenderedPageBreak/>
        <w:t xml:space="preserve">проблема: как правильно выбрать наиболее оптимальный режим взаимодействия в системе учитель-ученик из предлагаемого спектра современных педагогических инноваций. Будет ли это одна технология, или сочетание </w:t>
      </w:r>
      <w:proofErr w:type="spellStart"/>
      <w:r w:rsidR="007208F7" w:rsidRPr="00D76A62">
        <w:t>нескольких</w:t>
      </w:r>
      <w:proofErr w:type="gramStart"/>
      <w:r w:rsidR="007208F7" w:rsidRPr="00D76A62">
        <w:t>?П</w:t>
      </w:r>
      <w:proofErr w:type="gramEnd"/>
      <w:r w:rsidR="007208F7" w:rsidRPr="00D76A62">
        <w:t>отому</w:t>
      </w:r>
      <w:proofErr w:type="spellEnd"/>
      <w:r w:rsidR="007208F7" w:rsidRPr="00D76A62">
        <w:t xml:space="preserve"> как без хорошо продуманных технологий, методов и форм обучения трудно организовать успешный образовательный проц</w:t>
      </w:r>
      <w:r w:rsidRPr="00D76A62">
        <w:t>есс.  К</w:t>
      </w:r>
      <w:r w:rsidR="007208F7" w:rsidRPr="00D76A62">
        <w:t>аждый учитель совершенствует (преломляет через себя) те методы и средства обучения, которые помогают вовлечь учащихся в познавательный поиск, в труд учения, творчества: помогают научить учащихся активно, самостоятельно добывать знания, развивают интерес к предмету, к деятельности.</w:t>
      </w:r>
    </w:p>
    <w:p w:rsidR="007208F7" w:rsidRPr="00CB02D3" w:rsidRDefault="007208F7" w:rsidP="007208F7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 w:rsidRPr="00CB02D3">
        <w:rPr>
          <w:b/>
        </w:rPr>
        <w:t>Педагогические технологии.</w:t>
      </w:r>
    </w:p>
    <w:p w:rsidR="00D76A62" w:rsidRPr="00D76A62" w:rsidRDefault="00D76A62" w:rsidP="00D76A62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D76A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едагогическая технология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направление в педагогике, имеющее «чисто прикладное, практическое продолжение общей дидактики и педагогики в целом», нацеленное на формирование личности. </w:t>
      </w:r>
    </w:p>
    <w:p w:rsidR="00D76A62" w:rsidRPr="00D76A62" w:rsidRDefault="00D76A62" w:rsidP="00D76A62">
      <w:pPr>
        <w:pStyle w:val="a3"/>
        <w:spacing w:before="0" w:beforeAutospacing="0" w:after="120" w:afterAutospacing="0"/>
        <w:ind w:left="-567"/>
        <w:jc w:val="both"/>
      </w:pPr>
      <w:r w:rsidRPr="00D76A62">
        <w:t xml:space="preserve">  </w:t>
      </w:r>
      <w:r w:rsidRPr="00D76A62">
        <w:rPr>
          <w:shd w:val="clear" w:color="auto" w:fill="FFFFFF"/>
        </w:rPr>
        <w:t>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  <w:r w:rsidRPr="00D76A62">
        <w:rPr>
          <w:rStyle w:val="apple-converted-space"/>
          <w:shd w:val="clear" w:color="auto" w:fill="FFFFFF"/>
        </w:rPr>
        <w:t> </w:t>
      </w:r>
      <w:r w:rsidRPr="00D76A62">
        <w:t xml:space="preserve"> В настоящий момент в школьном образовании применяют самые различные педагогические технологии обучения. Тем не менее, можно выделить  следующие наиболее характерные инновационные технологии, выбранные школой для наиболее успешного осуществления образовательного процесса:</w:t>
      </w:r>
    </w:p>
    <w:p w:rsidR="00D76A62" w:rsidRPr="00D76A62" w:rsidRDefault="00D76A62" w:rsidP="00D76A62">
      <w:pPr>
        <w:numPr>
          <w:ilvl w:val="0"/>
          <w:numId w:val="3"/>
        </w:numPr>
        <w:spacing w:after="0" w:line="240" w:lineRule="auto"/>
        <w:ind w:left="-434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D76A62" w:rsidRPr="00D76A62" w:rsidRDefault="00D76A62" w:rsidP="00D76A62">
      <w:pPr>
        <w:numPr>
          <w:ilvl w:val="0"/>
          <w:numId w:val="3"/>
        </w:numPr>
        <w:spacing w:after="0" w:line="240" w:lineRule="auto"/>
        <w:ind w:left="-434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Личностно-ориентированные технологии</w:t>
      </w:r>
    </w:p>
    <w:p w:rsidR="00D76A62" w:rsidRPr="00D76A62" w:rsidRDefault="00D76A62" w:rsidP="00D76A62">
      <w:pPr>
        <w:numPr>
          <w:ilvl w:val="0"/>
          <w:numId w:val="3"/>
        </w:numPr>
        <w:spacing w:after="0" w:line="240" w:lineRule="auto"/>
        <w:ind w:left="-434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Проектные технологии</w:t>
      </w:r>
    </w:p>
    <w:p w:rsidR="00D76A62" w:rsidRPr="00D76A62" w:rsidRDefault="00D76A62" w:rsidP="00D76A62">
      <w:pPr>
        <w:numPr>
          <w:ilvl w:val="0"/>
          <w:numId w:val="3"/>
        </w:numPr>
        <w:spacing w:after="0" w:line="240" w:lineRule="auto"/>
        <w:ind w:left="-4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D76A62" w:rsidRPr="00D76A62" w:rsidRDefault="00D76A62" w:rsidP="00D76A62">
      <w:pPr>
        <w:numPr>
          <w:ilvl w:val="0"/>
          <w:numId w:val="3"/>
        </w:numPr>
        <w:spacing w:after="0" w:line="240" w:lineRule="auto"/>
        <w:ind w:left="-434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D76A62" w:rsidRPr="00D76A62" w:rsidRDefault="00D76A62" w:rsidP="00D76A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6A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Информационно-коммуникационные технологии (ИКТ)</w:t>
      </w:r>
      <w:proofErr w:type="gramStart"/>
      <w:r w:rsidRPr="00D76A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</w:p>
    <w:p w:rsidR="00D76A62" w:rsidRPr="00D76A62" w:rsidRDefault="00D76A62" w:rsidP="00D76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62" w:rsidRPr="00D76A62" w:rsidRDefault="00D76A62" w:rsidP="00D76A6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Внедрение информационных технологий позволяет перейти от объяснительно-иллюстративного способа обучения к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A62" w:rsidRPr="00D76A62" w:rsidRDefault="00D76A62" w:rsidP="00D76A6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76A62">
        <w:rPr>
          <w:rFonts w:ascii="Times New Roman" w:hAnsi="Times New Roman" w:cs="Times New Roman"/>
          <w:b/>
          <w:i/>
          <w:sz w:val="24"/>
          <w:szCs w:val="24"/>
        </w:rPr>
        <w:t>Информационно-коммуникационные технологии</w:t>
      </w:r>
      <w:r w:rsidRPr="00D76A62">
        <w:rPr>
          <w:rFonts w:ascii="Times New Roman" w:hAnsi="Times New Roman" w:cs="Times New Roman"/>
          <w:sz w:val="24"/>
          <w:szCs w:val="24"/>
        </w:rPr>
        <w:t xml:space="preserve"> — это педагогические технологии, использующие специальные способы, программные и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 средства (кино-, аудио-, видео-, компьютеры, телекоммуникационные сети) для работы с информацией. </w:t>
      </w:r>
      <w:proofErr w:type="gramEnd"/>
    </w:p>
    <w:p w:rsidR="00D76A62" w:rsidRPr="00D76A62" w:rsidRDefault="00D76A62" w:rsidP="00D76A6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6A62" w:rsidRPr="00D76A62" w:rsidRDefault="00D76A62" w:rsidP="00D76A62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62">
        <w:rPr>
          <w:rFonts w:ascii="Times New Roman" w:hAnsi="Times New Roman" w:cs="Times New Roman"/>
          <w:b/>
          <w:sz w:val="24"/>
          <w:szCs w:val="24"/>
        </w:rPr>
        <w:t xml:space="preserve">Преимущества информационно-коммуникационных технологий: </w:t>
      </w:r>
    </w:p>
    <w:p w:rsidR="00D76A62" w:rsidRPr="00D76A62" w:rsidRDefault="00D76A62" w:rsidP="00D76A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Предлагаемая информация в наглядной и привлекательной форме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76A62" w:rsidRPr="00D76A62" w:rsidRDefault="00D76A62" w:rsidP="00D76A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Повышается мотивация и интерес детей/учащихся к занятиям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76A62" w:rsidRPr="00D76A62" w:rsidRDefault="00D76A62" w:rsidP="00D76A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Процесс запоминания информации ускоряется и становится осмысленным и долговременным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76A62" w:rsidRPr="00D76A62" w:rsidRDefault="00D76A62" w:rsidP="00D76A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Значительно сокращается время на формирование умений и навыков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76A62" w:rsidRPr="00D76A62" w:rsidRDefault="00D76A62" w:rsidP="00D76A62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A62" w:rsidRPr="00D76A62" w:rsidRDefault="00D76A62" w:rsidP="00D76A62">
      <w:pPr>
        <w:spacing w:after="0" w:line="240" w:lineRule="auto"/>
        <w:ind w:left="-4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62">
        <w:rPr>
          <w:rFonts w:ascii="Times New Roman" w:hAnsi="Times New Roman" w:cs="Times New Roman"/>
          <w:b/>
          <w:sz w:val="24"/>
          <w:szCs w:val="24"/>
          <w:u w:val="single"/>
        </w:rPr>
        <w:t>2. Личностно-ориентированные технологии</w:t>
      </w:r>
    </w:p>
    <w:p w:rsidR="00D76A62" w:rsidRPr="00D76A62" w:rsidRDefault="00D76A62" w:rsidP="00D76A62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Личность ребенка в этой технологии не только субъект, но субъект приоритетный; она является целью образовательной системы, а не средством достижения какой-либо отвлеченной цели (что имеет место в авторитарных и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дидактоцентрических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 технологиях). Такие технологии называют еще антропоцентрическими. 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6A62">
        <w:rPr>
          <w:rFonts w:ascii="Times New Roman" w:hAnsi="Times New Roman" w:cs="Times New Roman"/>
          <w:sz w:val="24"/>
          <w:szCs w:val="24"/>
        </w:rPr>
        <w:t xml:space="preserve"> личностным развитием обучающегося. Особенности личностного подхода просматриваются на занятии в четырех аспектах: в организации самого урока; в иной позиции педагога по отношению к обучающемуся и к учебному процессу, к роли учителя в нем; в иной позиции самого обучающегося как субъекта </w:t>
      </w:r>
      <w:r w:rsidRPr="00D76A62">
        <w:rPr>
          <w:rFonts w:ascii="Times New Roman" w:hAnsi="Times New Roman" w:cs="Times New Roman"/>
          <w:sz w:val="24"/>
          <w:szCs w:val="24"/>
        </w:rPr>
        <w:lastRenderedPageBreak/>
        <w:t>учебной деятельности; в ином характере взаимоотношений между педагогом и обучающимся в учебном процессе.</w:t>
      </w:r>
    </w:p>
    <w:p w:rsidR="00D76A62" w:rsidRPr="00D76A62" w:rsidRDefault="00D76A62" w:rsidP="00D76A62">
      <w:pPr>
        <w:ind w:left="-567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    Таким образом, личностно-ориентированные технологии характеризуются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антропоцентричностью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D76A62" w:rsidRPr="00D76A62" w:rsidRDefault="00D76A62" w:rsidP="00D76A62">
      <w:pPr>
        <w:spacing w:after="0" w:line="240" w:lineRule="auto"/>
        <w:ind w:left="-4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62">
        <w:rPr>
          <w:rFonts w:ascii="Times New Roman" w:hAnsi="Times New Roman" w:cs="Times New Roman"/>
          <w:b/>
          <w:sz w:val="24"/>
          <w:szCs w:val="24"/>
          <w:u w:val="single"/>
        </w:rPr>
        <w:t>3. Проектные технологии</w:t>
      </w:r>
    </w:p>
    <w:p w:rsidR="00D76A62" w:rsidRPr="00D76A62" w:rsidRDefault="00D76A62" w:rsidP="00D76A62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Проектное обучение (Дж.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Килпатрик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, С.Т.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) - технология, цель которой заключается в организации 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>самостоя­тельной</w:t>
      </w:r>
      <w:proofErr w:type="gramEnd"/>
      <w:r w:rsidRPr="00D76A62">
        <w:rPr>
          <w:rFonts w:ascii="Times New Roman" w:hAnsi="Times New Roman" w:cs="Times New Roman"/>
          <w:sz w:val="24"/>
          <w:szCs w:val="24"/>
        </w:rPr>
        <w:t xml:space="preserve"> познавательной и практической деятельности; формировании широ­кого спектра УУД, личностных результатов, а результат - овладение учащимися алгоритмом и умением выполнять проектные работы способствует формированию познавательного интереса; умения выступать и отстаивать свою позицию, самостоятельность и самоорганизация учебной деятельности; реализация творческого потенциала в исследовательской и предметно-продук­тивной деятельности. Учитель является консультантом, мотивирующим и направляющим исследовательскую, аналитическую, проектную, творческую деятельность учащегося. Ученик самостоятельно выбирает эффективный маршрут решения предметной,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>, личностной проблемы из многих вариантов, используя разнообразные источники информации, материалы, формы, способы деятельности. (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Трунцева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76A62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>).</w:t>
      </w:r>
    </w:p>
    <w:p w:rsidR="00D76A62" w:rsidRPr="00D76A62" w:rsidRDefault="00D76A62" w:rsidP="00D76A62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Главными целями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введения проектной технологии  в начальную школу являются:</w:t>
      </w:r>
    </w:p>
    <w:p w:rsidR="00D76A62" w:rsidRPr="00D76A62" w:rsidRDefault="00D76A62" w:rsidP="00D76A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Развитие интереса к предмету;</w:t>
      </w:r>
    </w:p>
    <w:p w:rsidR="00D76A62" w:rsidRPr="00D76A62" w:rsidRDefault="00D76A62" w:rsidP="00D76A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Приобретение исследовательского опыта;</w:t>
      </w:r>
    </w:p>
    <w:p w:rsidR="00D76A62" w:rsidRPr="00D76A62" w:rsidRDefault="00D76A62" w:rsidP="00D76A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Развитие умения творчески оформлять и доносить до заинтересованной аудитории;</w:t>
      </w:r>
    </w:p>
    <w:p w:rsidR="00D76A62" w:rsidRPr="00D76A62" w:rsidRDefault="00D76A62" w:rsidP="00D76A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Развитие умения работать самостоятельно, в парах, в группах и т.д.;</w:t>
      </w:r>
    </w:p>
    <w:p w:rsidR="00D76A62" w:rsidRPr="00D76A62" w:rsidRDefault="00D76A62" w:rsidP="00D76A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Получение дополнительных знаний по теме;</w:t>
      </w:r>
    </w:p>
    <w:p w:rsidR="00D76A62" w:rsidRPr="00D76A62" w:rsidRDefault="00D76A62" w:rsidP="00D76A6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Развитие навыков монологической речи (по заданным образцам).</w:t>
      </w:r>
    </w:p>
    <w:p w:rsidR="00D76A62" w:rsidRPr="00D76A62" w:rsidRDefault="00D76A62" w:rsidP="00D76A62">
      <w:pPr>
        <w:spacing w:after="0" w:line="240" w:lineRule="auto"/>
        <w:ind w:left="-4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A62" w:rsidRPr="00D76A62" w:rsidRDefault="00D76A62" w:rsidP="00D76A62">
      <w:pPr>
        <w:spacing w:after="0" w:line="240" w:lineRule="auto"/>
        <w:ind w:left="-4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62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proofErr w:type="spellStart"/>
      <w:r w:rsidRPr="00D76A62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</w:t>
      </w:r>
      <w:proofErr w:type="spellEnd"/>
      <w:r w:rsidRPr="00D76A6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технологии</w:t>
      </w:r>
    </w:p>
    <w:p w:rsidR="00D76A62" w:rsidRPr="00D76A62" w:rsidRDefault="00D76A62" w:rsidP="00D76A62">
      <w:pPr>
        <w:spacing w:before="120" w:after="216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Здоровьесберегательная</w:t>
      </w:r>
      <w:proofErr w:type="spellEnd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 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педагогическая деятельность, которая по-новому выстраивает отношения между образованием и воспитанием, переводит воспитание в рамки </w:t>
      </w:r>
      <w:proofErr w:type="spellStart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человекообразующего</w:t>
      </w:r>
      <w:proofErr w:type="spellEnd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жизнеобеспечивающего процесса, направленного на сохранение и преумножение здоровья ребёнка (В.И. </w:t>
      </w:r>
      <w:proofErr w:type="spellStart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6A62" w:rsidRPr="00D76A62" w:rsidRDefault="00D76A62" w:rsidP="00D76A62">
      <w:pPr>
        <w:spacing w:before="120" w:after="216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Здоровьеформирующие</w:t>
      </w:r>
      <w:proofErr w:type="spellEnd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(Н.К. Смирнов)</w:t>
      </w:r>
    </w:p>
    <w:p w:rsidR="00D76A62" w:rsidRPr="00D76A62" w:rsidRDefault="00D76A62" w:rsidP="00D76A62">
      <w:pPr>
        <w:spacing w:before="120" w:after="216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это:</w:t>
      </w:r>
    </w:p>
    <w:p w:rsidR="00D76A62" w:rsidRPr="00D76A62" w:rsidRDefault="00D76A62" w:rsidP="00D76A62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обучения ребёнка в школе (отсутствие стресса, адекватность требований, адекватность методик обучения и воспитания);</w:t>
      </w:r>
    </w:p>
    <w:p w:rsidR="00D76A62" w:rsidRPr="00D76A62" w:rsidRDefault="00D76A62" w:rsidP="00D76A62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D76A62" w:rsidRPr="00D76A62" w:rsidRDefault="00D76A62" w:rsidP="00D76A62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учебной и физической нагрузки возрастным возможностям ребёнка;</w:t>
      </w:r>
    </w:p>
    <w:p w:rsidR="00D76A62" w:rsidRPr="00D76A62" w:rsidRDefault="00D76A62" w:rsidP="00D76A62">
      <w:pPr>
        <w:numPr>
          <w:ilvl w:val="0"/>
          <w:numId w:val="6"/>
        </w:numPr>
        <w:spacing w:before="120" w:beforeAutospacing="1" w:after="216" w:afterAutospacing="1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Необходимый, достаточный и рационально организованный двигательный режим</w:t>
      </w:r>
      <w:proofErr w:type="gramStart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Г.К.Селевко</w:t>
      </w:r>
      <w:proofErr w:type="spellEnd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6A62" w:rsidRPr="00D76A62" w:rsidRDefault="00D76A62" w:rsidP="00D76A62">
      <w:pPr>
        <w:spacing w:before="120" w:after="216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proofErr w:type="spellStart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обеспечить выпускнику школы высокий уровень здоровья, сформировать культуру здоровья, тогда аттестат о среднем образовании будет 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действительной путёвкой в счастливую самостоятельную жизнь, свидетельством умения молодого человека заботиться о своём здоровье и бережно относиться к здоровью других людей.</w:t>
      </w:r>
    </w:p>
    <w:p w:rsidR="00D76A62" w:rsidRPr="00D76A62" w:rsidRDefault="00D76A62" w:rsidP="00D76A62">
      <w:pPr>
        <w:spacing w:after="0" w:line="240" w:lineRule="auto"/>
        <w:ind w:left="-4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62">
        <w:rPr>
          <w:rFonts w:ascii="Times New Roman" w:hAnsi="Times New Roman" w:cs="Times New Roman"/>
          <w:b/>
          <w:sz w:val="24"/>
          <w:szCs w:val="24"/>
          <w:u w:val="single"/>
        </w:rPr>
        <w:t>4. Игровые технологии</w:t>
      </w:r>
    </w:p>
    <w:p w:rsidR="00D76A62" w:rsidRPr="00D76A62" w:rsidRDefault="00D76A62" w:rsidP="00D76A62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«игровыми технологиями»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педагогической науке понимается достаточно обширная группа методов и приемов организации педагогического процесса в форме различных педагогических игр. В отличие от игр вообще</w:t>
      </w:r>
      <w:proofErr w:type="gramStart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</w:t>
      </w:r>
      <w:proofErr w:type="gramEnd"/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едагогическая игра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обладает существенным признаком — четко поставленной целью и соответствующим педагогическим результатом, которые могут быть обоснованы, выделены в явном или косвенном виде и характеризуются учебно-познавательной направленностью (</w:t>
      </w:r>
      <w:proofErr w:type="spellStart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Г.К.Селевко</w:t>
      </w:r>
      <w:proofErr w:type="spellEnd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</w:t>
      </w:r>
    </w:p>
    <w:p w:rsidR="00D76A62" w:rsidRPr="00D76A62" w:rsidRDefault="00D76A62" w:rsidP="00D76A62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игры как </w:t>
      </w:r>
      <w:r w:rsidRPr="00D76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 </w:t>
      </w:r>
      <w:proofErr w:type="gramStart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proofErr w:type="gramEnd"/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древности. Широкое применение находит игра в народной педагогике, в дошкольных и внешкольных учреждениях. Для характеристики игры как развивающей педагогической технологии необходимо установить основные отличительные признаки игры как метода и приема в педагогическом процессе. В современной школе, делающей ставку на активизацию и интенсификацию учебного процесса, игровая технология используется в следующих случаях:</w:t>
      </w:r>
    </w:p>
    <w:p w:rsidR="00D76A62" w:rsidRPr="00D76A62" w:rsidRDefault="00D76A62" w:rsidP="00D76A62">
      <w:pPr>
        <w:pStyle w:val="a7"/>
        <w:numPr>
          <w:ilvl w:val="0"/>
          <w:numId w:val="7"/>
        </w:numPr>
        <w:shd w:val="clear" w:color="auto" w:fill="FFFFFF"/>
        <w:spacing w:after="100" w:afterAutospacing="1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D76A62" w:rsidRPr="00D76A62" w:rsidRDefault="00D76A62" w:rsidP="00D76A62">
      <w:pPr>
        <w:pStyle w:val="a7"/>
        <w:numPr>
          <w:ilvl w:val="0"/>
          <w:numId w:val="7"/>
        </w:numPr>
        <w:shd w:val="clear" w:color="auto" w:fill="FFFFFF"/>
        <w:spacing w:after="100" w:afterAutospacing="1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элементы (иногда весьма существенные) более обширной технологии;</w:t>
      </w:r>
    </w:p>
    <w:p w:rsidR="00D76A62" w:rsidRPr="00D76A62" w:rsidRDefault="00D76A62" w:rsidP="00D76A62">
      <w:pPr>
        <w:pStyle w:val="a7"/>
        <w:numPr>
          <w:ilvl w:val="0"/>
          <w:numId w:val="7"/>
        </w:numPr>
        <w:shd w:val="clear" w:color="auto" w:fill="FFFFFF"/>
        <w:spacing w:after="100" w:afterAutospacing="1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технологии занятия или его фрагмента (введения, объяснения, закрепления, упражнения, контроля);</w:t>
      </w:r>
    </w:p>
    <w:p w:rsidR="00D76A62" w:rsidRPr="00D76A62" w:rsidRDefault="00D76A62" w:rsidP="00D76A62">
      <w:pPr>
        <w:pStyle w:val="a7"/>
        <w:numPr>
          <w:ilvl w:val="0"/>
          <w:numId w:val="7"/>
        </w:numPr>
        <w:shd w:val="clear" w:color="auto" w:fill="FFFFFF"/>
        <w:spacing w:after="100" w:afterAutospacing="1" w:line="240" w:lineRule="auto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технология внеклассной работы.</w:t>
      </w:r>
    </w:p>
    <w:p w:rsidR="00D76A62" w:rsidRPr="00D76A62" w:rsidRDefault="00D76A62" w:rsidP="00D76A6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Таким образом, используя современные образовательные технологии, удается решить следующие взаимообусловленные проблемы:</w:t>
      </w:r>
    </w:p>
    <w:p w:rsidR="00D76A62" w:rsidRPr="00D76A62" w:rsidRDefault="00D76A62" w:rsidP="00D76A6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1. способствовать развитию личности 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D76A62">
        <w:rPr>
          <w:rFonts w:ascii="Times New Roman" w:hAnsi="Times New Roman" w:cs="Times New Roman"/>
          <w:sz w:val="24"/>
          <w:szCs w:val="24"/>
        </w:rPr>
        <w:t xml:space="preserve"> с активной гражданской позицией умеющей ориентироваться в сложных жизненных ситуациях и позитивно решать свои проблемы;</w:t>
      </w:r>
    </w:p>
    <w:p w:rsidR="00D76A62" w:rsidRPr="00D76A62" w:rsidRDefault="00D76A62" w:rsidP="00D76A6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2. 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команды”;</w:t>
      </w:r>
    </w:p>
    <w:p w:rsidR="00D76A62" w:rsidRPr="00D76A62" w:rsidRDefault="00D76A62" w:rsidP="00D76A6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3. повысить мотивацию </w:t>
      </w:r>
      <w:proofErr w:type="gramStart"/>
      <w:r w:rsidRPr="00D76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6A62">
        <w:rPr>
          <w:rFonts w:ascii="Times New Roman" w:hAnsi="Times New Roman" w:cs="Times New Roman"/>
          <w:sz w:val="24"/>
          <w:szCs w:val="24"/>
        </w:rPr>
        <w:t xml:space="preserve"> к учебной деятельности. Высокая мотивация к учебной деятельности обусловлена еще и многогранностью учебного процесса; </w:t>
      </w:r>
    </w:p>
    <w:p w:rsidR="00D76A62" w:rsidRPr="00D76A62" w:rsidRDefault="00D76A62" w:rsidP="00D76A6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В своей работе я делаю упор на личностно-ориентированные технологии, предполагающие раскрыть субъективный опыт учащихся, используя разнообразные формы и методы в организации учебной деятельности. При этом ставлю перед собой следующие задачи: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— создать атмосферу заинтересованности каждого ученика в своей работе,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— стимулировать учащихся к использованию различных способов выполнения задания без боязни допустить ошибку в работе,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— использовать дидактический материал, дающий возможность выбора оптимального решения, поощрять стремления ученика находить свой способ работы, инициативу, самостоятельность, избирательность,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lastRenderedPageBreak/>
        <w:t>— оценивать деятельность ученика не только по конечному результату, но и процессу его достижения.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rPr>
          <w:rStyle w:val="a8"/>
        </w:rPr>
        <w:t>Решая данные задачи, использую в своей работе следующие технологии</w:t>
      </w:r>
      <w:r w:rsidRPr="00D76A62">
        <w:t>: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rPr>
          <w:u w:val="single"/>
        </w:rPr>
        <w:t>Технология сотрудничества</w:t>
      </w:r>
      <w:r w:rsidRPr="00D76A62">
        <w:t xml:space="preserve">: (на основе активизации и интенсификации деятельности учащихся) – коллективный способ обучения в парах или группах, который развивает навыки </w:t>
      </w:r>
      <w:proofErr w:type="spellStart"/>
      <w:r w:rsidRPr="00D76A62">
        <w:t>мыследеятельности</w:t>
      </w:r>
      <w:proofErr w:type="spellEnd"/>
      <w:r w:rsidRPr="00D76A62">
        <w:t>, включает работу памяти, повышает ответственность за результативность коллективной работы, позволяет актуализировать полученный опыт и знания, работая в индивидуальном темпе.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При этом используются следующие педагогические средства: изучение взаимно-обратных действий, сопоставление родственных и аналогичных понятий, терминов (карточки с неполными данными), сопоставление этапов работы, дополнение или составление операционной карты.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rPr>
          <w:u w:val="single"/>
        </w:rPr>
        <w:t>Технология индивидуализации и дифференциации обучения</w:t>
      </w:r>
      <w:r w:rsidRPr="00D76A62">
        <w:rPr>
          <w:rStyle w:val="apple-converted-space"/>
        </w:rPr>
        <w:t> </w:t>
      </w:r>
      <w:r w:rsidRPr="00D76A62">
        <w:t xml:space="preserve">– в рамках урока 75-80% времени индивидуальная работа учителя с учениками и классом. Педагогические средства – обучение всех и индивидуальная работа с отдельными учениками, группами (ассистенты учителя, инструкторы из числа детей). Этим достигается формирование </w:t>
      </w:r>
      <w:proofErr w:type="spellStart"/>
      <w:r w:rsidRPr="00D76A62">
        <w:t>общеучебных</w:t>
      </w:r>
      <w:proofErr w:type="spellEnd"/>
      <w:r w:rsidRPr="00D76A62">
        <w:t xml:space="preserve"> умений и навыков по предмету и личное совершенствование каждого учащегося – выявляет и максимально развивает их способности, учитывает уровень умственного развития, психологические особенности, абстрактно-логический тип мышления, индивидуальные запросы личности, её возможности и интересы.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rPr>
          <w:u w:val="single"/>
        </w:rPr>
        <w:t>Проектная технология</w:t>
      </w:r>
      <w:r w:rsidRPr="00D76A62">
        <w:rPr>
          <w:rStyle w:val="apple-converted-space"/>
        </w:rPr>
        <w:t> </w:t>
      </w:r>
      <w:r w:rsidRPr="00D76A62">
        <w:t>– это образовательная технология, нацеленная на приобретение учащимися новых знаний в тесной связи с реальной жизнью, формирование у них специальных умений и навыков.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 xml:space="preserve">Окружающая жизнь – лаборатория, в которой происходит процесс познания, самообучения и </w:t>
      </w:r>
      <w:proofErr w:type="spellStart"/>
      <w:r w:rsidRPr="00D76A62">
        <w:t>взаимообучения</w:t>
      </w:r>
      <w:proofErr w:type="spellEnd"/>
      <w:r w:rsidRPr="00D76A62">
        <w:t>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 xml:space="preserve">Проектная деятельность — проектный метод основывается на концепции </w:t>
      </w:r>
      <w:proofErr w:type="spellStart"/>
      <w:r w:rsidRPr="00D76A62">
        <w:t>деятельностного</w:t>
      </w:r>
      <w:proofErr w:type="spellEnd"/>
      <w:r w:rsidRPr="00D76A62">
        <w:t xml:space="preserve"> подхода и позволяет организовать обучение, в котором обучающиеся получают знания в процессе планирования и выполнения творческих заданий – проектов.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rPr>
          <w:u w:val="single"/>
        </w:rPr>
        <w:t xml:space="preserve">Технология </w:t>
      </w:r>
      <w:proofErr w:type="gramStart"/>
      <w:r w:rsidRPr="00D76A62">
        <w:rPr>
          <w:u w:val="single"/>
        </w:rPr>
        <w:t>проблемного</w:t>
      </w:r>
      <w:proofErr w:type="gramEnd"/>
      <w:r w:rsidRPr="00D76A62">
        <w:rPr>
          <w:u w:val="single"/>
        </w:rPr>
        <w:t xml:space="preserve"> обучение</w:t>
      </w:r>
      <w:r w:rsidRPr="00D76A62">
        <w:t>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Проблемная ситуация – основной элемент проблемного обучения, с помощью которого пробуждается мысль, познавательная потребность учащихся, активизируется мышление.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Наиболее приемлемой технологией повышающей познавательный интерес у младшего школьника является</w:t>
      </w:r>
      <w:r w:rsidRPr="00D76A62">
        <w:rPr>
          <w:rStyle w:val="apple-converted-space"/>
        </w:rPr>
        <w:t> </w:t>
      </w:r>
      <w:r w:rsidRPr="00D76A62">
        <w:rPr>
          <w:u w:val="single"/>
        </w:rPr>
        <w:t>игровая технология</w:t>
      </w:r>
      <w:r w:rsidRPr="00D76A62">
        <w:t>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 xml:space="preserve">Я использую игры и игровые </w:t>
      </w:r>
      <w:proofErr w:type="gramStart"/>
      <w:r w:rsidRPr="00D76A62">
        <w:t>моменты</w:t>
      </w:r>
      <w:proofErr w:type="gramEnd"/>
      <w:r w:rsidRPr="00D76A62">
        <w:t xml:space="preserve"> как на уроках, так и во внеклассной деятельности. Стоит только мне произнести: «А сейчас мы поиграем» — как ученики мгновенно преображаются: у них появляется интерес, стремление быстро выполнять задание.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В процессе изучения и использования на практике дидактических игр у меня сложилась их классификация по уровню деятельности учащихся.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 xml:space="preserve">Прежде </w:t>
      </w:r>
      <w:proofErr w:type="gramStart"/>
      <w:r w:rsidRPr="00D76A62">
        <w:t>всего</w:t>
      </w:r>
      <w:proofErr w:type="gramEnd"/>
      <w:r w:rsidRPr="00D76A62">
        <w:t xml:space="preserve"> это: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Игры, требующие от детей исполнительской деятельности.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С помощью этой группы игр дети выполняют действия по образцу или указанию. В процессе таких игр ученики знакомятся с простейшими понятиями, овладевают счётом, чтением, письмом. В этой группе игр можно использовать такие задания: придумать слова, числовые выражения, выложить узор, начертить фигуру подобную данной.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Во-вторых, это игры, в ходе которых дети выполняют воспроизводящую деятельность.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К этой группе относятся игры, способствующие формированию вычислительных навыков, навыков правописания.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В-третьих, игры, в которых запрограммирована контролирующая деятельность.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К ним можно отнести: игры «Я учитель», «Контролёр» в которых ученики выполняют проверку чьей-то работы.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Особое внимание уделяю играм, требующим от детей преобразующей и поисковой деятельности.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lastRenderedPageBreak/>
        <w:t>Ученики очень любят игры данных групп. Им нравится сравнивать, анализировать. Находить общее и различия, интересен поиск недостающего.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Игровые ситуации можно разнообразить, изменяя героя, сюжет, правило, что позволяет использовать дидактические игры на всех уроках в начальной школе.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Игровая деятельность в учебном процессе позволяет реализовать дидактические, воспитывающие, развивающие и социализирующие цели.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В результате применения данных технологий формируются: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— умения разрешать задачи-ситуации;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— коммуникативные навыки социализации;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-умения и навыки мировоззренческой ориентировки;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-навыки адаптации к условиям среды;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-знания и умения в учебно-познавательной, информационной, социально-трудовой сферах;</w:t>
      </w:r>
    </w:p>
    <w:p w:rsidR="00D76A62" w:rsidRPr="00D76A62" w:rsidRDefault="00D76A62" w:rsidP="00CB02D3">
      <w:pPr>
        <w:pStyle w:val="a3"/>
        <w:shd w:val="clear" w:color="auto" w:fill="FFFFFF"/>
        <w:spacing w:before="0" w:beforeAutospacing="0" w:after="0" w:afterAutospacing="0"/>
      </w:pPr>
      <w:r w:rsidRPr="00D76A62">
        <w:t>-духовное и интеллектуальное саморазвитие, личностный рост учеников.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>В названных выше технологиях, в зависимости от возрастных особенностей учащихся, используются объяснительно-иллюстративная, поисковая и исследовательская модели обучения с применением активных и интерактивных методов обучения. Они позволяют накапливать умения и навыки работы с инструментом и оборудованием, самостоятельно организовать и планировать свою работу, а также ставить перед собой задачу и искать пути её решения индивидуально или совместно друг с другом, с учителем.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0" w:afterAutospacing="0"/>
      </w:pPr>
      <w:r w:rsidRPr="00D76A62">
        <w:rPr>
          <w:rStyle w:val="a9"/>
        </w:rPr>
        <w:t>Литература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>1. Беспалько В.П. «Слагаемые педагогические технологии», М., «Педагогика», 1989.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>2. Боголюбов В. Эволюция педагогических технологий// «Школьные технологии» № 4 2004.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>3. Епишева О. Основные параметры технологии обучения// «Школьные технологии» № 4 2004.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>4. Каунов А.М. «Современные технологии и методы обучения». Волгоград. ВГПУ «Перемена» 2008.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>5. Кларин М.В. Технологический подход к обучению//Школьные технологии № 5 2003.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>6. Назарова Т.С. От экстремальных педагогических технологий к традиционной практике// «Педагогика» № 5 2001.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 xml:space="preserve">7. </w:t>
      </w:r>
      <w:proofErr w:type="spellStart"/>
      <w:r w:rsidRPr="00D76A62">
        <w:t>Паранчер</w:t>
      </w:r>
      <w:proofErr w:type="spellEnd"/>
      <w:r w:rsidRPr="00D76A62">
        <w:t xml:space="preserve"> Н.Н. Моделирование авторской педагогической технологии – путь к творческому развитию педагога.// «Школьные технологии» № 3 2003.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 xml:space="preserve">8. </w:t>
      </w:r>
      <w:proofErr w:type="spellStart"/>
      <w:r w:rsidRPr="00D76A62">
        <w:t>Подласый</w:t>
      </w:r>
      <w:proofErr w:type="spellEnd"/>
      <w:r w:rsidRPr="00D76A62">
        <w:t xml:space="preserve"> И.</w:t>
      </w:r>
      <w:proofErr w:type="gramStart"/>
      <w:r w:rsidRPr="00D76A62">
        <w:t>П.</w:t>
      </w:r>
      <w:proofErr w:type="gramEnd"/>
      <w:r w:rsidRPr="00D76A62">
        <w:t xml:space="preserve"> Где помогут технологии? «Школьные технологии» № 3 2003.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 xml:space="preserve">9. </w:t>
      </w:r>
      <w:proofErr w:type="spellStart"/>
      <w:r w:rsidRPr="00D76A62">
        <w:t>Селевко</w:t>
      </w:r>
      <w:proofErr w:type="spellEnd"/>
      <w:r w:rsidRPr="00D76A62">
        <w:t xml:space="preserve"> Г.К. Технология саморазвития личности школьника// «Воспитание школьников» № 4 2002.</w:t>
      </w:r>
    </w:p>
    <w:p w:rsidR="00D76A62" w:rsidRPr="00D76A62" w:rsidRDefault="00D76A62" w:rsidP="00D76A62">
      <w:pPr>
        <w:pStyle w:val="a3"/>
        <w:shd w:val="clear" w:color="auto" w:fill="FFFFFF"/>
        <w:spacing w:before="0" w:beforeAutospacing="0" w:after="300" w:afterAutospacing="0"/>
      </w:pPr>
      <w:r w:rsidRPr="00D76A62">
        <w:t xml:space="preserve">10. </w:t>
      </w:r>
      <w:proofErr w:type="spellStart"/>
      <w:r w:rsidRPr="00D76A62">
        <w:t>Селевко</w:t>
      </w:r>
      <w:proofErr w:type="spellEnd"/>
      <w:r w:rsidRPr="00D76A62">
        <w:t xml:space="preserve"> Г.К. Технологический подход в образовании// «Школьные технологии» № 4 2004.</w:t>
      </w:r>
    </w:p>
    <w:p w:rsidR="00D76A62" w:rsidRPr="00D76A62" w:rsidRDefault="00D76A62" w:rsidP="00D76A6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6A6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76A62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D76A62">
        <w:rPr>
          <w:rFonts w:ascii="Times New Roman" w:hAnsi="Times New Roman" w:cs="Times New Roman"/>
          <w:sz w:val="24"/>
          <w:szCs w:val="24"/>
        </w:rPr>
        <w:t xml:space="preserve"> Н.Е. «Педагогическая технология</w:t>
      </w:r>
    </w:p>
    <w:p w:rsidR="003A0F82" w:rsidRPr="00D76A62" w:rsidRDefault="003A0F82" w:rsidP="00E1277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219EF" w:rsidRPr="00D76A62" w:rsidRDefault="001219EF" w:rsidP="00E1277C">
      <w:pPr>
        <w:tabs>
          <w:tab w:val="left" w:pos="3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EF" w:rsidRPr="00D76A62" w:rsidRDefault="001219EF">
      <w:pPr>
        <w:pStyle w:val="c1"/>
        <w:spacing w:before="0"/>
        <w:ind w:left="-567"/>
      </w:pPr>
    </w:p>
    <w:sectPr w:rsidR="001219EF" w:rsidRPr="00D76A62" w:rsidSect="000F7D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7"/>
    <w:multiLevelType w:val="hybridMultilevel"/>
    <w:tmpl w:val="3B30FAF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9A40ACC"/>
    <w:multiLevelType w:val="multilevel"/>
    <w:tmpl w:val="9290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97A1C"/>
    <w:multiLevelType w:val="hybridMultilevel"/>
    <w:tmpl w:val="6DB8A4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9D7473"/>
    <w:multiLevelType w:val="hybridMultilevel"/>
    <w:tmpl w:val="6EF2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0130C"/>
    <w:multiLevelType w:val="hybridMultilevel"/>
    <w:tmpl w:val="AD6ECC6E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4DCD6D0A"/>
    <w:multiLevelType w:val="hybridMultilevel"/>
    <w:tmpl w:val="E8C22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40297"/>
    <w:multiLevelType w:val="multilevel"/>
    <w:tmpl w:val="F12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E720A"/>
    <w:multiLevelType w:val="multilevel"/>
    <w:tmpl w:val="577EF5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34D09"/>
    <w:multiLevelType w:val="hybridMultilevel"/>
    <w:tmpl w:val="1B92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F07"/>
    <w:rsid w:val="0000681C"/>
    <w:rsid w:val="000F7D10"/>
    <w:rsid w:val="001219EF"/>
    <w:rsid w:val="001746AA"/>
    <w:rsid w:val="00177162"/>
    <w:rsid w:val="002D3742"/>
    <w:rsid w:val="0037717F"/>
    <w:rsid w:val="00384715"/>
    <w:rsid w:val="003A0F82"/>
    <w:rsid w:val="003B0062"/>
    <w:rsid w:val="00471926"/>
    <w:rsid w:val="00652306"/>
    <w:rsid w:val="006E76C5"/>
    <w:rsid w:val="0071009C"/>
    <w:rsid w:val="00712138"/>
    <w:rsid w:val="007208F7"/>
    <w:rsid w:val="007C0028"/>
    <w:rsid w:val="007E01FE"/>
    <w:rsid w:val="008C6F07"/>
    <w:rsid w:val="00AF2E96"/>
    <w:rsid w:val="00B05C32"/>
    <w:rsid w:val="00B60312"/>
    <w:rsid w:val="00C017A0"/>
    <w:rsid w:val="00C4508D"/>
    <w:rsid w:val="00CB02D3"/>
    <w:rsid w:val="00D70DDE"/>
    <w:rsid w:val="00D76A62"/>
    <w:rsid w:val="00D76EDF"/>
    <w:rsid w:val="00E1277C"/>
    <w:rsid w:val="00FE024C"/>
    <w:rsid w:val="00FE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0D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0DDE"/>
  </w:style>
  <w:style w:type="character" w:customStyle="1" w:styleId="c8">
    <w:name w:val="c8"/>
    <w:basedOn w:val="a0"/>
    <w:rsid w:val="00D70DDE"/>
  </w:style>
  <w:style w:type="character" w:customStyle="1" w:styleId="apple-converted-space">
    <w:name w:val="apple-converted-space"/>
    <w:basedOn w:val="a0"/>
    <w:rsid w:val="00B05C32"/>
  </w:style>
  <w:style w:type="paragraph" w:styleId="a3">
    <w:name w:val="Normal (Web)"/>
    <w:basedOn w:val="a"/>
    <w:uiPriority w:val="99"/>
    <w:unhideWhenUsed/>
    <w:rsid w:val="00AF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1C"/>
    <w:pPr>
      <w:ind w:left="720"/>
      <w:contextualSpacing/>
    </w:pPr>
  </w:style>
  <w:style w:type="character" w:styleId="a8">
    <w:name w:val="Emphasis"/>
    <w:basedOn w:val="a0"/>
    <w:uiPriority w:val="20"/>
    <w:qFormat/>
    <w:rsid w:val="003A0F82"/>
    <w:rPr>
      <w:i/>
      <w:iCs/>
    </w:rPr>
  </w:style>
  <w:style w:type="character" w:styleId="a9">
    <w:name w:val="Strong"/>
    <w:basedOn w:val="a0"/>
    <w:uiPriority w:val="22"/>
    <w:qFormat/>
    <w:rsid w:val="003A0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0D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0DDE"/>
  </w:style>
  <w:style w:type="character" w:customStyle="1" w:styleId="c8">
    <w:name w:val="c8"/>
    <w:basedOn w:val="a0"/>
    <w:rsid w:val="00D70DDE"/>
  </w:style>
  <w:style w:type="character" w:customStyle="1" w:styleId="apple-converted-space">
    <w:name w:val="apple-converted-space"/>
    <w:basedOn w:val="a0"/>
    <w:rsid w:val="00B05C32"/>
  </w:style>
  <w:style w:type="paragraph" w:styleId="a3">
    <w:name w:val="Normal (Web)"/>
    <w:basedOn w:val="a"/>
    <w:uiPriority w:val="99"/>
    <w:unhideWhenUsed/>
    <w:rsid w:val="00AF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3330">
                                  <w:marLeft w:val="4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3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3027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6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9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8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813F-B9AA-43DB-81D8-3B282863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19</cp:revision>
  <dcterms:created xsi:type="dcterms:W3CDTF">2016-10-15T14:45:00Z</dcterms:created>
  <dcterms:modified xsi:type="dcterms:W3CDTF">2017-02-02T17:46:00Z</dcterms:modified>
</cp:coreProperties>
</file>