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81" w:rsidRPr="00717013" w:rsidRDefault="008916CB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    </w:t>
      </w:r>
      <w:r w:rsidR="00717013" w:rsidRPr="00717013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r w:rsidR="00E95681" w:rsidRPr="00717013">
        <w:rPr>
          <w:rFonts w:ascii="Times New Roman" w:hAnsi="Times New Roman" w:cs="Times New Roman"/>
          <w:sz w:val="24"/>
          <w:szCs w:val="24"/>
        </w:rPr>
        <w:t>Сущность и основные особенности понятия «импровизация»</w:t>
      </w:r>
      <w:bookmarkEnd w:id="0"/>
    </w:p>
    <w:p w:rsidR="00717013" w:rsidRPr="00717013" w:rsidRDefault="00717013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17013">
        <w:rPr>
          <w:rFonts w:ascii="Times New Roman" w:hAnsi="Times New Roman" w:cs="Times New Roman"/>
          <w:sz w:val="24"/>
          <w:szCs w:val="24"/>
        </w:rPr>
        <w:t>Моргунова Наталия Вячеславовна</w:t>
      </w:r>
    </w:p>
    <w:p w:rsidR="00717013" w:rsidRPr="00717013" w:rsidRDefault="00717013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17013">
        <w:rPr>
          <w:rFonts w:ascii="Times New Roman" w:hAnsi="Times New Roman" w:cs="Times New Roman"/>
          <w:sz w:val="24"/>
          <w:szCs w:val="24"/>
        </w:rPr>
        <w:t>МАУДО ДШИ2,г</w:t>
      </w:r>
      <w:proofErr w:type="gramStart"/>
      <w:r w:rsidRPr="0071701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17013">
        <w:rPr>
          <w:rFonts w:ascii="Times New Roman" w:hAnsi="Times New Roman" w:cs="Times New Roman"/>
          <w:sz w:val="24"/>
          <w:szCs w:val="24"/>
        </w:rPr>
        <w:t>ижневартовск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5681" w:rsidRPr="00717013" w:rsidRDefault="008916CB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5681" w:rsidRPr="00717013">
        <w:rPr>
          <w:rFonts w:ascii="Times New Roman" w:hAnsi="Times New Roman" w:cs="Times New Roman"/>
          <w:sz w:val="24"/>
          <w:szCs w:val="24"/>
        </w:rPr>
        <w:t xml:space="preserve">Уже давно не вызывает споров утверждение, что музыканты более трудолюбивы, усидчивы, коммуникабельны, </w:t>
      </w:r>
      <w:proofErr w:type="spellStart"/>
      <w:r w:rsidR="00E95681" w:rsidRPr="00717013">
        <w:rPr>
          <w:rFonts w:ascii="Times New Roman" w:hAnsi="Times New Roman" w:cs="Times New Roman"/>
          <w:sz w:val="24"/>
          <w:szCs w:val="24"/>
        </w:rPr>
        <w:t>целеустремленны</w:t>
      </w:r>
      <w:proofErr w:type="spellEnd"/>
      <w:r w:rsidR="00E95681" w:rsidRPr="00717013">
        <w:rPr>
          <w:rFonts w:ascii="Times New Roman" w:hAnsi="Times New Roman" w:cs="Times New Roman"/>
          <w:sz w:val="24"/>
          <w:szCs w:val="24"/>
        </w:rPr>
        <w:t xml:space="preserve">, обладают многомерным мышлением, умеют проиграть ситуацию наперед и оценить уже "сыгранное", словом обладают многими качествами, необходимыми в нашей интенсивно меняющейся жизни. Однако такие качества формируются годами и они не всегда очевидны. Тем не менее, в истории музыкального образования существовали периоды, когда умение сочинять и импровизировать были неотъемлемой частью профессии. "В XYI-XYIII столетиях органисты и </w:t>
      </w:r>
      <w:proofErr w:type="spellStart"/>
      <w:r w:rsidR="00E95681" w:rsidRPr="00717013">
        <w:rPr>
          <w:rFonts w:ascii="Times New Roman" w:hAnsi="Times New Roman" w:cs="Times New Roman"/>
          <w:sz w:val="24"/>
          <w:szCs w:val="24"/>
        </w:rPr>
        <w:t>клавиристы</w:t>
      </w:r>
      <w:proofErr w:type="spellEnd"/>
      <w:r w:rsidR="00E95681" w:rsidRPr="00717013">
        <w:rPr>
          <w:rFonts w:ascii="Times New Roman" w:hAnsi="Times New Roman" w:cs="Times New Roman"/>
          <w:sz w:val="24"/>
          <w:szCs w:val="24"/>
        </w:rPr>
        <w:t xml:space="preserve"> были вынуждены часто прибегать к импровизации. Искусно сымпровизировать произведение на заданную тему считалось высшим достижением исполнителя. Своеобразной формой импровизации был и аккомпанемент. Импровизатор рассматривался как композитор высшего типа. Импровизатор ставился бесконечно выше исполнителя, который в состоянии играть только заученные ноты. Способность импровизировать рассматривалась как искусство, которому, конечно при наличии определенных данных, можно и должно было выучиться. Обучение импровизации находилось в неразрывной связи с обучением сочинению и теории музыки". Поворотным этапом в отношении к импровизации, на наш взгляд стала эпоха классицизма. Бетховен в фортепианных концертах стал ограничивать фантазию исполнителя, выписывая каденцию к инструментальному концерту, дабы не разрушить авторский замысел. Гораздо выше стало цениться точное воспроизведение текста исполнителем. Но и в XIX веке музыкально-историческая публицистика пестрит восторженными откликами об импровизациях Листа и Паганини, например.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Импровизация (от </w:t>
      </w:r>
      <w:proofErr w:type="gramStart"/>
      <w:r w:rsidRPr="00717013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717013">
        <w:rPr>
          <w:rFonts w:ascii="Times New Roman" w:hAnsi="Times New Roman" w:cs="Times New Roman"/>
          <w:sz w:val="24"/>
          <w:szCs w:val="24"/>
        </w:rPr>
        <w:t xml:space="preserve"> </w:t>
      </w:r>
      <w:r w:rsidRPr="00717013">
        <w:rPr>
          <w:rFonts w:ascii="Times New Roman" w:hAnsi="Times New Roman" w:cs="Times New Roman"/>
          <w:sz w:val="24"/>
          <w:szCs w:val="24"/>
          <w:lang w:val="en-US"/>
        </w:rPr>
        <w:t>improvises</w:t>
      </w:r>
      <w:r w:rsidRPr="00717013">
        <w:rPr>
          <w:rFonts w:ascii="Times New Roman" w:hAnsi="Times New Roman" w:cs="Times New Roman"/>
          <w:sz w:val="24"/>
          <w:szCs w:val="24"/>
        </w:rPr>
        <w:t xml:space="preserve"> – неожиданный). Исторически это наиболее древний тип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 xml:space="preserve">, при котором процесс сочинения музыки происходит во время её исполнения. 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Импровизация в своем историческом генезисе предшествует композиции. Это не случайно, так как импровизация доминирует тогда, когда нотное письмо отсутствует или представляет собой достаточно общую систему фиксации звуковых комплексов и их соотношений. В подобной ситуации музыкант должен отлично знать множество версий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lastRenderedPageBreak/>
        <w:t>звуковысотной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 xml:space="preserve"> комбинаторики и уметь соединить таковые в практике сиюминутного создания некоего музыкального явления. В подобных условиях особую значимость приобретают такие способности, как внутренний слух и музыкальное мышление, чувство формы и </w:t>
      </w:r>
      <w:proofErr w:type="gramStart"/>
      <w:r w:rsidRPr="00717013">
        <w:rPr>
          <w:rFonts w:ascii="Times New Roman" w:hAnsi="Times New Roman" w:cs="Times New Roman"/>
          <w:sz w:val="24"/>
          <w:szCs w:val="24"/>
        </w:rPr>
        <w:t>метро-ритма</w:t>
      </w:r>
      <w:proofErr w:type="gramEnd"/>
      <w:r w:rsidRPr="00717013">
        <w:rPr>
          <w:rFonts w:ascii="Times New Roman" w:hAnsi="Times New Roman" w:cs="Times New Roman"/>
          <w:sz w:val="24"/>
          <w:szCs w:val="24"/>
        </w:rPr>
        <w:t xml:space="preserve">, а также умение быстро реализовывать теоретические знания в практике свободного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>. В целом названный комплекс представляет собой основу формирования и развития способности творить музыку мгновенно и по собственному усмотрению. Большое внимание импровизации, как одному из видов творческой деятельности детей уделяли в своих системах воспитания зарубежные педагоги-исследователи – Э. Жа</w:t>
      </w:r>
      <w:proofErr w:type="gramStart"/>
      <w:r w:rsidRPr="0071701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1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 xml:space="preserve">, Э. Дункан, З.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Кодай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Тем не менее, обучение детей сочинению и импровизации - явление в русской музыкальной педагогике довольно позднее, так как еще до недавнего времени считалось, что это - прерогатива высшей ступени музыкального образования (консерватории). Так, "Начальный курс практической композиции" М.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 xml:space="preserve"> провозглашает его новую творческую инициативу - обучать студента консерватории композиции не на старших курсах, как это было заведено с середины 19 века, а параллельно с музыкально-теоретическими курсами.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Гнесин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 xml:space="preserve"> не только поставил перед собой задачу создать пособие по сочинению, но и поднимает проблемы психологии композиторского творчества, технического мастерства, эстетики.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>Годом позже появляется исследование О. Евлахова "Воспитание композитора", где автор разъясняет необходимость появления непрерывного курса ДМШ - училище - ВУЗ. Оба автора не умаляют значение знания народной песни в формировании личности музыканта, однако, не заостряют на этом внимание, так как рассматривают общие вопросы типологии композиторской одаренности, технологии сочинения музыки.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>При этом перед педагогами не ставилась задача воспитать будущего композитора. Автор отмечает, что "иногда, правда, приходится сталкиваться с ошибочным представлением об этом новом предмете, якобы предназначенным для воспитания будущих композиторов. В общеобразовательных школах все дети учатся писать сочинения. Однако существующий порядок вовсе не предусматривает для них литературной профессии. Большинство учащихся в ДМШ вообще не будут профессиональными музыкантами, но умение работать творчески в той области, которую они изберут себе впоследствии, сохранится у них на всю жизнь". В. Галич, предлагая развивать внутренний слух, творческую инициативу и фантазию на индивидуальных занятиях в фортепианных классах, советует вводить как обязательный компонент в урок по специальности следующие упражнения:</w:t>
      </w:r>
    </w:p>
    <w:p w:rsidR="00E95681" w:rsidRPr="00717013" w:rsidRDefault="00E95681" w:rsidP="0071701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lastRenderedPageBreak/>
        <w:t xml:space="preserve">подбор по слуху и транспонирование; </w:t>
      </w:r>
    </w:p>
    <w:p w:rsidR="00E95681" w:rsidRPr="00717013" w:rsidRDefault="00E95681" w:rsidP="0071701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упражнения по выработке ощущения тоники; </w:t>
      </w:r>
    </w:p>
    <w:p w:rsidR="00E95681" w:rsidRPr="00717013" w:rsidRDefault="00E95681" w:rsidP="0071701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устный диктант за инструментом; </w:t>
      </w:r>
    </w:p>
    <w:p w:rsidR="00E95681" w:rsidRPr="00717013" w:rsidRDefault="00E95681" w:rsidP="0071701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гармонизация мелодии; </w:t>
      </w:r>
    </w:p>
    <w:p w:rsidR="00E95681" w:rsidRPr="00717013" w:rsidRDefault="00E95681" w:rsidP="0071701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пение под собственный аккомпанемент и др. 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 Уже в 20-е годы нашего столетия Б.В. Асафьев в статьях, посвященных вопросам музыкального просвещения и образования, писал о необходимости развития у школьников способности к импровизации. Но в основном это касалось обучению музыке в музыкальных школах, и недостаточное внимание в области развития навыков импровизации  уделялось в сфере о</w:t>
      </w:r>
      <w:r w:rsidR="0002165F" w:rsidRPr="00717013">
        <w:rPr>
          <w:rFonts w:ascii="Times New Roman" w:hAnsi="Times New Roman" w:cs="Times New Roman"/>
          <w:sz w:val="24"/>
          <w:szCs w:val="24"/>
        </w:rPr>
        <w:t xml:space="preserve">бщего музыкального образования: </w:t>
      </w:r>
      <w:r w:rsidRPr="00717013">
        <w:rPr>
          <w:rFonts w:ascii="Times New Roman" w:hAnsi="Times New Roman" w:cs="Times New Roman"/>
          <w:sz w:val="24"/>
          <w:szCs w:val="24"/>
        </w:rPr>
        <w:t xml:space="preserve"> «Творческий инстинкт проявляется у детей всегда в непременном стремлении… самим участвовать и вносить свое в процесс познания музыки… Вызвать музыкальное творчеств</w:t>
      </w:r>
      <w:proofErr w:type="gramStart"/>
      <w:r w:rsidRPr="007170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7013">
        <w:rPr>
          <w:rFonts w:ascii="Times New Roman" w:hAnsi="Times New Roman" w:cs="Times New Roman"/>
          <w:sz w:val="24"/>
          <w:szCs w:val="24"/>
        </w:rPr>
        <w:t xml:space="preserve"> это обратить у детей внимание на то, что они поют и играют т.е. на музыкальный материал…. Самый простой и элементарный импульс к творчеству, - продолжает ученый, - это заинтересовать детей изобретением подголосков и вариантов напева… Последний и самый трудный путь – импровизация какой- либо песенки или пьески должен стоять в конце, но не следует мешать раннему проявлению такой способности». 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        В исследованиях другого видного педагога тех лет Б.Л. Яворского 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высказывается мнение о том, что развитию творческих способностей детей 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>свойственны определенные этапы: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 1 – накопление впечатлений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 2- спонтанное (самопроизвольное) выражение творческого начала </w:t>
      </w:r>
      <w:proofErr w:type="gramStart"/>
      <w:r w:rsidRPr="007170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7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 зрительных, сенсорн</w:t>
      </w:r>
      <w:proofErr w:type="gramStart"/>
      <w:r w:rsidRPr="007170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7013">
        <w:rPr>
          <w:rFonts w:ascii="Times New Roman" w:hAnsi="Times New Roman" w:cs="Times New Roman"/>
          <w:sz w:val="24"/>
          <w:szCs w:val="24"/>
        </w:rPr>
        <w:t xml:space="preserve"> моторных, речевых направлениях;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  3- импровизации двигательные, речевые, музыкальные, иллюстративность в рисовании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  4- создание собственных композиций, являющихся отражением </w:t>
      </w:r>
      <w:proofErr w:type="gramStart"/>
      <w:r w:rsidRPr="00717013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71701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 xml:space="preserve"> художественного впечатления: литературного, музыкального, 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>изобразительного, пластического и др.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lastRenderedPageBreak/>
        <w:t xml:space="preserve">        Яворский считал, что в процессе творческих проявлений ребенка 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необходимо раскрывать следующие свойства музыкального искусства: </w:t>
      </w:r>
      <w:proofErr w:type="gramStart"/>
      <w:r w:rsidRPr="00717013">
        <w:rPr>
          <w:rFonts w:ascii="Times New Roman" w:hAnsi="Times New Roman" w:cs="Times New Roman"/>
          <w:sz w:val="24"/>
          <w:szCs w:val="24"/>
        </w:rPr>
        <w:t>ладовую</w:t>
      </w:r>
      <w:proofErr w:type="gramEnd"/>
      <w:r w:rsidRPr="00717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организацию, ритмику, динамику (силу и темп), динамику развития образа, 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>штрихи, жанровые связи, фактуру изложения.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На необходимость включения импровизации в </w:t>
      </w:r>
      <w:proofErr w:type="gramStart"/>
      <w:r w:rsidRPr="00717013">
        <w:rPr>
          <w:rFonts w:ascii="Times New Roman" w:hAnsi="Times New Roman" w:cs="Times New Roman"/>
          <w:sz w:val="24"/>
          <w:szCs w:val="24"/>
        </w:rPr>
        <w:t>учебно-воспитательный</w:t>
      </w:r>
      <w:proofErr w:type="gramEnd"/>
      <w:r w:rsidRPr="00717013">
        <w:rPr>
          <w:rFonts w:ascii="Times New Roman" w:hAnsi="Times New Roman" w:cs="Times New Roman"/>
          <w:sz w:val="24"/>
          <w:szCs w:val="24"/>
        </w:rPr>
        <w:t xml:space="preserve"> процессе указывают авторы программ и учебно-методических комплектов по музыке для общеобразовательных учреждений. Так, по мнению Д.Б.</w:t>
      </w:r>
      <w:r w:rsidR="008916CB" w:rsidRPr="0071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>, занятия импровизацией на уроках музыки могут решать две взаимосвязанные друг с другом задачи: первая – выработка интонационного и ладового слуха, вторая – развитие творческой фантазии ребенка.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Обращает на себя внимание и тот факт, что импровизация оказывается наиболее востребованной во времена социальных перемен, когда демократические тенденции преодолевают статику автократической общественно-экономической формации, когда открываются новые горизонты социального и государственного развития. Советский период развития нашего отечества с его отлаженной вертикалью власти, устоявшимися нормами общественно-экономической действительности настоятельно требовал от </w:t>
      </w:r>
      <w:proofErr w:type="gramStart"/>
      <w:r w:rsidRPr="00717013">
        <w:rPr>
          <w:rFonts w:ascii="Times New Roman" w:hAnsi="Times New Roman" w:cs="Times New Roman"/>
          <w:sz w:val="24"/>
          <w:szCs w:val="24"/>
        </w:rPr>
        <w:t>школы воспитания репродуктивной личности, усвоившей опыт предшествующих поколений и умело</w:t>
      </w:r>
      <w:proofErr w:type="gramEnd"/>
      <w:r w:rsidRPr="00717013">
        <w:rPr>
          <w:rFonts w:ascii="Times New Roman" w:hAnsi="Times New Roman" w:cs="Times New Roman"/>
          <w:sz w:val="24"/>
          <w:szCs w:val="24"/>
        </w:rPr>
        <w:t xml:space="preserve"> реализующей его в практике повседневной жизни. В этих условиях импровизация как акт свободного творчества представлялась явлением более экзотическим, нежели актуальным. 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Настоящее время борьбы идей, столкновения мнений, поиска оптимальных путей социально-экономического развития российского государства требует от школы подготовки поколения, способного не только к репродуктивной деятельности, но готового к смелому поиску новых путей развития социальной и экономической сферы. В этих условиях импровизация как путь проб и ошибок, подтверждающих или опровергающих состоятельность выдвигаемых ноу-хау, приобретает особую актуальность как в области общественных, производственных отношений, так и в сфере художественной культуры. Очевидно, этот факт определяет интерес современной, в частности музыкальной, педагогики к импровизации, которая представляется одним из эффективных средств формирования творческой личности, способной к созданию нового, ранее не существующего, материального либо духовного продукта. 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lastRenderedPageBreak/>
        <w:t xml:space="preserve">Так же, импровизация представляет собой  один  из  путей  развития  творческих  способностей  ученика.  </w:t>
      </w:r>
      <w:proofErr w:type="gramStart"/>
      <w:r w:rsidRPr="00717013">
        <w:rPr>
          <w:rFonts w:ascii="Times New Roman" w:hAnsi="Times New Roman" w:cs="Times New Roman"/>
          <w:sz w:val="24"/>
          <w:szCs w:val="24"/>
        </w:rPr>
        <w:t xml:space="preserve">Она пронизывает весь урок, </w:t>
      </w:r>
      <w:r w:rsidR="008916CB" w:rsidRPr="00717013">
        <w:rPr>
          <w:rFonts w:ascii="Times New Roman" w:hAnsi="Times New Roman" w:cs="Times New Roman"/>
          <w:sz w:val="24"/>
          <w:szCs w:val="24"/>
        </w:rPr>
        <w:t xml:space="preserve"> </w:t>
      </w:r>
      <w:r w:rsidRPr="00717013">
        <w:rPr>
          <w:rFonts w:ascii="Times New Roman" w:hAnsi="Times New Roman" w:cs="Times New Roman"/>
          <w:sz w:val="24"/>
          <w:szCs w:val="24"/>
        </w:rPr>
        <w:t xml:space="preserve">всю музыкальную деятельность школьников: в ответе  на  поставленный вопрос, в пластическом интонировании, в инструментальном 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>,  в  драматизации.</w:t>
      </w:r>
      <w:proofErr w:type="gramEnd"/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>Высшим проявлением педагогического мастерства  является  импровизационный  способ  ведения урока - урока, свободного от штампа.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>Значение этого вида деятельности чрезвычайно важно, так как способствует раскрытию «зоны ближайшего развития» ребенка (Л.С.</w:t>
      </w:r>
      <w:r w:rsidR="008916CB" w:rsidRPr="00717013">
        <w:rPr>
          <w:rFonts w:ascii="Times New Roman" w:hAnsi="Times New Roman" w:cs="Times New Roman"/>
          <w:sz w:val="24"/>
          <w:szCs w:val="24"/>
        </w:rPr>
        <w:t xml:space="preserve"> </w:t>
      </w:r>
      <w:r w:rsidRPr="00717013">
        <w:rPr>
          <w:rFonts w:ascii="Times New Roman" w:hAnsi="Times New Roman" w:cs="Times New Roman"/>
          <w:sz w:val="24"/>
          <w:szCs w:val="24"/>
        </w:rPr>
        <w:t xml:space="preserve">Выготский).  Кроме того, в его представлении устанавливается связь между воображением и реальностью. При этом ребенок опирается не столько на знания, сколько на интуицию, что так же важно для его личностного развития.  Занятия импровизацией могут преследовать две взаимосвязанные цели: первую  -  выработку интонационного и ладового слуха, вторую - развитие творческой  фантазии.  Чаще  всего  при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импровизировании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 xml:space="preserve"> от  ученика  требуется  умение  продолжить  начатую  учителем  мелодию  и завершить  ее  в  тонике  заданной  тональности.  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 xml:space="preserve">Наряду  с   этим   достаточно   широко распространенным приемом не следует отказываться и от другого - 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импровизирования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 xml:space="preserve">  мелодии с выходом за пределы привычных мажорно-минорных ладовых соотношений, когда  мелодия  вовсе необязательно   должна   завершаться   тоникой,   а   может   уходить   во    всевозможные “вопросительные”, “незавершенные” интонации. Импровизации  могут  быть  и  ритмические,  и связанные с исполнением (изменяющие характер, темп, динамику исполнения) и т.д.  -  такого рода приемы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импровизирования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 xml:space="preserve"> также достаточно широко распространены.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>Сознательные занятия импровизацией с опорой на понимание того, что  такое  интонация  и как из нее (как из зерна) выращивается мелодия,  предусматриваются  в  программе  лишь  со второго класса. Основным стержнем при усвоении темы “Интонация” (во втором  классе)  могут быть совместные размышления учителя и учащихся о том,  какую  выразительно-изобразительную нагрузку несут  в  себе  те  или  иные  интонации,  как  в  “зерне-интонации”  оказывается заложенным характер целого произведения.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t>Готовясь к занятиям, можно сколько угодно продумывать логику освоения  того  или  иного музыкального произведения. Но когда учитель приходит к  детям,  все  его  действия  должны выглядеть непосредственными, естественными, рождаясь  и  развиваясь  на  глазах  у  ребят.</w:t>
      </w:r>
    </w:p>
    <w:p w:rsidR="00E95681" w:rsidRPr="00717013" w:rsidRDefault="00E9568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lastRenderedPageBreak/>
        <w:t xml:space="preserve">Здесь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импровизационность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 xml:space="preserve"> как принцип работы с  учащимися  последовательно  реализуется  во всех формах общения учителя, детей и музыки. Ценность импровизации как методического приема в работе с  детьми - не в умении создавать музыкальные конструкции, а в потребности, готовности  к  выражению душевного состояния, важной мысли, впечатления. Только при таком  начале  </w:t>
      </w:r>
      <w:proofErr w:type="spellStart"/>
      <w:r w:rsidRPr="00717013">
        <w:rPr>
          <w:rFonts w:ascii="Times New Roman" w:hAnsi="Times New Roman" w:cs="Times New Roman"/>
          <w:sz w:val="24"/>
          <w:szCs w:val="24"/>
        </w:rPr>
        <w:t>импровизирования</w:t>
      </w:r>
      <w:proofErr w:type="spellEnd"/>
      <w:r w:rsidRPr="00717013">
        <w:rPr>
          <w:rFonts w:ascii="Times New Roman" w:hAnsi="Times New Roman" w:cs="Times New Roman"/>
          <w:sz w:val="24"/>
          <w:szCs w:val="24"/>
        </w:rPr>
        <w:t xml:space="preserve"> как   творческого   процесса   можно   уже   предсказать   появление    не    теоретически запрограммированной, завершенной  на  основе  правил,  сделанной  по  образцу  музыкальной формы, а пусть робкое и  наивное,  но  самостоятельное  “взращивание”  музыкальной  мысли, которая может выразиться подчас в непредвиденной форме.</w:t>
      </w:r>
    </w:p>
    <w:p w:rsidR="008916CB" w:rsidRPr="00717013" w:rsidRDefault="008916CB" w:rsidP="00717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8916CB" w:rsidRPr="00717013" w:rsidRDefault="008916CB" w:rsidP="0071701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13">
        <w:rPr>
          <w:rFonts w:ascii="Times New Roman" w:eastAsia="Calibri" w:hAnsi="Times New Roman" w:cs="Times New Roman"/>
          <w:sz w:val="24"/>
          <w:szCs w:val="24"/>
        </w:rPr>
        <w:t>Асафьев Б.В. О музыкально- творческих навыках у детей</w:t>
      </w:r>
      <w:proofErr w:type="gramStart"/>
      <w:r w:rsidRPr="00717013">
        <w:rPr>
          <w:rFonts w:ascii="Times New Roman" w:eastAsia="Calibri" w:hAnsi="Times New Roman" w:cs="Times New Roman"/>
          <w:sz w:val="24"/>
          <w:szCs w:val="24"/>
        </w:rPr>
        <w:t xml:space="preserve"> // И</w:t>
      </w:r>
      <w:proofErr w:type="gramEnd"/>
      <w:r w:rsidRPr="00717013">
        <w:rPr>
          <w:rFonts w:ascii="Times New Roman" w:eastAsia="Calibri" w:hAnsi="Times New Roman" w:cs="Times New Roman"/>
          <w:sz w:val="24"/>
          <w:szCs w:val="24"/>
        </w:rPr>
        <w:t>з истории музыкального воспитания. – М., 1990</w:t>
      </w:r>
    </w:p>
    <w:p w:rsidR="008916CB" w:rsidRPr="00717013" w:rsidRDefault="008916CB" w:rsidP="0071701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013">
        <w:rPr>
          <w:rFonts w:ascii="Times New Roman" w:eastAsia="Calibri" w:hAnsi="Times New Roman" w:cs="Times New Roman"/>
          <w:sz w:val="24"/>
          <w:szCs w:val="24"/>
        </w:rPr>
        <w:t>Баренбойм</w:t>
      </w:r>
      <w:proofErr w:type="spellEnd"/>
      <w:r w:rsidRPr="00717013">
        <w:rPr>
          <w:rFonts w:ascii="Times New Roman" w:eastAsia="Calibri" w:hAnsi="Times New Roman" w:cs="Times New Roman"/>
          <w:sz w:val="24"/>
          <w:szCs w:val="24"/>
        </w:rPr>
        <w:t xml:space="preserve"> Л.А. Путь к </w:t>
      </w:r>
      <w:proofErr w:type="spellStart"/>
      <w:r w:rsidRPr="00717013">
        <w:rPr>
          <w:rFonts w:ascii="Times New Roman" w:eastAsia="Calibri" w:hAnsi="Times New Roman" w:cs="Times New Roman"/>
          <w:sz w:val="24"/>
          <w:szCs w:val="24"/>
        </w:rPr>
        <w:t>музицированию</w:t>
      </w:r>
      <w:proofErr w:type="spellEnd"/>
      <w:r w:rsidRPr="00717013">
        <w:rPr>
          <w:rFonts w:ascii="Times New Roman" w:eastAsia="Calibri" w:hAnsi="Times New Roman" w:cs="Times New Roman"/>
          <w:sz w:val="24"/>
          <w:szCs w:val="24"/>
        </w:rPr>
        <w:t>: Исследование. – 2-е изд. – Л., 1979</w:t>
      </w:r>
    </w:p>
    <w:p w:rsidR="00BD09D1" w:rsidRPr="00717013" w:rsidRDefault="00BD09D1" w:rsidP="00717013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17013">
        <w:rPr>
          <w:rFonts w:ascii="Times New Roman" w:eastAsia="Calibri" w:hAnsi="Times New Roman" w:cs="Times New Roman"/>
          <w:sz w:val="24"/>
          <w:szCs w:val="24"/>
        </w:rPr>
        <w:t>Выготский Л. С. Воображение и творчество в школьном возрасте. – М., 1980.</w:t>
      </w:r>
    </w:p>
    <w:p w:rsidR="00BD09D1" w:rsidRPr="00717013" w:rsidRDefault="008916CB" w:rsidP="00717013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013">
        <w:rPr>
          <w:rFonts w:ascii="Times New Roman" w:eastAsia="Calibri" w:hAnsi="Times New Roman" w:cs="Times New Roman"/>
          <w:sz w:val="24"/>
          <w:szCs w:val="24"/>
        </w:rPr>
        <w:t>Гнесин</w:t>
      </w:r>
      <w:proofErr w:type="spellEnd"/>
      <w:r w:rsidRPr="00717013">
        <w:rPr>
          <w:rFonts w:ascii="Times New Roman" w:eastAsia="Calibri" w:hAnsi="Times New Roman" w:cs="Times New Roman"/>
          <w:sz w:val="24"/>
          <w:szCs w:val="24"/>
        </w:rPr>
        <w:t xml:space="preserve"> М. Начальный курс практической композиции. М.,1962</w:t>
      </w:r>
    </w:p>
    <w:p w:rsidR="00BD09D1" w:rsidRPr="00717013" w:rsidRDefault="00BD09D1" w:rsidP="00717013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17013">
        <w:rPr>
          <w:rFonts w:ascii="Times New Roman" w:eastAsia="Calibri" w:hAnsi="Times New Roman" w:cs="Times New Roman"/>
          <w:sz w:val="24"/>
          <w:szCs w:val="24"/>
        </w:rPr>
        <w:t>Евлахов О. Проблемы воспитания композитора. Л. Советский композитор, 1963.</w:t>
      </w:r>
    </w:p>
    <w:p w:rsidR="00BD09D1" w:rsidRPr="00717013" w:rsidRDefault="00BD09D1" w:rsidP="0071701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013">
        <w:rPr>
          <w:rFonts w:ascii="Times New Roman" w:eastAsia="Calibri" w:hAnsi="Times New Roman" w:cs="Times New Roman"/>
          <w:sz w:val="24"/>
          <w:szCs w:val="24"/>
        </w:rPr>
        <w:t>Иофис</w:t>
      </w:r>
      <w:proofErr w:type="spellEnd"/>
      <w:r w:rsidRPr="00717013">
        <w:rPr>
          <w:rFonts w:ascii="Times New Roman" w:eastAsia="Calibri" w:hAnsi="Times New Roman" w:cs="Times New Roman"/>
          <w:sz w:val="24"/>
          <w:szCs w:val="24"/>
        </w:rPr>
        <w:t xml:space="preserve"> Б. Р.  Импровизация и сочинение музыки, М. 2006 г.</w:t>
      </w:r>
    </w:p>
    <w:p w:rsidR="00BD09D1" w:rsidRPr="00717013" w:rsidRDefault="00BD09D1" w:rsidP="0071701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013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717013">
        <w:rPr>
          <w:rFonts w:ascii="Times New Roman" w:eastAsia="Calibri" w:hAnsi="Times New Roman" w:cs="Times New Roman"/>
          <w:sz w:val="24"/>
          <w:szCs w:val="24"/>
        </w:rPr>
        <w:t xml:space="preserve">  Д.Б. О музыке и музыкальном воспитании. Книга для учителя. Изд.: «Книга» 2004. </w:t>
      </w:r>
    </w:p>
    <w:p w:rsidR="00BD09D1" w:rsidRPr="00717013" w:rsidRDefault="00BD09D1" w:rsidP="00717013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013">
        <w:rPr>
          <w:rFonts w:ascii="Times New Roman" w:eastAsia="Calibri" w:hAnsi="Times New Roman" w:cs="Times New Roman"/>
          <w:sz w:val="24"/>
          <w:szCs w:val="24"/>
        </w:rPr>
        <w:t>Маклыгин</w:t>
      </w:r>
      <w:proofErr w:type="spellEnd"/>
      <w:r w:rsidRPr="00717013">
        <w:rPr>
          <w:rFonts w:ascii="Times New Roman" w:eastAsia="Calibri" w:hAnsi="Times New Roman" w:cs="Times New Roman"/>
          <w:sz w:val="24"/>
          <w:szCs w:val="24"/>
        </w:rPr>
        <w:t xml:space="preserve"> А. Импровизируем на фортепиано. </w:t>
      </w:r>
      <w:proofErr w:type="spellStart"/>
      <w:r w:rsidRPr="00717013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717013">
        <w:rPr>
          <w:rFonts w:ascii="Times New Roman" w:eastAsia="Calibri" w:hAnsi="Times New Roman" w:cs="Times New Roman"/>
          <w:sz w:val="24"/>
          <w:szCs w:val="24"/>
        </w:rPr>
        <w:t>. 1: Элементарная гармония. Учебное пособие для педагогов музыкальных школ. - Казань, 1995.</w:t>
      </w:r>
    </w:p>
    <w:p w:rsidR="008916CB" w:rsidRPr="00717013" w:rsidRDefault="008916CB" w:rsidP="0071701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13">
        <w:rPr>
          <w:rFonts w:ascii="Times New Roman" w:eastAsia="Calibri" w:hAnsi="Times New Roman" w:cs="Times New Roman"/>
          <w:sz w:val="24"/>
          <w:szCs w:val="24"/>
        </w:rPr>
        <w:t>Мальцев С. Шевченко Г. Опыт обучения детей гармонии и импровизации. Выпуск 1. Методическая разработка. - Л.,1986.</w:t>
      </w:r>
    </w:p>
    <w:p w:rsidR="00BD09D1" w:rsidRPr="00717013" w:rsidRDefault="00BD09D1" w:rsidP="00717013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17013">
        <w:rPr>
          <w:rFonts w:ascii="Times New Roman" w:eastAsia="Calibri" w:hAnsi="Times New Roman" w:cs="Times New Roman"/>
          <w:sz w:val="24"/>
          <w:szCs w:val="24"/>
        </w:rPr>
        <w:t xml:space="preserve">Музыкальная энциклопедия. – М., 1974. </w:t>
      </w:r>
      <w:proofErr w:type="spellStart"/>
      <w:r w:rsidRPr="00717013">
        <w:rPr>
          <w:rFonts w:ascii="Times New Roman" w:eastAsia="Calibri" w:hAnsi="Times New Roman" w:cs="Times New Roman"/>
          <w:sz w:val="24"/>
          <w:szCs w:val="24"/>
        </w:rPr>
        <w:t>Издат</w:t>
      </w:r>
      <w:proofErr w:type="spellEnd"/>
      <w:r w:rsidRPr="00717013">
        <w:rPr>
          <w:rFonts w:ascii="Times New Roman" w:eastAsia="Calibri" w:hAnsi="Times New Roman" w:cs="Times New Roman"/>
          <w:sz w:val="24"/>
          <w:szCs w:val="24"/>
        </w:rPr>
        <w:t>. «Советская энциклопедия».</w:t>
      </w:r>
    </w:p>
    <w:p w:rsidR="008916CB" w:rsidRPr="00717013" w:rsidRDefault="00BD09D1" w:rsidP="0071701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6CB" w:rsidRPr="00717013">
        <w:rPr>
          <w:rFonts w:ascii="Times New Roman" w:eastAsia="Calibri" w:hAnsi="Times New Roman" w:cs="Times New Roman"/>
          <w:sz w:val="24"/>
          <w:szCs w:val="24"/>
        </w:rPr>
        <w:t>Родионова Т. Учитесь импровизировать// Музыкальная жизнь 1991, № 7, 9, 11, 13, 15, 17, 19, 21, 23</w:t>
      </w:r>
    </w:p>
    <w:p w:rsidR="008916CB" w:rsidRPr="00717013" w:rsidRDefault="00BD09D1" w:rsidP="0071701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6CB" w:rsidRPr="00717013">
        <w:rPr>
          <w:rFonts w:ascii="Times New Roman" w:eastAsia="Calibri" w:hAnsi="Times New Roman" w:cs="Times New Roman"/>
          <w:sz w:val="24"/>
          <w:szCs w:val="24"/>
        </w:rPr>
        <w:t>Рубинштейн С. Л. Бытие и сознание. – М., 1957.</w:t>
      </w:r>
    </w:p>
    <w:p w:rsidR="00BD09D1" w:rsidRPr="00717013" w:rsidRDefault="00BD09D1" w:rsidP="0071701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13">
        <w:rPr>
          <w:rFonts w:ascii="Times New Roman" w:eastAsia="Calibri" w:hAnsi="Times New Roman" w:cs="Times New Roman"/>
          <w:sz w:val="24"/>
          <w:szCs w:val="24"/>
        </w:rPr>
        <w:t>Яворский  Б.Л. Избранные труды. Т.2. Ч.1. М., 1987</w:t>
      </w:r>
    </w:p>
    <w:p w:rsidR="008916CB" w:rsidRPr="00717013" w:rsidRDefault="008916CB" w:rsidP="0071701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13">
        <w:rPr>
          <w:rFonts w:ascii="Times New Roman" w:eastAsia="Calibri" w:hAnsi="Times New Roman" w:cs="Times New Roman"/>
          <w:sz w:val="24"/>
          <w:szCs w:val="24"/>
        </w:rPr>
        <w:t xml:space="preserve">Ямпольский И. Импровизация. Музыкальная энциклопедия, т. </w:t>
      </w:r>
      <w:smartTag w:uri="urn:schemas-microsoft-com:office:smarttags" w:element="metricconverter">
        <w:smartTagPr>
          <w:attr w:name="ProductID" w:val="2, М"/>
        </w:smartTagPr>
        <w:r w:rsidRPr="00717013">
          <w:rPr>
            <w:rFonts w:ascii="Times New Roman" w:eastAsia="Calibri" w:hAnsi="Times New Roman" w:cs="Times New Roman"/>
            <w:sz w:val="24"/>
            <w:szCs w:val="24"/>
          </w:rPr>
          <w:t>2, М</w:t>
        </w:r>
      </w:smartTag>
      <w:r w:rsidR="0002165F" w:rsidRPr="00717013">
        <w:rPr>
          <w:rFonts w:ascii="Times New Roman" w:eastAsia="Calibri" w:hAnsi="Times New Roman" w:cs="Times New Roman"/>
          <w:sz w:val="24"/>
          <w:szCs w:val="24"/>
        </w:rPr>
        <w:t>., 1974</w:t>
      </w:r>
      <w:r w:rsidRPr="007170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5681" w:rsidRPr="00717013" w:rsidRDefault="00BD09D1" w:rsidP="00717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13">
        <w:rPr>
          <w:rFonts w:ascii="Times New Roman" w:hAnsi="Times New Roman" w:cs="Times New Roman"/>
          <w:sz w:val="24"/>
          <w:szCs w:val="24"/>
        </w:rPr>
        <w:br/>
      </w:r>
    </w:p>
    <w:p w:rsidR="00BD09D1" w:rsidRPr="00E95681" w:rsidRDefault="00BD09D1" w:rsidP="00717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09D1" w:rsidRPr="00E95681" w:rsidSect="0071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56F"/>
    <w:multiLevelType w:val="multilevel"/>
    <w:tmpl w:val="1E3C30E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528B6D30"/>
    <w:multiLevelType w:val="hybridMultilevel"/>
    <w:tmpl w:val="E3BAFBC0"/>
    <w:lvl w:ilvl="0" w:tplc="91F6310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C1AE5"/>
    <w:multiLevelType w:val="multilevel"/>
    <w:tmpl w:val="16F2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E3FA7"/>
    <w:multiLevelType w:val="multilevel"/>
    <w:tmpl w:val="7358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5F"/>
    <w:rsid w:val="0002165F"/>
    <w:rsid w:val="00717013"/>
    <w:rsid w:val="008916CB"/>
    <w:rsid w:val="00AA145F"/>
    <w:rsid w:val="00BD09D1"/>
    <w:rsid w:val="00D33287"/>
    <w:rsid w:val="00E9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2017-01-19T06:32:00Z</dcterms:created>
  <dcterms:modified xsi:type="dcterms:W3CDTF">2017-01-19T07:05:00Z</dcterms:modified>
</cp:coreProperties>
</file>