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A8" w:rsidRPr="00E15BA8" w:rsidRDefault="00E15BA8" w:rsidP="00E15BA8">
      <w:pPr>
        <w:pStyle w:val="a3"/>
        <w:ind w:left="-1080"/>
        <w:jc w:val="center"/>
        <w:rPr>
          <w:b/>
          <w:sz w:val="28"/>
          <w:szCs w:val="28"/>
        </w:rPr>
      </w:pPr>
      <w:r w:rsidRPr="00E15BA8">
        <w:rPr>
          <w:b/>
          <w:sz w:val="28"/>
          <w:szCs w:val="28"/>
        </w:rPr>
        <w:t>«Приемы и методы повышения эффективности урока английского языка»</w:t>
      </w:r>
    </w:p>
    <w:p w:rsidR="00351184" w:rsidRDefault="00351184" w:rsidP="00351184">
      <w:pPr>
        <w:pStyle w:val="a3"/>
        <w:ind w:left="-1080"/>
      </w:pPr>
      <w:r>
        <w:t xml:space="preserve">  </w:t>
      </w:r>
      <w:r w:rsidR="00E15BA8">
        <w:t xml:space="preserve">  </w:t>
      </w:r>
      <w:r w:rsidRPr="00CA082B">
        <w:t xml:space="preserve">Не секрет, что овладение ИЯ происходит вне языковой среды при ограниченном количестве часов, когда на одного ученика приходится в среднем одна - две минуты говорения за весь урок. </w:t>
      </w:r>
      <w:r>
        <w:t xml:space="preserve">Работая с уч-ся и отслеживая </w:t>
      </w:r>
      <w:r w:rsidR="00E15BA8">
        <w:t>их достижения, я</w:t>
      </w:r>
      <w:r>
        <w:t xml:space="preserve"> </w:t>
      </w:r>
      <w:r w:rsidR="00E15BA8">
        <w:t>заметила,</w:t>
      </w:r>
      <w:r>
        <w:t xml:space="preserve"> что не всегда уч-</w:t>
      </w:r>
      <w:r w:rsidR="00E15BA8">
        <w:t>ся, обладающий</w:t>
      </w:r>
      <w:r>
        <w:t xml:space="preserve"> способностями к изучению </w:t>
      </w:r>
      <w:r w:rsidR="00E15BA8">
        <w:t>языка,</w:t>
      </w:r>
      <w:r>
        <w:t xml:space="preserve"> достигает высоких результатов. В чем же причина? Размышляя над этим вопросом, я осознала, что эффективность</w:t>
      </w:r>
      <w:r w:rsidRPr="005E2A01">
        <w:t xml:space="preserve"> </w:t>
      </w:r>
      <w:r>
        <w:t xml:space="preserve">любой деятельности зависит не только от способностей, но и от рациональных способов ее выполнения. Учебная деятельность – не исключение. Рассчитывать на успех можно только в случае, если учащийся будет обучен работать самостоятельно на протяжении всего урока в школе и продуктивно организовывать работу над языком дома. </w:t>
      </w:r>
    </w:p>
    <w:p w:rsidR="00351184" w:rsidRDefault="00351184" w:rsidP="00351184">
      <w:pPr>
        <w:pStyle w:val="a3"/>
        <w:ind w:left="-1080"/>
      </w:pPr>
      <w:r>
        <w:t xml:space="preserve">    </w:t>
      </w:r>
      <w:r>
        <w:t xml:space="preserve">Изучая литературу по теме, участвуя в методических </w:t>
      </w:r>
      <w:r w:rsidR="00E15BA8">
        <w:t>семинарах, я</w:t>
      </w:r>
      <w:r>
        <w:t xml:space="preserve"> ищу интересные и продуктивные приемы и технологии, которые могли бы мне помочь </w:t>
      </w:r>
      <w:r w:rsidRPr="00944814">
        <w:t>организовать эффективную учебную деятельность.</w:t>
      </w:r>
      <w:r w:rsidRPr="00CA00A4">
        <w:rPr>
          <w:rStyle w:val="a4"/>
        </w:rPr>
        <w:t xml:space="preserve"> </w:t>
      </w:r>
    </w:p>
    <w:p w:rsidR="00351184" w:rsidRDefault="00351184" w:rsidP="00351184">
      <w:pPr>
        <w:ind w:left="-1080"/>
        <w:rPr>
          <w:rStyle w:val="c9"/>
        </w:rPr>
      </w:pPr>
      <w:r>
        <w:rPr>
          <w:rStyle w:val="c9"/>
        </w:rPr>
        <w:t xml:space="preserve">     </w:t>
      </w:r>
      <w:r>
        <w:rPr>
          <w:rStyle w:val="c9"/>
        </w:rPr>
        <w:t>Знакомство ребят с мировой культурой, историей и традициями других народов создаёт необходимые условия для формирования личностных универсальных действий.  Это формирует доброжелательное отношение, уважение и толерантность к другим странам и народам, компетентность в межкультурном диалоге. В своей работе я использую следующие задания:</w:t>
      </w:r>
    </w:p>
    <w:p w:rsidR="00351184" w:rsidRDefault="00351184" w:rsidP="00351184">
      <w:pPr>
        <w:ind w:left="-1080"/>
        <w:rPr>
          <w:rStyle w:val="c9"/>
        </w:rPr>
      </w:pPr>
      <w:r>
        <w:rPr>
          <w:rStyle w:val="c9"/>
        </w:rPr>
        <w:t>Работа с интересными текстами на различные темы</w:t>
      </w:r>
      <w:r w:rsidRPr="006E414D">
        <w:rPr>
          <w:rStyle w:val="c9"/>
        </w:rPr>
        <w:t xml:space="preserve"> </w:t>
      </w:r>
      <w:r>
        <w:rPr>
          <w:rStyle w:val="c9"/>
        </w:rPr>
        <w:t>с последующим обсуждением</w:t>
      </w:r>
      <w:r>
        <w:rPr>
          <w:rStyle w:val="c9"/>
        </w:rPr>
        <w:t>.</w:t>
      </w:r>
      <w:r>
        <w:rPr>
          <w:rStyle w:val="c9"/>
        </w:rPr>
        <w:t xml:space="preserve"> </w:t>
      </w:r>
    </w:p>
    <w:p w:rsidR="00351184" w:rsidRDefault="00351184" w:rsidP="00351184">
      <w:pPr>
        <w:ind w:left="-1080"/>
        <w:rPr>
          <w:rStyle w:val="c9"/>
        </w:rPr>
      </w:pPr>
      <w:r>
        <w:rPr>
          <w:rStyle w:val="c9"/>
        </w:rPr>
        <w:t>Уч-ся10 класса</w:t>
      </w:r>
      <w:r w:rsidRPr="00C2339E">
        <w:rPr>
          <w:rStyle w:val="c9"/>
        </w:rPr>
        <w:t xml:space="preserve"> </w:t>
      </w:r>
      <w:r>
        <w:rPr>
          <w:rStyle w:val="c9"/>
        </w:rPr>
        <w:t xml:space="preserve">при изучении темы «Семья» я предлагаю прочитать текст «Тенденции американской семьи» и после </w:t>
      </w:r>
      <w:r w:rsidR="00E15BA8">
        <w:rPr>
          <w:rStyle w:val="c9"/>
        </w:rPr>
        <w:t>его прочтения</w:t>
      </w:r>
      <w:r>
        <w:rPr>
          <w:rStyle w:val="c9"/>
        </w:rPr>
        <w:t xml:space="preserve"> обсудить следующие вопросы: есть ли подобные тенденции в российских семьях? Что общего и в чем различия между нашими семьями? Можем ли мы сказать о нашей молодежи, что молодые люди р</w:t>
      </w:r>
      <w:r>
        <w:rPr>
          <w:rStyle w:val="c9"/>
        </w:rPr>
        <w:t>едко живут с родителями?..</w:t>
      </w:r>
    </w:p>
    <w:p w:rsidR="00125ED4" w:rsidRDefault="00351184" w:rsidP="00351184">
      <w:pPr>
        <w:ind w:left="-1080"/>
        <w:rPr>
          <w:rStyle w:val="c9"/>
        </w:rPr>
      </w:pPr>
      <w:r>
        <w:rPr>
          <w:rStyle w:val="c9"/>
        </w:rPr>
        <w:t xml:space="preserve">   </w:t>
      </w:r>
      <w:r>
        <w:rPr>
          <w:rStyle w:val="c9"/>
        </w:rPr>
        <w:t>Уч-ся 9-х-10-х классов при работе над темой «Мой лучший друг» я предлагаю выполнить следующее упраж</w:t>
      </w:r>
      <w:r w:rsidR="00125ED4">
        <w:rPr>
          <w:rStyle w:val="c9"/>
        </w:rPr>
        <w:t xml:space="preserve">нение. </w:t>
      </w:r>
    </w:p>
    <w:p w:rsidR="00125ED4" w:rsidRDefault="00125ED4" w:rsidP="00351184">
      <w:pPr>
        <w:ind w:left="-1080"/>
        <w:rPr>
          <w:rFonts w:asciiTheme="majorHAnsi" w:eastAsiaTheme="majorEastAsia" w:hAnsi="Arial" w:cstheme="majorBidi"/>
          <w:color w:val="44546A" w:themeColor="text2"/>
          <w:kern w:val="24"/>
          <w:sz w:val="28"/>
          <w:szCs w:val="28"/>
          <w:lang w:val="en-US"/>
        </w:rPr>
      </w:pPr>
    </w:p>
    <w:p w:rsidR="00125ED4" w:rsidRDefault="00125ED4" w:rsidP="00351184">
      <w:pPr>
        <w:ind w:left="-1080"/>
        <w:rPr>
          <w:rFonts w:asciiTheme="majorHAnsi" w:eastAsiaTheme="majorEastAsia" w:hAnsi="Arial" w:cstheme="majorBidi"/>
          <w:color w:val="44546A" w:themeColor="text2"/>
          <w:kern w:val="24"/>
          <w:sz w:val="28"/>
          <w:szCs w:val="28"/>
          <w:lang w:val="en-US"/>
        </w:rPr>
      </w:pPr>
      <w:r w:rsidRPr="00125ED4">
        <w:rPr>
          <w:rFonts w:asciiTheme="majorHAnsi" w:eastAsiaTheme="majorEastAsia" w:hAnsi="Arial" w:cstheme="majorBidi"/>
          <w:color w:val="44546A" w:themeColor="text2"/>
          <w:kern w:val="24"/>
          <w:sz w:val="28"/>
          <w:szCs w:val="28"/>
          <w:lang w:val="en-US"/>
        </w:rPr>
        <w:drawing>
          <wp:inline distT="0" distB="0" distL="0" distR="0" wp14:anchorId="168A2D2C" wp14:editId="1ACD4871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184" w:rsidRDefault="00125ED4" w:rsidP="00125ED4">
      <w:pPr>
        <w:ind w:left="-1080"/>
        <w:rPr>
          <w:rStyle w:val="c9"/>
        </w:rPr>
      </w:pPr>
      <w:r w:rsidRPr="00125ED4">
        <w:rPr>
          <w:rStyle w:val="c9"/>
        </w:rPr>
        <w:t xml:space="preserve"> </w:t>
      </w:r>
    </w:p>
    <w:p w:rsidR="00351184" w:rsidRDefault="00125ED4" w:rsidP="00351184">
      <w:pPr>
        <w:ind w:left="-1080"/>
      </w:pPr>
      <w:r>
        <w:t xml:space="preserve">Эффективными на мой взгляд, являются также  </w:t>
      </w:r>
      <w:r w:rsidR="00351184">
        <w:t xml:space="preserve"> задания на информационный поиск; упражнения с восполнением недостающих компонентов, написание </w:t>
      </w:r>
      <w:proofErr w:type="spellStart"/>
      <w:r w:rsidR="00351184">
        <w:t>синквейна</w:t>
      </w:r>
      <w:proofErr w:type="spellEnd"/>
      <w:r w:rsidR="00351184">
        <w:t>.</w:t>
      </w:r>
    </w:p>
    <w:p w:rsidR="00125ED4" w:rsidRDefault="00125ED4" w:rsidP="00351184">
      <w:pPr>
        <w:ind w:left="-1080"/>
      </w:pPr>
      <w:r w:rsidRPr="00125ED4">
        <w:lastRenderedPageBreak/>
        <w:drawing>
          <wp:inline distT="0" distB="0" distL="0" distR="0" wp14:anchorId="09283BED" wp14:editId="0B01FD95">
            <wp:extent cx="4000500" cy="276186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6691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D4" w:rsidRDefault="00125ED4" w:rsidP="00351184">
      <w:pPr>
        <w:ind w:left="-1080"/>
      </w:pPr>
    </w:p>
    <w:p w:rsidR="00351184" w:rsidRDefault="00351184" w:rsidP="00351184">
      <w:pPr>
        <w:ind w:left="-1080"/>
      </w:pPr>
      <w:r>
        <w:t xml:space="preserve"> </w:t>
      </w:r>
      <w:r>
        <w:rPr>
          <w:color w:val="000000"/>
        </w:rPr>
        <w:t xml:space="preserve">Выделение частей речи, работа над синонимами, </w:t>
      </w:r>
      <w:r w:rsidR="00E15BA8">
        <w:rPr>
          <w:color w:val="000000"/>
        </w:rPr>
        <w:t>обогащение словарного</w:t>
      </w:r>
      <w:r>
        <w:rPr>
          <w:color w:val="000000"/>
        </w:rPr>
        <w:t xml:space="preserve"> запаса</w:t>
      </w:r>
      <w:r>
        <w:t xml:space="preserve"> являются несомненными плюсами этой формы свободного творчества.</w:t>
      </w:r>
    </w:p>
    <w:p w:rsidR="00351184" w:rsidRPr="00125ED4" w:rsidRDefault="00351184" w:rsidP="00125ED4">
      <w:pPr>
        <w:ind w:left="-1080"/>
        <w:rPr>
          <w:b/>
        </w:rPr>
      </w:pPr>
      <w:r>
        <w:rPr>
          <w:i/>
          <w:iCs/>
        </w:rPr>
        <w:t>Н</w:t>
      </w:r>
      <w:r>
        <w:t xml:space="preserve">а уроках домашнего чтения я применяю прием </w:t>
      </w:r>
      <w:proofErr w:type="spellStart"/>
      <w:r w:rsidRPr="000E0C76">
        <w:rPr>
          <w:b/>
        </w:rPr>
        <w:t>рафт</w:t>
      </w:r>
      <w:proofErr w:type="spellEnd"/>
      <w:r>
        <w:rPr>
          <w:b/>
        </w:rPr>
        <w:t>.</w:t>
      </w:r>
      <w:r w:rsidRPr="000E0C76">
        <w:rPr>
          <w:b/>
        </w:rPr>
        <w:t xml:space="preserve"> </w:t>
      </w:r>
      <w:r w:rsidRPr="001318E8">
        <w:rPr>
          <w:rStyle w:val="a4"/>
          <w:b w:val="0"/>
        </w:rPr>
        <w:t>Он</w:t>
      </w:r>
      <w:r w:rsidRPr="001318E8">
        <w:t xml:space="preserve"> заимствован у американских педагогов. Название приёма произошло от первых букв слов:</w:t>
      </w:r>
    </w:p>
    <w:p w:rsidR="00351184" w:rsidRPr="00351184" w:rsidRDefault="00351184" w:rsidP="00351184">
      <w:pPr>
        <w:pStyle w:val="a3"/>
        <w:rPr>
          <w:rFonts w:ascii="Calibri" w:hAnsi="Calibri"/>
          <w:lang w:val="en-US"/>
        </w:rPr>
      </w:pPr>
      <w:r w:rsidRPr="00351184">
        <w:rPr>
          <w:rStyle w:val="a4"/>
          <w:rFonts w:ascii="Calibri" w:hAnsi="Calibri"/>
          <w:lang w:val="en-US"/>
        </w:rPr>
        <w:t>R</w:t>
      </w:r>
      <w:r w:rsidRPr="00351184">
        <w:rPr>
          <w:rFonts w:ascii="Calibri" w:hAnsi="Calibri"/>
          <w:lang w:val="en-US"/>
        </w:rPr>
        <w:t xml:space="preserve"> – </w:t>
      </w:r>
      <w:proofErr w:type="gramStart"/>
      <w:r w:rsidRPr="00351184">
        <w:rPr>
          <w:rFonts w:ascii="Calibri" w:hAnsi="Calibri"/>
          <w:lang w:val="en-US"/>
        </w:rPr>
        <w:t>role</w:t>
      </w:r>
      <w:proofErr w:type="gramEnd"/>
      <w:r w:rsidRPr="00351184">
        <w:rPr>
          <w:rFonts w:ascii="Calibri" w:hAnsi="Calibri"/>
          <w:lang w:val="en-US"/>
        </w:rPr>
        <w:t xml:space="preserve"> (</w:t>
      </w:r>
      <w:r w:rsidRPr="001318E8">
        <w:rPr>
          <w:rStyle w:val="a4"/>
          <w:rFonts w:ascii="Calibri" w:hAnsi="Calibri"/>
        </w:rPr>
        <w:t>роль</w:t>
      </w:r>
      <w:r w:rsidRPr="00351184">
        <w:rPr>
          <w:rFonts w:ascii="Calibri" w:hAnsi="Calibri"/>
          <w:lang w:val="en-US"/>
        </w:rPr>
        <w:t>)</w:t>
      </w:r>
    </w:p>
    <w:p w:rsidR="00351184" w:rsidRPr="001318E8" w:rsidRDefault="00351184" w:rsidP="00351184">
      <w:pPr>
        <w:pStyle w:val="a3"/>
        <w:rPr>
          <w:rFonts w:ascii="Calibri" w:hAnsi="Calibri"/>
          <w:lang w:val="en-US"/>
        </w:rPr>
      </w:pPr>
      <w:r w:rsidRPr="001318E8">
        <w:rPr>
          <w:rStyle w:val="a4"/>
          <w:rFonts w:ascii="Calibri" w:hAnsi="Calibri"/>
          <w:lang w:val="en-US"/>
        </w:rPr>
        <w:t>A</w:t>
      </w:r>
      <w:r w:rsidRPr="001318E8">
        <w:rPr>
          <w:rFonts w:ascii="Calibri" w:hAnsi="Calibri"/>
          <w:lang w:val="en-US"/>
        </w:rPr>
        <w:t xml:space="preserve"> – </w:t>
      </w:r>
      <w:proofErr w:type="gramStart"/>
      <w:r w:rsidRPr="001318E8">
        <w:rPr>
          <w:rFonts w:ascii="Calibri" w:hAnsi="Calibri"/>
          <w:lang w:val="en-US"/>
        </w:rPr>
        <w:t>audience</w:t>
      </w:r>
      <w:proofErr w:type="gramEnd"/>
      <w:r w:rsidRPr="001318E8">
        <w:rPr>
          <w:rFonts w:ascii="Calibri" w:hAnsi="Calibri"/>
          <w:lang w:val="en-US"/>
        </w:rPr>
        <w:t xml:space="preserve"> (</w:t>
      </w:r>
      <w:r w:rsidRPr="001318E8">
        <w:rPr>
          <w:rStyle w:val="a4"/>
          <w:rFonts w:ascii="Calibri" w:hAnsi="Calibri"/>
        </w:rPr>
        <w:t>аудитория</w:t>
      </w:r>
      <w:r w:rsidRPr="001318E8">
        <w:rPr>
          <w:rFonts w:ascii="Calibri" w:hAnsi="Calibri"/>
          <w:lang w:val="en-US"/>
        </w:rPr>
        <w:t>)</w:t>
      </w:r>
    </w:p>
    <w:p w:rsidR="00351184" w:rsidRPr="001318E8" w:rsidRDefault="00351184" w:rsidP="00351184">
      <w:pPr>
        <w:pStyle w:val="a3"/>
        <w:rPr>
          <w:rFonts w:ascii="Calibri" w:hAnsi="Calibri"/>
          <w:lang w:val="en-US"/>
        </w:rPr>
      </w:pPr>
      <w:r w:rsidRPr="001318E8">
        <w:rPr>
          <w:rStyle w:val="a4"/>
          <w:rFonts w:ascii="Calibri" w:hAnsi="Calibri"/>
          <w:lang w:val="en-US"/>
        </w:rPr>
        <w:t xml:space="preserve">F </w:t>
      </w:r>
      <w:r w:rsidRPr="001318E8">
        <w:rPr>
          <w:rFonts w:ascii="Calibri" w:hAnsi="Calibri"/>
          <w:lang w:val="en-US"/>
        </w:rPr>
        <w:t xml:space="preserve">- </w:t>
      </w:r>
      <w:proofErr w:type="gramStart"/>
      <w:r w:rsidRPr="001318E8">
        <w:rPr>
          <w:rFonts w:ascii="Calibri" w:hAnsi="Calibri"/>
          <w:lang w:val="en-US"/>
        </w:rPr>
        <w:t>format</w:t>
      </w:r>
      <w:proofErr w:type="gramEnd"/>
      <w:r w:rsidRPr="001318E8">
        <w:rPr>
          <w:rFonts w:ascii="Calibri" w:hAnsi="Calibri"/>
          <w:lang w:val="en-US"/>
        </w:rPr>
        <w:t xml:space="preserve"> – (</w:t>
      </w:r>
      <w:r w:rsidRPr="001318E8">
        <w:rPr>
          <w:rStyle w:val="a4"/>
          <w:rFonts w:ascii="Calibri" w:hAnsi="Calibri"/>
        </w:rPr>
        <w:t>форма</w:t>
      </w:r>
      <w:r w:rsidRPr="001318E8">
        <w:rPr>
          <w:rFonts w:ascii="Calibri" w:hAnsi="Calibri"/>
          <w:lang w:val="en-US"/>
        </w:rPr>
        <w:t>)</w:t>
      </w:r>
    </w:p>
    <w:p w:rsidR="00351184" w:rsidRPr="00351184" w:rsidRDefault="00351184" w:rsidP="00351184">
      <w:pPr>
        <w:pStyle w:val="a3"/>
        <w:rPr>
          <w:lang w:val="en-US"/>
        </w:rPr>
      </w:pPr>
      <w:r w:rsidRPr="00351184">
        <w:rPr>
          <w:rStyle w:val="a4"/>
          <w:rFonts w:ascii="Calibri" w:hAnsi="Calibri"/>
          <w:lang w:val="en-US"/>
        </w:rPr>
        <w:t xml:space="preserve">T </w:t>
      </w:r>
      <w:r w:rsidRPr="00351184">
        <w:rPr>
          <w:rFonts w:ascii="Calibri" w:hAnsi="Calibri"/>
          <w:lang w:val="en-US"/>
        </w:rPr>
        <w:t xml:space="preserve">- </w:t>
      </w:r>
      <w:proofErr w:type="gramStart"/>
      <w:r w:rsidRPr="00351184">
        <w:rPr>
          <w:rFonts w:ascii="Calibri" w:hAnsi="Calibri"/>
          <w:lang w:val="en-US"/>
        </w:rPr>
        <w:t>topic</w:t>
      </w:r>
      <w:proofErr w:type="gramEnd"/>
      <w:r w:rsidRPr="00351184">
        <w:rPr>
          <w:rFonts w:ascii="Calibri" w:hAnsi="Calibri"/>
          <w:lang w:val="en-US"/>
        </w:rPr>
        <w:t xml:space="preserve"> (</w:t>
      </w:r>
      <w:r w:rsidRPr="001318E8">
        <w:rPr>
          <w:rStyle w:val="a4"/>
          <w:rFonts w:ascii="Calibri" w:hAnsi="Calibri"/>
        </w:rPr>
        <w:t>тема</w:t>
      </w:r>
      <w:r w:rsidRPr="00351184">
        <w:rPr>
          <w:rFonts w:ascii="Calibri" w:hAnsi="Calibri"/>
          <w:lang w:val="en-US"/>
        </w:rPr>
        <w:t>)</w:t>
      </w:r>
      <w:r w:rsidRPr="00351184">
        <w:rPr>
          <w:lang w:val="en-US"/>
        </w:rPr>
        <w:t>)</w:t>
      </w:r>
    </w:p>
    <w:p w:rsidR="00125ED4" w:rsidRDefault="00351184" w:rsidP="00125ED4">
      <w:pPr>
        <w:pStyle w:val="a3"/>
        <w:ind w:left="-900"/>
        <w:jc w:val="both"/>
      </w:pPr>
      <w:r w:rsidRPr="00351184">
        <w:rPr>
          <w:lang w:val="en-US"/>
        </w:rPr>
        <w:t xml:space="preserve">            </w:t>
      </w:r>
      <w:r w:rsidRPr="001318E8">
        <w:t xml:space="preserve">Суть приёма заключается в описании, повествовании или рассуждении от имени выбранного персонажа. Приобретённые знания помогут </w:t>
      </w:r>
      <w:r>
        <w:t xml:space="preserve">ребенку </w:t>
      </w:r>
      <w:r w:rsidRPr="001318E8">
        <w:t xml:space="preserve">импровизировать, выстраивать и анализировать свои действия, давать оценку событиям и </w:t>
      </w:r>
      <w:proofErr w:type="spellStart"/>
      <w:r w:rsidRPr="001318E8">
        <w:t>личностям.В</w:t>
      </w:r>
      <w:proofErr w:type="spellEnd"/>
      <w:r w:rsidRPr="001318E8">
        <w:t xml:space="preserve"> своих выступлениях </w:t>
      </w:r>
      <w:r>
        <w:t xml:space="preserve">ребята </w:t>
      </w:r>
      <w:r w:rsidRPr="001318E8">
        <w:t>должны использовать не только те фразы, которые говорят персонажи рассказа, но и дополнить свой рассказ исходя из содержания текста.</w:t>
      </w:r>
    </w:p>
    <w:p w:rsidR="00351184" w:rsidRDefault="00125ED4" w:rsidP="00125ED4">
      <w:pPr>
        <w:pStyle w:val="a3"/>
        <w:ind w:left="-900"/>
        <w:jc w:val="both"/>
      </w:pPr>
      <w:r>
        <w:t xml:space="preserve">     </w:t>
      </w:r>
      <w:r w:rsidR="00351184">
        <w:t xml:space="preserve">Работая над лексикой и грамматикой в среднем звене я использую такие задания как: </w:t>
      </w:r>
      <w:r w:rsidR="00351184" w:rsidRPr="002C21BF">
        <w:t>Заполни пропуски в тексте, расшифровав слова, данные в скобках (слово начинается с подчеркнутой или выделенной жирным шрифтом буквы)</w:t>
      </w:r>
      <w:r w:rsidR="00351184">
        <w:t>,</w:t>
      </w:r>
      <w:r w:rsidR="00351184" w:rsidRPr="00053978">
        <w:t xml:space="preserve"> </w:t>
      </w:r>
      <w:r w:rsidR="00351184">
        <w:t>р</w:t>
      </w:r>
      <w:r w:rsidR="00351184" w:rsidRPr="002C21BF">
        <w:t>асшифруй ключевое (последнее) предложение текста), расставив слова в правильном порядке)</w:t>
      </w:r>
      <w:r w:rsidR="00351184">
        <w:t>. н</w:t>
      </w:r>
      <w:r w:rsidR="00351184" w:rsidRPr="002C21BF">
        <w:t xml:space="preserve">айди лишние </w:t>
      </w:r>
      <w:proofErr w:type="gramStart"/>
      <w:r w:rsidR="00351184" w:rsidRPr="002C21BF">
        <w:t xml:space="preserve">слова </w:t>
      </w:r>
      <w:r w:rsidR="00351184">
        <w:t xml:space="preserve"> в</w:t>
      </w:r>
      <w:proofErr w:type="gramEnd"/>
      <w:r w:rsidR="00351184">
        <w:t xml:space="preserve"> некоторых строчках текста и узнай чем закончилась эта история(задание на слайде),н</w:t>
      </w:r>
      <w:r w:rsidR="00351184" w:rsidRPr="002523EA">
        <w:t>айди в тексте 5 (7) ошибок</w:t>
      </w:r>
    </w:p>
    <w:p w:rsidR="00E15BA8" w:rsidRDefault="00E15BA8" w:rsidP="00125ED4">
      <w:pPr>
        <w:pStyle w:val="a3"/>
        <w:ind w:left="-900"/>
        <w:jc w:val="both"/>
      </w:pPr>
      <w:r w:rsidRPr="00E15BA8">
        <w:lastRenderedPageBreak/>
        <w:drawing>
          <wp:inline distT="0" distB="0" distL="0" distR="0" wp14:anchorId="62139B5E" wp14:editId="178D9071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D4" w:rsidRDefault="00125ED4" w:rsidP="00125ED4">
      <w:pPr>
        <w:pStyle w:val="a3"/>
        <w:ind w:left="-900"/>
        <w:jc w:val="both"/>
      </w:pPr>
      <w:r w:rsidRPr="00125ED4">
        <w:drawing>
          <wp:inline distT="0" distB="0" distL="0" distR="0" wp14:anchorId="12A4E430" wp14:editId="60D33D44">
            <wp:extent cx="4572635" cy="2866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159" cy="287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184" w:rsidRDefault="00351184" w:rsidP="00351184">
      <w:pPr>
        <w:ind w:left="-900"/>
      </w:pPr>
      <w:r>
        <w:t xml:space="preserve">Выполнение подобных заданий позволяет </w:t>
      </w:r>
      <w:r w:rsidR="00E15BA8">
        <w:t>готовить ребят к олимпиадам, ОГЭ</w:t>
      </w:r>
      <w:r>
        <w:t xml:space="preserve">, ЕГЭ. </w:t>
      </w:r>
    </w:p>
    <w:p w:rsidR="00E15BA8" w:rsidRDefault="00E15BA8" w:rsidP="00351184">
      <w:pPr>
        <w:pStyle w:val="a3"/>
        <w:ind w:left="-900"/>
        <w:jc w:val="both"/>
        <w:rPr>
          <w:b/>
        </w:rPr>
      </w:pPr>
      <w:r>
        <w:rPr>
          <w:b/>
        </w:rPr>
        <w:t xml:space="preserve">      </w:t>
      </w:r>
      <w:r w:rsidR="00351184">
        <w:t>В своей практике я столкнулась</w:t>
      </w:r>
      <w:r>
        <w:t xml:space="preserve"> с тем, что при формировании</w:t>
      </w:r>
      <w:r w:rsidR="00351184">
        <w:t xml:space="preserve"> и развитии различных навыков большинство учащихся прекрасно могут читать, переводить тексты (в основном со словарем), писать и т.д., но только не говорить и общаться. Поэтому большое внимание я уделяю формировани</w:t>
      </w:r>
      <w:r>
        <w:t xml:space="preserve">ю и развитию коммуникативных </w:t>
      </w:r>
      <w:proofErr w:type="gramStart"/>
      <w:r>
        <w:t xml:space="preserve">навыков </w:t>
      </w:r>
      <w:r w:rsidR="00351184">
        <w:t xml:space="preserve"> как</w:t>
      </w:r>
      <w:proofErr w:type="gramEnd"/>
      <w:r w:rsidR="00351184">
        <w:t xml:space="preserve"> в </w:t>
      </w:r>
      <w:r>
        <w:t>урочной,</w:t>
      </w:r>
      <w:r w:rsidR="00351184">
        <w:t xml:space="preserve"> так и внеклассной работе. </w:t>
      </w:r>
    </w:p>
    <w:p w:rsidR="00351184" w:rsidRDefault="00E15BA8" w:rsidP="00351184">
      <w:pPr>
        <w:pStyle w:val="a3"/>
        <w:ind w:left="-900"/>
        <w:jc w:val="both"/>
      </w:pPr>
      <w:r>
        <w:rPr>
          <w:b/>
        </w:rPr>
        <w:t xml:space="preserve">     </w:t>
      </w:r>
      <w:r w:rsidR="00351184">
        <w:t>На мой взгляд, одним из интересных приемов является «Домино». Каждому ученику даются карточки с иллюстрациями, которые он выкладывает, как в игре домино, объясняя связь его</w:t>
      </w:r>
      <w:r w:rsidR="00351184" w:rsidRPr="004D1137">
        <w:t xml:space="preserve"> </w:t>
      </w:r>
      <w:r w:rsidR="00351184">
        <w:t xml:space="preserve">иллюстрации с предшествующим изображением. </w:t>
      </w:r>
    </w:p>
    <w:p w:rsidR="00E15BA8" w:rsidRDefault="00E15BA8" w:rsidP="00351184">
      <w:pPr>
        <w:pStyle w:val="a3"/>
        <w:ind w:left="-900"/>
        <w:jc w:val="both"/>
      </w:pPr>
      <w:r w:rsidRPr="00E15BA8">
        <w:lastRenderedPageBreak/>
        <w:drawing>
          <wp:inline distT="0" distB="0" distL="0" distR="0" wp14:anchorId="63351E84" wp14:editId="4D0839EF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184" w:rsidRDefault="00351184" w:rsidP="00351184">
      <w:pPr>
        <w:pStyle w:val="a3"/>
        <w:ind w:left="-900"/>
        <w:jc w:val="both"/>
      </w:pPr>
      <w:r>
        <w:t>Следующий прием «Карусель» позаимствован из психологических тренингов. С помощью него можно прекрасно отработать диалоги этикетного характера, темы знакомство, разговор в общественном месте</w:t>
      </w:r>
      <w:r w:rsidRPr="00FC2A80">
        <w:rPr>
          <w:b/>
        </w:rPr>
        <w:t>.</w:t>
      </w:r>
      <w:r>
        <w:rPr>
          <w:b/>
        </w:rPr>
        <w:t xml:space="preserve"> </w:t>
      </w:r>
      <w:r>
        <w:t xml:space="preserve">Положительный эмоциональный настрой способствует тому, что уч-ся не боятся говорить по-английски, допуская ошибки. </w:t>
      </w:r>
    </w:p>
    <w:p w:rsidR="00351184" w:rsidRDefault="00351184" w:rsidP="00351184">
      <w:pPr>
        <w:pStyle w:val="a3"/>
        <w:ind w:left="-900"/>
        <w:jc w:val="both"/>
      </w:pPr>
      <w:r>
        <w:t xml:space="preserve">Подводя итог всему сказанному, можно сделать вывод: учитель должен помочь ученику самому добывать знания, </w:t>
      </w:r>
      <w:r w:rsidR="00E15BA8">
        <w:t>консультировать и</w:t>
      </w:r>
      <w:r>
        <w:t xml:space="preserve"> корректировать процесс самообучения и самосовершенствования, и только тогда мы обеспечим высокий уровень коммуникативной компетентности уч-ся, а именно качественное овладение </w:t>
      </w:r>
      <w:r w:rsidR="00E15BA8">
        <w:t>англ. языком</w:t>
      </w:r>
      <w:bookmarkStart w:id="0" w:name="_GoBack"/>
      <w:bookmarkEnd w:id="0"/>
      <w:r>
        <w:t xml:space="preserve"> как средством межкультурного общения и взаимодействия)</w:t>
      </w:r>
    </w:p>
    <w:p w:rsidR="00CC3BFE" w:rsidRDefault="00CC3BFE"/>
    <w:sectPr w:rsidR="00C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84"/>
    <w:rsid w:val="00125ED4"/>
    <w:rsid w:val="00351184"/>
    <w:rsid w:val="00CC3BFE"/>
    <w:rsid w:val="00E1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15F22-4136-48CB-87BE-87810B65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1184"/>
    <w:pPr>
      <w:spacing w:before="100" w:beforeAutospacing="1" w:after="100" w:afterAutospacing="1"/>
    </w:pPr>
  </w:style>
  <w:style w:type="character" w:customStyle="1" w:styleId="c9">
    <w:name w:val="c9"/>
    <w:basedOn w:val="a0"/>
    <w:rsid w:val="00351184"/>
  </w:style>
  <w:style w:type="character" w:styleId="a4">
    <w:name w:val="Strong"/>
    <w:basedOn w:val="a0"/>
    <w:qFormat/>
    <w:rsid w:val="00351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2017-01-18T19:53:00Z</dcterms:created>
  <dcterms:modified xsi:type="dcterms:W3CDTF">2017-01-18T20:23:00Z</dcterms:modified>
</cp:coreProperties>
</file>