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пальчиковых игр на развитие речи детей дошкольного возраста.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речи находится в тесной взаимосвязи с развитием мелкой моторики рук. Руки человека, обладая многообразием функций, являются специфическим органом. Исследования, направленные на изучение особенностей развития движений рук ребенка, представляют интерес не только для педагогов и психологов, но и для специалистов других научных направлений: философов, языковедов, историков, физиологов и т.д.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научной литературе известен подход в исследовании развития движений руки ребенка, благодаря которому можно выделить символические этапы доминирования тех или иных видов мануальных контактов ребенка на первом году его жизни: рефлекторный этап (от рождения - до 2,5 мес.); этап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преддействий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(от 2,5 мес. - до 4,5 мес.); этап произвольных движений (от 4 до 7-8 мес.);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функциональный этап (от 8 мес. - до года).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Ученые полагают, что рука ребенка в первый месяц жизни обнаруживает ряд существенных предпосылок для развития всех своих функций: непроизвольность движений, общность движений рук и мускулатуры всего тела, отсутствие связи схватывания с движением руки (это еще не хватание),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недифференцированность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движений пальцев, тактильная чувствительность руки. Эти предпосылки способствуют становлению связей: рука-глаз, рука-рот, рука-ухо.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своеобразие движений руки ребенка начинает формироваться на следующем этапе. Однако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 стороны взрослого уже целесообразно активизировать подвижность и тактильные ощущения рук ребенка. К основным видам педагогической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поддержки развития движений рук ребенка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можно отнести следующие: согревание рук ребенка в своих ладонях, подключение рефлекторных реакций (схватывание, обхватывание, защитный рефлекс) ребенка, легкий массаж и др.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исследователей (Л.Т. Журба, А.В. Запорожец, Е.М.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Мастюкова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второй этап характеризуется тем, что рефлекторные движения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руки усложняются и начинают образовываться координированные движения. Такие координированные связи позволяют выходить на случайный контакт руки с предметом, совершенствовать схватывание.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 мнению ученых (М.Ю.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Кистяковская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Корват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этап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преддействий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включает в себя: синергетические движения рук, дифференциацию (вычленение ведущей руки в манипуляциях), длительное удержание вложенного в руку ребенка предмета (Н.П.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Фигурина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изменение характера движений (непроизвольные движения переходят в первые произвольные, или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преддействия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и т.д. [4, с.14]</w:t>
      </w:r>
      <w:proofErr w:type="gramEnd"/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необходимо заметить, что уже на этом этапе очень важна педагогическая организация первых движений ребенка. По мнению М.Ю.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Кистяковской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роль руки на втором этапе выходит за границы физиологии и позволяет участвовать в формировании характера ребенка: при эмоциональной насыщенности занятий, стимулирующих двигательную активность рук, у ребенка развивается сосредоточенность, настойчивость в достижении результата, уточняются пространственные представления, налаживается координация движений рук и т.д. В качестве педагогических мер, направленных на улучшение условий развития предметных действий ребенка, на этом этапе рекомендуется: обеспечение свободных движений рук ребенка (касания руками друг друга, ярких погремушек и т.д.); подвешивание игрушек; вкладывание в руку ребенка легких мелодичных игрушек-погремушек [2, с.50].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характерным особенностям третьего этапа ученые относят дальнейшее развитие рефлекторных координаций, произвольных хватательных движений, торможение и исчезновение импульсных движений и некоторых простых рефлексов (Л.С.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Л.С. Цветкова, А.Е.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др.); особенно разительные изменения происходят в деятельности кисти и пальцев (А.В.Запорожец и др.).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Хватание выделяется как особый акт (Ф.Н. Шемякин и др.), и рассматривается как действие на основе сложных зрительно-тактильно-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кинестетических связей.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развития руки ребенка характеризуется существенным особенностями в формировании простых результативных предметных действий (вначале - впервые проявляется целенаправленность действия на определенный объект, а к концу этапа - направленность действия на определенный результат).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Характерными особенностями четвертого этапа, развития движений руки ребенка, являются следующие: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дифференцированность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 рук (выделение ведущей руки), взятие предмета, использование опосредованного звена при манипулировании, специфические для руки выразительные движения и жесты, взаимодействие связей «глаз-ухо-рука»; игры в «ладушки»; инструментальная деятельность.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Специалисты рекомендуют: проводить активные упражнения для пальцев рук с достаточной амплитудой, катать пальчиками деревянные шарики (бусы, пластилин) различного диаметра, конструировать из кубиков, собирать пирамидки, перебирать и перекладывать мелкие и крупные предметы (карандаши, пуговки, спички, зерна).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Особо отмечается, что упражнения и игры подбираются с учетом возрастных и индивидуальных особенностей детей.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ритмические движения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 рук.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важно и при своевременном речевом развитии, и - особенно - в тех случаях, когда это развитие нарушено. Кроме того,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мощным средством повышения работоспособности головного мозга.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речь совершенствуется под влиянием кинетических импульсов от рук, точнее -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упражнений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ритмических движений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выполняемыми движениями.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можно условно разделить на три группы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руппа. Упражнения для кистей рук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развивают подражательную способность;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учат напрягать и расслаблять мышцы;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развивают умение сохранять положение пальцев некоторое время;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учат переключаться с одного движения на другое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руппа. Упражнения для пальцев условно статические - совершенствуют полученные ранее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навыки на более высоком уровне и требуют более точных движений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руппа. Упражнения для пальцев динамические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развивают точную координацию движений;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учат сгибать и разгибать пальцы рук;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учат противопоставлять большой палец остальным.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работы по развитию мелкой моторики рук могут быть традиционными и нетрадиционными.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Традиционные: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кистей и пальцев рук (поглаживание, разминание);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 с пальчиками с речевым сопровождением;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пальчиковая гимнастика без речевого сопровождения;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графические упражнения: штриховка, дорисовка картинки, графический диктант, соединение по точкам, продолжение ряда;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предметная деятельность: игры с бумагой, глиной, пластилином, песком, водой, рисование мелками, углём; </w:t>
      </w:r>
      <w:proofErr w:type="gramEnd"/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игры: мозаика, конструкторы, шнуровка, складывание разрезных картинок, игры с вкладышами, складывание матрёшек;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кукольные театры: пальчиковый,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варежковый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перчаточный, театр теней;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 на развитие тактильного восприятия: «Гладкий - шершавый», «Найди такой же на ощупь», «Чудесный мешочек».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Нетрадиционные: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кистей и пальцев рук с грецкими орехами, карандашами, массажными щётками;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 с пальчиками, с использованием разнообразного материала: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бросовый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природный, хозяйственно-бытовой.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пальчиковых игр:</w:t>
      </w:r>
    </w:p>
    <w:p w:rsidR="0031093D" w:rsidRDefault="0031093D" w:rsidP="0031093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Игры с пальчиками.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Пальчиковые игры с палочками и цветными спичками.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Пальчиковые игры со скороговорками.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Пальчиковые игры со стихами.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Физкультминутки, пальчиковая гимнастика,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Пальчиковый алфавит.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Пальчиковый театр.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Театр теней.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Пальчиковые игры имеют следующие характеристики: </w:t>
      </w:r>
    </w:p>
    <w:p w:rsidR="0031093D" w:rsidRDefault="0031093D" w:rsidP="0031093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универсальность - можно играть в любом месте в любое время;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кратковременность - обычно не более 2-5 минут;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активный, но безопасный телесный контакт в парных и групповых играх;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невербальное общение в игра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«молчанках», использование языка жестов;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пальчиковые игры -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Работы психологов и физиологов доказали влияние манипуляции рук на функции высшей нервной деятельности, развитие речи. Простые движения рук способны улучшить произношение многих звуков, а значит - развивать речь ребенка. Развитие тонких движений пальцев рук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предшествует появлению артикуляции слогов. 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Пальчиковые игры отображают реальность окружающего мира - предметы, животных, людей, их деятельность, явления природы. В ходе «пальчиковых игр» дети, повторяя движения взрослых, активизируют моторику рук.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Тем самым стимулируется развитие речи, внимание, память, формируются пространственные представления, развивается ловкость, точность, выразительность, координация движений, повышается работоспособность, вырабатывается ловкость, умение управлять своими движениями, концентрировать внимание на одном виде деятельности.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Пальчиковый театр обладает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психокоррекционным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психотерапевтическим эффектом.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93D" w:rsidRDefault="0031093D" w:rsidP="0031093D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Бондаренко А.К. Дидактические игры в детском саду. - М.: Просвещение, 1991.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С.А., Соколова Н.В. Логопедические игры для дошкольников. - М.: Школа-Пресс, 1999.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Выготский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Л.С. Психология. - М.: Издательство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ЭКСМО-Пресс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Т.И. Как сделать увлекательными занятия дома // Логопедия. - 2006. - №3. - С.59-61.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Лямина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 Учимся говорить и общаться // Дошкольное воспитание. - 2006. - №4. - С.105-112.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Максакова А.И. Правильно ли говорит ваш ребенок: Пособие для воспитателей дет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ада. - М.: Просвещение, 1982. - 159с.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Максакова А.И., Туманова Г.А. Учите, играя: Игры и упражнения со звучащим словом. - М.: Просвещение, 1979. - 127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Маркова А.К. Психология профессионализма. - М.: Международный гуманитарный фонд «Знание», 1996. - 312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ab/>
        <w:t>Савина Л.П. Пальчиковая гимнастика для развития речи дошкольников. - М., АСТ, 2004.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Туманова Т.В. Исправление звукопроизношения у детей / Под ред. Т.Б.Филичевой. - М.: Гном-пресс, 1999. - 96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Туманова Т.В. Формирование звукопроизношения у дошкольников / Под ред. Т.Б. Филичевой. - М.: Гном-пресс, 1999. - 64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Урунтаева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Г.А Дошкольная психология. - М, 1999. - 336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Хвостовцев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Детки-непоседки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Пальчиковые игры для детей от 3 до 6 лет. Практическое пособие. - Новосибирск: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нив.изд-во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2009. - 48 с.</w:t>
      </w:r>
    </w:p>
    <w:p w:rsidR="0031093D" w:rsidRDefault="0031093D" w:rsidP="003109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Эльконин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Д.Б. Психическое развитие в детских возрастах. - М.: Изд-во «Институт практической психологии», 1995.</w:t>
      </w:r>
    </w:p>
    <w:p w:rsidR="00350938" w:rsidRDefault="00350938"/>
    <w:sectPr w:rsidR="00350938" w:rsidSect="003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3D"/>
    <w:rsid w:val="0031093D"/>
    <w:rsid w:val="00350938"/>
    <w:rsid w:val="00D5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3D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1843</Words>
  <Characters>10507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2016-09-17T06:58:00Z</dcterms:created>
  <dcterms:modified xsi:type="dcterms:W3CDTF">2016-09-17T07:10:00Z</dcterms:modified>
</cp:coreProperties>
</file>