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0A" w:rsidRPr="00212348" w:rsidRDefault="002D170A" w:rsidP="00212348">
      <w:pPr>
        <w:spacing w:after="0" w:line="240" w:lineRule="auto"/>
        <w:rPr>
          <w:rFonts w:cs="Times New Roman"/>
          <w:sz w:val="24"/>
          <w:szCs w:val="24"/>
        </w:rPr>
      </w:pPr>
    </w:p>
    <w:p w:rsidR="00594922" w:rsidRPr="00212348" w:rsidRDefault="00594922" w:rsidP="0021234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Формирование начал экологической культуры в процессе</w:t>
      </w:r>
    </w:p>
    <w:p w:rsidR="00594922" w:rsidRPr="00212348" w:rsidRDefault="00594922" w:rsidP="0021234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spellStart"/>
      <w:r w:rsidRPr="00212348">
        <w:rPr>
          <w:rFonts w:cs="Times New Roman"/>
          <w:b/>
          <w:sz w:val="24"/>
          <w:szCs w:val="24"/>
        </w:rPr>
        <w:t>поисково</w:t>
      </w:r>
      <w:proofErr w:type="spellEnd"/>
      <w:r w:rsidRPr="00212348">
        <w:rPr>
          <w:rFonts w:cs="Times New Roman"/>
          <w:b/>
          <w:sz w:val="24"/>
          <w:szCs w:val="24"/>
        </w:rPr>
        <w:t xml:space="preserve"> – познавательной деятельности.</w:t>
      </w:r>
    </w:p>
    <w:p w:rsidR="00594922" w:rsidRPr="00212348" w:rsidRDefault="00594922" w:rsidP="00212348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(из опыта)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sz w:val="24"/>
          <w:szCs w:val="24"/>
        </w:rPr>
        <w:t xml:space="preserve">Основным содержанием экологического воспитания дошкольника является формирование у ребенка осознанно – правильного отношения к природным явлениям  объектам на основе чувственного познания природы,  эмоционального отношения к ней; формирование у детей умений устанавливать причинно – следственные взаимоотношения и взаимосвязь с окружающим.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sz w:val="24"/>
          <w:szCs w:val="24"/>
        </w:rPr>
        <w:t>В нашей группе оборудовано несколько зон, которые выполняют различные функции при формировании у детей осознанно – правильного отношения к природе.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1. Зеленый уголок</w:t>
      </w:r>
      <w:r w:rsidRPr="00212348">
        <w:rPr>
          <w:rFonts w:cs="Times New Roman"/>
          <w:sz w:val="24"/>
          <w:szCs w:val="24"/>
        </w:rPr>
        <w:t xml:space="preserve">. Он выполняет функцию выработки у дошкольников навыков наблюдения и ухода за растениями, а также расширение кругозора детей, развития любознательности.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2. Мини – лаборатория</w:t>
      </w:r>
      <w:r w:rsidRPr="00212348">
        <w:rPr>
          <w:rFonts w:cs="Times New Roman"/>
          <w:sz w:val="24"/>
          <w:szCs w:val="24"/>
        </w:rPr>
        <w:t xml:space="preserve"> создана с целью помочь детям делать открытия и экспериментировать с предметами.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3. Учебная зона.</w:t>
      </w:r>
      <w:r w:rsidRPr="00212348">
        <w:rPr>
          <w:rFonts w:cs="Times New Roman"/>
          <w:sz w:val="24"/>
          <w:szCs w:val="24"/>
        </w:rPr>
        <w:t xml:space="preserve"> Здесь непосредственно проходят познавательные занятия.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 xml:space="preserve">4. Календарь фенологических наблюдений. </w:t>
      </w:r>
      <w:r w:rsidRPr="00212348">
        <w:rPr>
          <w:rFonts w:cs="Times New Roman"/>
          <w:sz w:val="24"/>
          <w:szCs w:val="24"/>
        </w:rPr>
        <w:t>Учит детей систематически проводить наблюдения и делать выводы.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5. Уголок почемучек</w:t>
      </w:r>
      <w:r w:rsidRPr="00212348">
        <w:rPr>
          <w:rFonts w:cs="Times New Roman"/>
          <w:sz w:val="24"/>
          <w:szCs w:val="24"/>
        </w:rPr>
        <w:t>. Здесь располагаются</w:t>
      </w:r>
      <w:r w:rsidR="00212348">
        <w:rPr>
          <w:rFonts w:cs="Times New Roman"/>
          <w:sz w:val="24"/>
          <w:szCs w:val="24"/>
        </w:rPr>
        <w:t xml:space="preserve"> дидактические </w:t>
      </w:r>
      <w:r w:rsidRPr="00212348">
        <w:rPr>
          <w:rFonts w:cs="Times New Roman"/>
          <w:sz w:val="24"/>
          <w:szCs w:val="24"/>
        </w:rPr>
        <w:t xml:space="preserve"> игры различной тематики: «Времена года», «Где что растет», «Чей клюв?» «Чьи это ноги?», «Кто где живет?» и др. Так же здесь располагаются книги познавательной тематики Н. Сладков, В. Бианки,  Е </w:t>
      </w:r>
      <w:proofErr w:type="spellStart"/>
      <w:r w:rsidRPr="00212348">
        <w:rPr>
          <w:rFonts w:cs="Times New Roman"/>
          <w:sz w:val="24"/>
          <w:szCs w:val="24"/>
        </w:rPr>
        <w:t>Чарушин</w:t>
      </w:r>
      <w:proofErr w:type="spellEnd"/>
      <w:r w:rsidRPr="00212348">
        <w:rPr>
          <w:rFonts w:cs="Times New Roman"/>
          <w:sz w:val="24"/>
          <w:szCs w:val="24"/>
        </w:rPr>
        <w:t xml:space="preserve"> различные энциклопедии.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sz w:val="24"/>
          <w:szCs w:val="24"/>
        </w:rPr>
        <w:t xml:space="preserve">Моя задача  - поддержать детскую любознательность, развить наблюдательность и помочь в познании окружающего мира.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sz w:val="24"/>
          <w:szCs w:val="24"/>
        </w:rPr>
        <w:t xml:space="preserve">1. </w:t>
      </w:r>
      <w:r w:rsidR="00212348">
        <w:rPr>
          <w:rFonts w:cs="Times New Roman"/>
          <w:b/>
          <w:sz w:val="24"/>
          <w:szCs w:val="24"/>
        </w:rPr>
        <w:t>Н</w:t>
      </w:r>
      <w:r w:rsidRPr="00212348">
        <w:rPr>
          <w:rFonts w:cs="Times New Roman"/>
          <w:b/>
          <w:sz w:val="24"/>
          <w:szCs w:val="24"/>
        </w:rPr>
        <w:t xml:space="preserve">епосредственная образовательная деятельность. </w:t>
      </w:r>
      <w:r w:rsidRPr="00212348">
        <w:rPr>
          <w:rFonts w:cs="Times New Roman"/>
          <w:sz w:val="24"/>
          <w:szCs w:val="24"/>
        </w:rPr>
        <w:t xml:space="preserve">Она  подразделяется на различные темы, которые  подбираются в соответствии с принципом сезонности. Занятия построены на принципах развивающего обучения и направлены на развитие личности ребенка в целом.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sz w:val="24"/>
          <w:szCs w:val="24"/>
        </w:rPr>
        <w:t xml:space="preserve">2. Большие потенциальные возможности для экологического воспитания детей заложены в процессе </w:t>
      </w:r>
      <w:proofErr w:type="spellStart"/>
      <w:r w:rsidRPr="00212348">
        <w:rPr>
          <w:rFonts w:cs="Times New Roman"/>
          <w:sz w:val="24"/>
          <w:szCs w:val="24"/>
        </w:rPr>
        <w:t>воспитательно</w:t>
      </w:r>
      <w:proofErr w:type="spellEnd"/>
      <w:r w:rsidRPr="00212348">
        <w:rPr>
          <w:rFonts w:cs="Times New Roman"/>
          <w:sz w:val="24"/>
          <w:szCs w:val="24"/>
        </w:rPr>
        <w:t xml:space="preserve"> – образовательной работы с детьми на прогулках.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Целевые прогулки</w:t>
      </w:r>
      <w:r w:rsidRPr="00212348">
        <w:rPr>
          <w:rFonts w:cs="Times New Roman"/>
          <w:sz w:val="24"/>
          <w:szCs w:val="24"/>
        </w:rPr>
        <w:t xml:space="preserve"> с детьми включают в себя различные путешествия: «В гости к дереву» (К березе, к елке), «Нарядная клумба», «Птицы зимой», «Что нам осень подарила», «Путешествие в мир лекарственных растений», «Путешествие по зимней стране», Очень нравятся детям целевые прогулки в форме игры на местности или игры в разведчиков. Поэтому весной и осенью </w:t>
      </w:r>
      <w:r w:rsidR="00B7417E" w:rsidRPr="00212348">
        <w:rPr>
          <w:rFonts w:cs="Times New Roman"/>
          <w:sz w:val="24"/>
          <w:szCs w:val="24"/>
        </w:rPr>
        <w:t>с удовольствием совершаем путешествие вокруг детского сада под названием "Разведка весенних примет", "Разведка осенних примет"</w:t>
      </w:r>
      <w:r w:rsidRPr="00212348">
        <w:rPr>
          <w:rFonts w:cs="Times New Roman"/>
          <w:sz w:val="24"/>
          <w:szCs w:val="24"/>
        </w:rPr>
        <w:t xml:space="preserve">  и т. д.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sz w:val="24"/>
          <w:szCs w:val="24"/>
        </w:rPr>
        <w:t xml:space="preserve">В целевые прогулки часто включаю экологические рейды: </w:t>
      </w:r>
    </w:p>
    <w:p w:rsidR="00594922" w:rsidRPr="00212348" w:rsidRDefault="00594922" w:rsidP="0021234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 xml:space="preserve">Экологический рейд  «Белые колокольчики» (посадка ландышей) </w:t>
      </w:r>
    </w:p>
    <w:p w:rsidR="00594922" w:rsidRPr="00212348" w:rsidRDefault="00594922" w:rsidP="0021234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 xml:space="preserve">Цель: позаботиться о численности исчезающих растений. </w:t>
      </w:r>
    </w:p>
    <w:p w:rsidR="00594922" w:rsidRPr="00212348" w:rsidRDefault="00594922" w:rsidP="0021234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Экологическая фирма «Зеленый дом»</w:t>
      </w:r>
    </w:p>
    <w:p w:rsidR="00594922" w:rsidRPr="00212348" w:rsidRDefault="00594922" w:rsidP="0021234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Цель: увеличить численность растений около детского сада (посадка елочек и сосен, цветочных семян, цветочной рассады).</w:t>
      </w:r>
    </w:p>
    <w:p w:rsidR="00594922" w:rsidRPr="00212348" w:rsidRDefault="00594922" w:rsidP="00212348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Экологический проект «Птичья столовая».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sz w:val="24"/>
          <w:szCs w:val="24"/>
        </w:rPr>
        <w:t xml:space="preserve">Цель: создание и организация регулярной работы птичьей столовой. </w:t>
      </w:r>
    </w:p>
    <w:p w:rsidR="00594922" w:rsidRPr="00212348" w:rsidRDefault="00594922" w:rsidP="0021234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Экологическая акция «Домики для птиц».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sz w:val="24"/>
          <w:szCs w:val="24"/>
        </w:rPr>
        <w:t xml:space="preserve">Совершая  целевые прогулки к  водоему, в парк, на водохранилище, приобщаю   детей к миру прекрасного. Учу любить родную природу.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3.</w:t>
      </w:r>
      <w:r w:rsidRPr="00212348">
        <w:rPr>
          <w:rFonts w:cs="Times New Roman"/>
          <w:sz w:val="24"/>
          <w:szCs w:val="24"/>
        </w:rPr>
        <w:t xml:space="preserve"> </w:t>
      </w:r>
      <w:r w:rsidRPr="00212348">
        <w:rPr>
          <w:rFonts w:cs="Times New Roman"/>
          <w:b/>
          <w:sz w:val="24"/>
          <w:szCs w:val="24"/>
        </w:rPr>
        <w:t>Экологические сказки</w:t>
      </w:r>
      <w:r w:rsidRPr="00212348">
        <w:rPr>
          <w:rFonts w:cs="Times New Roman"/>
          <w:sz w:val="24"/>
          <w:szCs w:val="24"/>
        </w:rPr>
        <w:t xml:space="preserve"> проводятся ежегодно и стали одной из любимых форм работы, так как не только формируют представления о взаимосвязях природы, но и расширяют кругозор детей, развивают</w:t>
      </w:r>
      <w:r w:rsidR="00B7417E" w:rsidRPr="00212348">
        <w:rPr>
          <w:rFonts w:cs="Times New Roman"/>
          <w:sz w:val="24"/>
          <w:szCs w:val="24"/>
        </w:rPr>
        <w:t xml:space="preserve"> речь детей,</w:t>
      </w:r>
      <w:r w:rsidRPr="00212348">
        <w:rPr>
          <w:rFonts w:cs="Times New Roman"/>
          <w:sz w:val="24"/>
          <w:szCs w:val="24"/>
        </w:rPr>
        <w:t xml:space="preserve"> творческие способности. Воспитывают интерес и </w:t>
      </w:r>
      <w:r w:rsidRPr="00212348">
        <w:rPr>
          <w:rFonts w:cs="Times New Roman"/>
          <w:sz w:val="24"/>
          <w:szCs w:val="24"/>
        </w:rPr>
        <w:lastRenderedPageBreak/>
        <w:t>бережное отношение к природе. Много сказок инсценировали по произведениям В. Бианки: «На дубе том…», «Сова», «Теремок», «Хвосты», «Клест и дятел».</w:t>
      </w:r>
      <w:r w:rsidR="00B7417E" w:rsidRPr="00212348">
        <w:rPr>
          <w:rFonts w:cs="Times New Roman"/>
          <w:sz w:val="24"/>
          <w:szCs w:val="24"/>
        </w:rPr>
        <w:t xml:space="preserve"> По произведениям Н. Сладкова «Птичьи разговоры» и многие другие.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4.</w:t>
      </w:r>
      <w:r w:rsidRPr="00212348">
        <w:rPr>
          <w:rFonts w:cs="Times New Roman"/>
          <w:sz w:val="24"/>
          <w:szCs w:val="24"/>
        </w:rPr>
        <w:t xml:space="preserve"> </w:t>
      </w:r>
      <w:r w:rsidR="00212348">
        <w:rPr>
          <w:rFonts w:cs="Times New Roman"/>
          <w:b/>
          <w:sz w:val="24"/>
          <w:szCs w:val="24"/>
        </w:rPr>
        <w:t>П</w:t>
      </w:r>
      <w:r w:rsidRPr="00212348">
        <w:rPr>
          <w:rFonts w:cs="Times New Roman"/>
          <w:b/>
          <w:sz w:val="24"/>
          <w:szCs w:val="24"/>
        </w:rPr>
        <w:t>ознавательным играм – викторинам</w:t>
      </w:r>
      <w:r w:rsidRPr="00212348">
        <w:rPr>
          <w:rFonts w:cs="Times New Roman"/>
          <w:sz w:val="24"/>
          <w:szCs w:val="24"/>
        </w:rPr>
        <w:t xml:space="preserve">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sz w:val="24"/>
          <w:szCs w:val="24"/>
        </w:rPr>
        <w:t xml:space="preserve">«Что? Где? Когда?», «Знатоки природы», «Мы знаем и любим природу», «Лесные законы», «Птицы – наши друзья» и другие.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sz w:val="24"/>
          <w:szCs w:val="24"/>
        </w:rPr>
        <w:t xml:space="preserve">Эти формы работы позволяют уточнить и систематизировать знания детей о приспособленности растений и животных к среде обитания, развивают мышление, учат работать в команде, развивают внимание друг к другу, доброжелательность, воспитывают интерес и бережное отношение к природе.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5.</w:t>
      </w:r>
      <w:r w:rsidRPr="00212348">
        <w:rPr>
          <w:rFonts w:cs="Times New Roman"/>
          <w:sz w:val="24"/>
          <w:szCs w:val="24"/>
        </w:rPr>
        <w:t xml:space="preserve"> </w:t>
      </w:r>
      <w:r w:rsidRPr="00212348">
        <w:rPr>
          <w:rFonts w:cs="Times New Roman"/>
          <w:b/>
          <w:sz w:val="24"/>
          <w:szCs w:val="24"/>
        </w:rPr>
        <w:t>Интегрированные занятия</w:t>
      </w:r>
      <w:r w:rsidRPr="00212348">
        <w:rPr>
          <w:rFonts w:cs="Times New Roman"/>
          <w:sz w:val="24"/>
          <w:szCs w:val="24"/>
        </w:rPr>
        <w:t xml:space="preserve"> по познавательному развитию тесно взаимосвязаны  с театрализованной и изобразительной деятельностью: «Лесные законы», «Животный мир в произведениях В. Бианки», «Птицы – наши друзья», «Зимние узоры», «В гости к елочке», «На дубе том…», «Живи Земля»; с ручным трудом и конструированием: «Город, в котором я хотел бы жить», «Времена года», «Природа севера», «Горный пейзаж».  Все занятия тесно связаны с музыкальной деятельностью, с  </w:t>
      </w:r>
      <w:proofErr w:type="spellStart"/>
      <w:r w:rsidRPr="00212348">
        <w:rPr>
          <w:rFonts w:cs="Times New Roman"/>
          <w:sz w:val="24"/>
          <w:szCs w:val="24"/>
        </w:rPr>
        <w:t>физкультурно</w:t>
      </w:r>
      <w:proofErr w:type="spellEnd"/>
      <w:r w:rsidRPr="00212348">
        <w:rPr>
          <w:rFonts w:cs="Times New Roman"/>
          <w:sz w:val="24"/>
          <w:szCs w:val="24"/>
        </w:rPr>
        <w:t xml:space="preserve"> – оздоровительной работой: спортивно – экологические походы, игры – развлечения на стадионе. «Путешествие по зимней стране», «Разведчики», «Следопыты» и т. д.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6.</w:t>
      </w:r>
      <w:r w:rsidRPr="00212348">
        <w:rPr>
          <w:rFonts w:cs="Times New Roman"/>
          <w:sz w:val="24"/>
          <w:szCs w:val="24"/>
        </w:rPr>
        <w:t xml:space="preserve"> </w:t>
      </w:r>
      <w:r w:rsidRPr="00212348">
        <w:rPr>
          <w:rFonts w:cs="Times New Roman"/>
          <w:b/>
          <w:sz w:val="24"/>
          <w:szCs w:val="24"/>
        </w:rPr>
        <w:t>Праздники и развлечения</w:t>
      </w:r>
      <w:r w:rsidRPr="00212348">
        <w:rPr>
          <w:rFonts w:cs="Times New Roman"/>
          <w:sz w:val="24"/>
          <w:szCs w:val="24"/>
        </w:rPr>
        <w:t xml:space="preserve"> не только подводят итоги по</w:t>
      </w:r>
      <w:r w:rsidR="00B7417E" w:rsidRPr="00212348">
        <w:rPr>
          <w:rFonts w:cs="Times New Roman"/>
          <w:sz w:val="24"/>
          <w:szCs w:val="24"/>
        </w:rPr>
        <w:t xml:space="preserve"> образовательной деятельности </w:t>
      </w:r>
      <w:r w:rsidRPr="00212348">
        <w:rPr>
          <w:rFonts w:cs="Times New Roman"/>
          <w:sz w:val="24"/>
          <w:szCs w:val="24"/>
        </w:rPr>
        <w:t>, но и создают атмосферу радости и дружбы для участников: «Праздник птиц», «Живи Земля!», «Праздник чистой воды», «Зимнее настроение» (День Здоровья), «Гармония в движении» (День Здоровья).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7</w:t>
      </w:r>
      <w:r w:rsidR="00B7417E" w:rsidRPr="00212348">
        <w:rPr>
          <w:rFonts w:cs="Times New Roman"/>
          <w:b/>
          <w:sz w:val="24"/>
          <w:szCs w:val="24"/>
        </w:rPr>
        <w:t>.</w:t>
      </w:r>
      <w:r w:rsidR="00692E03" w:rsidRPr="00212348">
        <w:rPr>
          <w:rFonts w:cs="Times New Roman"/>
          <w:sz w:val="24"/>
          <w:szCs w:val="24"/>
        </w:rPr>
        <w:t xml:space="preserve"> </w:t>
      </w:r>
      <w:r w:rsidR="00B7417E" w:rsidRPr="00212348">
        <w:rPr>
          <w:rFonts w:cs="Times New Roman"/>
          <w:b/>
          <w:sz w:val="24"/>
          <w:szCs w:val="24"/>
        </w:rPr>
        <w:t>Р</w:t>
      </w:r>
      <w:r w:rsidRPr="00212348">
        <w:rPr>
          <w:rFonts w:cs="Times New Roman"/>
          <w:b/>
          <w:sz w:val="24"/>
          <w:szCs w:val="24"/>
        </w:rPr>
        <w:t>исование с помощью нетрадиционных техник</w:t>
      </w:r>
      <w:r w:rsidR="00B7417E" w:rsidRPr="00212348">
        <w:rPr>
          <w:rFonts w:cs="Times New Roman"/>
          <w:b/>
          <w:sz w:val="24"/>
          <w:szCs w:val="24"/>
        </w:rPr>
        <w:t>.</w:t>
      </w:r>
      <w:r w:rsidRPr="00212348">
        <w:rPr>
          <w:rFonts w:cs="Times New Roman"/>
          <w:sz w:val="24"/>
          <w:szCs w:val="24"/>
        </w:rPr>
        <w:t xml:space="preserve"> </w:t>
      </w:r>
      <w:r w:rsidR="00B7417E" w:rsidRPr="00212348">
        <w:rPr>
          <w:rFonts w:cs="Times New Roman"/>
          <w:sz w:val="24"/>
          <w:szCs w:val="24"/>
        </w:rPr>
        <w:t>Рисуем  различные явления  природы, иллюстрации</w:t>
      </w:r>
      <w:r w:rsidRPr="00212348">
        <w:rPr>
          <w:rFonts w:cs="Times New Roman"/>
          <w:sz w:val="24"/>
          <w:szCs w:val="24"/>
        </w:rPr>
        <w:t xml:space="preserve"> к прочитанным произведениям («Синичкин календарь», «Мышонок Пик»), к собственным сочиненным рассказам («Город, в котором я хотел бы жить»).</w:t>
      </w:r>
      <w:r w:rsidR="00B7417E" w:rsidRPr="00212348">
        <w:rPr>
          <w:rFonts w:cs="Times New Roman"/>
          <w:sz w:val="24"/>
          <w:szCs w:val="24"/>
        </w:rPr>
        <w:t xml:space="preserve">  </w:t>
      </w:r>
      <w:r w:rsidRPr="00212348">
        <w:rPr>
          <w:rFonts w:cs="Times New Roman"/>
          <w:sz w:val="24"/>
          <w:szCs w:val="24"/>
        </w:rPr>
        <w:t xml:space="preserve"> На этих занятиях дети  учатся коллективному творчеству, ощущают радость поиска наилучших решений. На таких занятиях необходимо  поощрять независимую обоснованную позицию рисунка, макета, рассказа. </w:t>
      </w:r>
      <w:r w:rsidR="00B7417E" w:rsidRPr="00212348">
        <w:rPr>
          <w:rFonts w:cs="Times New Roman"/>
          <w:sz w:val="24"/>
          <w:szCs w:val="24"/>
        </w:rPr>
        <w:t xml:space="preserve"> Затем весь собранный творческий материал собираем в буклеты, которые дети используют в дальнейшей свободной деятельности.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8.</w:t>
      </w:r>
      <w:r w:rsidRPr="00212348">
        <w:rPr>
          <w:rFonts w:cs="Times New Roman"/>
          <w:sz w:val="24"/>
          <w:szCs w:val="24"/>
        </w:rPr>
        <w:t xml:space="preserve"> </w:t>
      </w:r>
      <w:r w:rsidR="00B7417E" w:rsidRPr="00212348">
        <w:rPr>
          <w:rFonts w:cs="Times New Roman"/>
          <w:b/>
          <w:sz w:val="24"/>
          <w:szCs w:val="24"/>
        </w:rPr>
        <w:t>К</w:t>
      </w:r>
      <w:r w:rsidRPr="00212348">
        <w:rPr>
          <w:rFonts w:cs="Times New Roman"/>
          <w:b/>
          <w:sz w:val="24"/>
          <w:szCs w:val="24"/>
        </w:rPr>
        <w:t>раеведческие экскурсии</w:t>
      </w:r>
      <w:r w:rsidRPr="00212348">
        <w:rPr>
          <w:rFonts w:cs="Times New Roman"/>
          <w:sz w:val="24"/>
          <w:szCs w:val="24"/>
        </w:rPr>
        <w:t xml:space="preserve"> по родному городу:</w:t>
      </w:r>
      <w:r w:rsidR="00B7417E" w:rsidRPr="00212348">
        <w:rPr>
          <w:rFonts w:cs="Times New Roman"/>
          <w:sz w:val="24"/>
          <w:szCs w:val="24"/>
        </w:rPr>
        <w:t xml:space="preserve"> Благодаря  экскурсиям ребята не только приобщаются к искусству, учатся видеть красивое, наблюдать, восхищаться, но и ближе знакомиться с родным городом, учатся его любить</w:t>
      </w:r>
      <w:r w:rsidR="00692E03" w:rsidRPr="00212348">
        <w:rPr>
          <w:rFonts w:cs="Times New Roman"/>
          <w:sz w:val="24"/>
          <w:szCs w:val="24"/>
        </w:rPr>
        <w:t>. Экскурсии проходят :</w:t>
      </w:r>
      <w:r w:rsidRPr="00212348">
        <w:rPr>
          <w:rFonts w:cs="Times New Roman"/>
          <w:sz w:val="24"/>
          <w:szCs w:val="24"/>
        </w:rPr>
        <w:t xml:space="preserve"> </w:t>
      </w:r>
    </w:p>
    <w:p w:rsidR="00594922" w:rsidRPr="00212348" w:rsidRDefault="00594922" w:rsidP="0021234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В краеведческий музей;</w:t>
      </w:r>
    </w:p>
    <w:p w:rsidR="00594922" w:rsidRPr="00212348" w:rsidRDefault="00594922" w:rsidP="0021234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В Дом Творчества;</w:t>
      </w:r>
    </w:p>
    <w:p w:rsidR="00594922" w:rsidRPr="00212348" w:rsidRDefault="00594922" w:rsidP="0021234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В Художественную школу;</w:t>
      </w:r>
    </w:p>
    <w:p w:rsidR="00594922" w:rsidRPr="00212348" w:rsidRDefault="00594922" w:rsidP="0021234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В детскую библиотеку;</w:t>
      </w:r>
    </w:p>
    <w:p w:rsidR="00594922" w:rsidRPr="00212348" w:rsidRDefault="00594922" w:rsidP="0021234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В школу (для детей подготовительной группы);</w:t>
      </w:r>
    </w:p>
    <w:p w:rsidR="00594922" w:rsidRPr="00212348" w:rsidRDefault="00594922" w:rsidP="0021234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 xml:space="preserve">В спортивную школу. </w:t>
      </w:r>
    </w:p>
    <w:p w:rsidR="00594922" w:rsidRPr="00212348" w:rsidRDefault="00594922" w:rsidP="00212348">
      <w:pPr>
        <w:pStyle w:val="a3"/>
        <w:spacing w:after="0" w:line="240" w:lineRule="auto"/>
        <w:ind w:left="0"/>
        <w:jc w:val="both"/>
        <w:rPr>
          <w:rFonts w:cs="Times New Roman"/>
          <w:szCs w:val="24"/>
        </w:rPr>
      </w:pPr>
      <w:r w:rsidRPr="00212348">
        <w:rPr>
          <w:rFonts w:cs="Times New Roman"/>
          <w:b/>
          <w:szCs w:val="24"/>
        </w:rPr>
        <w:t>9.</w:t>
      </w:r>
      <w:r w:rsidRPr="00212348">
        <w:rPr>
          <w:rFonts w:cs="Times New Roman"/>
          <w:szCs w:val="24"/>
        </w:rPr>
        <w:t xml:space="preserve"> Особое значение в экологическом образовании и воспитании </w:t>
      </w:r>
      <w:r w:rsidR="00692E03" w:rsidRPr="00212348">
        <w:rPr>
          <w:rFonts w:cs="Times New Roman"/>
          <w:szCs w:val="24"/>
        </w:rPr>
        <w:t xml:space="preserve">играют </w:t>
      </w:r>
      <w:r w:rsidRPr="00212348">
        <w:rPr>
          <w:rFonts w:cs="Times New Roman"/>
          <w:szCs w:val="24"/>
        </w:rPr>
        <w:t xml:space="preserve">элементарные </w:t>
      </w:r>
      <w:r w:rsidRPr="00212348">
        <w:rPr>
          <w:rFonts w:cs="Times New Roman"/>
          <w:b/>
          <w:szCs w:val="24"/>
        </w:rPr>
        <w:t>опыты и эксперименты</w:t>
      </w:r>
      <w:r w:rsidRPr="00212348">
        <w:rPr>
          <w:rFonts w:cs="Times New Roman"/>
          <w:szCs w:val="24"/>
        </w:rPr>
        <w:t xml:space="preserve">. </w:t>
      </w:r>
      <w:proofErr w:type="spellStart"/>
      <w:r w:rsidRPr="00212348">
        <w:rPr>
          <w:rFonts w:cs="Times New Roman"/>
          <w:szCs w:val="24"/>
        </w:rPr>
        <w:t>Поисково</w:t>
      </w:r>
      <w:proofErr w:type="spellEnd"/>
      <w:r w:rsidRPr="00212348">
        <w:rPr>
          <w:rFonts w:cs="Times New Roman"/>
          <w:szCs w:val="24"/>
        </w:rPr>
        <w:t xml:space="preserve"> – познавательная деятельность предполагает решение следующих задач:</w:t>
      </w:r>
    </w:p>
    <w:p w:rsidR="00594922" w:rsidRPr="00212348" w:rsidRDefault="00594922" w:rsidP="0021234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Формирование у дошкольников диалектического мышления, т. е.  способность видеть многообразие мира в системе взаимосвязей и взаимозависимостей;</w:t>
      </w:r>
    </w:p>
    <w:p w:rsidR="00594922" w:rsidRPr="00212348" w:rsidRDefault="00594922" w:rsidP="0021234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Развитие собственного познавательного опыта в обобщенном виде с помощью наглядных средств;</w:t>
      </w:r>
    </w:p>
    <w:p w:rsidR="00594922" w:rsidRPr="00212348" w:rsidRDefault="00594922" w:rsidP="0021234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 xml:space="preserve">Поддержание у детей инициативы, сообразительности, пытливости, критичности, самостоятельности.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sz w:val="24"/>
          <w:szCs w:val="24"/>
        </w:rPr>
        <w:t xml:space="preserve">Поэтому в нашей группе </w:t>
      </w:r>
      <w:r w:rsidR="00692E03" w:rsidRPr="00212348">
        <w:rPr>
          <w:rFonts w:cs="Times New Roman"/>
          <w:sz w:val="24"/>
          <w:szCs w:val="24"/>
        </w:rPr>
        <w:t xml:space="preserve">отводится </w:t>
      </w:r>
      <w:r w:rsidRPr="00212348">
        <w:rPr>
          <w:rFonts w:cs="Times New Roman"/>
          <w:sz w:val="24"/>
          <w:szCs w:val="24"/>
        </w:rPr>
        <w:t xml:space="preserve">особое место этой работе.  Небольшая мини – лаборатория помогает нам проводить опыты и наблюдения по разным темам: «Воздух», «Вода»,  «Песок. Камни. Глина»;   «Человек: вкусы, запахи, звуки»;   Вместе с детьми  собираем  также коллекции  –  плоды,  шишки, кору, камни и т. д.   Кроме  лабораторных </w:t>
      </w:r>
      <w:r w:rsidRPr="00212348">
        <w:rPr>
          <w:rFonts w:cs="Times New Roman"/>
          <w:sz w:val="24"/>
          <w:szCs w:val="24"/>
        </w:rPr>
        <w:lastRenderedPageBreak/>
        <w:t xml:space="preserve">исследований,  провожу занятия по посадке семян растений,  где дети наблюдают за условиями роста растений, делают зарисовки. Иногда опыты переношу на прогулку: «Цветные льдинки», «Разноцветная вода», «Ветер – ветерок».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10.</w:t>
      </w:r>
      <w:r w:rsidRPr="00212348">
        <w:rPr>
          <w:rFonts w:cs="Times New Roman"/>
          <w:sz w:val="24"/>
          <w:szCs w:val="24"/>
        </w:rPr>
        <w:t xml:space="preserve"> </w:t>
      </w:r>
      <w:r w:rsidRPr="00212348">
        <w:rPr>
          <w:rFonts w:cs="Times New Roman"/>
          <w:b/>
          <w:sz w:val="24"/>
          <w:szCs w:val="24"/>
        </w:rPr>
        <w:t>Проектная деятельность.</w:t>
      </w:r>
      <w:r w:rsidRPr="00212348">
        <w:rPr>
          <w:rFonts w:cs="Times New Roman"/>
          <w:sz w:val="24"/>
          <w:szCs w:val="24"/>
        </w:rPr>
        <w:t xml:space="preserve"> Начиная со старшего дошкольного возраста, мною были осуществлены несколько экологических проектов: «Творчество В. Бианки», «Живи, Земля!», «Красная Книга Смоленской области», «Маршрут экологической тропинки». Все совместные дела в ходе реализации проектов подчинены единой теме, работая над которой и дети и родители и педагоги включаются в творческий и познавательный процесс. Взаимодействие детей с родителями и педагогами в рамках проекта способствует их эмоциональному развитию. Формированию у них таких свойств личности,  как самостоятельность, уверенность в себе, активность, доброжелательное отношение к людям.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Таким  образом сложилась следующая модель педагогического процесса экологического образования дошкольников в подготовительной группе</w:t>
      </w:r>
      <w:r w:rsidRPr="00212348">
        <w:rPr>
          <w:rFonts w:cs="Times New Roman"/>
          <w:sz w:val="24"/>
          <w:szCs w:val="24"/>
        </w:rPr>
        <w:t xml:space="preserve">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Цель</w:t>
      </w:r>
      <w:r w:rsidRPr="00212348">
        <w:rPr>
          <w:rFonts w:cs="Times New Roman"/>
          <w:sz w:val="24"/>
          <w:szCs w:val="24"/>
        </w:rPr>
        <w:t>: развитие экологической воспитанности дошкольников.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Задачи:</w:t>
      </w:r>
      <w:r w:rsidRPr="00212348">
        <w:rPr>
          <w:rFonts w:cs="Times New Roman"/>
          <w:sz w:val="24"/>
          <w:szCs w:val="24"/>
        </w:rPr>
        <w:t xml:space="preserve"> 1. Освоение экологических представлений.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sz w:val="24"/>
          <w:szCs w:val="24"/>
        </w:rPr>
        <w:t>2. Развитие познавательных умений.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sz w:val="24"/>
          <w:szCs w:val="24"/>
        </w:rPr>
        <w:t>3. Овладение умениями ухода за комнатными растениями.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12348">
        <w:rPr>
          <w:rFonts w:cs="Times New Roman"/>
          <w:b/>
          <w:sz w:val="24"/>
          <w:szCs w:val="24"/>
        </w:rPr>
        <w:t>Организованная форма обучения:</w:t>
      </w:r>
    </w:p>
    <w:p w:rsidR="00594922" w:rsidRPr="00212348" w:rsidRDefault="00594922" w:rsidP="002123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Классификация представлений о природе;</w:t>
      </w:r>
    </w:p>
    <w:p w:rsidR="00594922" w:rsidRPr="00212348" w:rsidRDefault="00594922" w:rsidP="002123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Экскурсии;</w:t>
      </w:r>
    </w:p>
    <w:p w:rsidR="00594922" w:rsidRPr="00212348" w:rsidRDefault="00594922" w:rsidP="002123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Занятия;</w:t>
      </w:r>
    </w:p>
    <w:p w:rsidR="00594922" w:rsidRPr="00212348" w:rsidRDefault="00594922" w:rsidP="002123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Целевые прогулки;</w:t>
      </w:r>
    </w:p>
    <w:p w:rsidR="00594922" w:rsidRPr="00212348" w:rsidRDefault="00594922" w:rsidP="002123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Уход за комнатными растениями;</w:t>
      </w:r>
    </w:p>
    <w:p w:rsidR="00594922" w:rsidRPr="00212348" w:rsidRDefault="00594922" w:rsidP="002123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i/>
          <w:szCs w:val="24"/>
        </w:rPr>
      </w:pPr>
      <w:r w:rsidRPr="00212348">
        <w:rPr>
          <w:rFonts w:cs="Times New Roman"/>
          <w:i/>
          <w:szCs w:val="24"/>
        </w:rPr>
        <w:t xml:space="preserve">Изобразительная деятельность по экологической тематике, </w:t>
      </w:r>
    </w:p>
    <w:p w:rsidR="00594922" w:rsidRPr="00212348" w:rsidRDefault="00594922" w:rsidP="002123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Экологические сказки;</w:t>
      </w:r>
    </w:p>
    <w:p w:rsidR="00594922" w:rsidRPr="00212348" w:rsidRDefault="00594922" w:rsidP="002123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Познавательные игры – викторины;</w:t>
      </w:r>
    </w:p>
    <w:p w:rsidR="00594922" w:rsidRPr="00212348" w:rsidRDefault="00594922" w:rsidP="002123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Праздники и развлечения;</w:t>
      </w:r>
    </w:p>
    <w:p w:rsidR="00594922" w:rsidRPr="00212348" w:rsidRDefault="00594922" w:rsidP="002123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Развитие речи, чтение, рассказывание;</w:t>
      </w:r>
    </w:p>
    <w:p w:rsidR="00594922" w:rsidRPr="00212348" w:rsidRDefault="00594922" w:rsidP="002123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>Опыты. Поисковая деятельность;</w:t>
      </w:r>
    </w:p>
    <w:p w:rsidR="00594922" w:rsidRPr="00212348" w:rsidRDefault="00594922" w:rsidP="002123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 xml:space="preserve">Совместная деятельность воспитателя и детей. </w:t>
      </w:r>
    </w:p>
    <w:p w:rsidR="00594922" w:rsidRPr="00212348" w:rsidRDefault="00594922" w:rsidP="0021234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12348">
        <w:rPr>
          <w:rFonts w:cs="Times New Roman"/>
          <w:szCs w:val="24"/>
        </w:rPr>
        <w:t xml:space="preserve">Экологические проекты. </w:t>
      </w:r>
    </w:p>
    <w:p w:rsidR="00594922" w:rsidRPr="00212348" w:rsidRDefault="00594922" w:rsidP="0021234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12348">
        <w:rPr>
          <w:rFonts w:cs="Times New Roman"/>
          <w:sz w:val="24"/>
          <w:szCs w:val="24"/>
        </w:rPr>
        <w:t>Эта модель обеспечивает условия для развития у детей представлений о физических свойствах окружающего мира в соответствии с их возрастными возможностями. Предоставляет ребенку возможность осваивать предлагаемую информацию в доступной форме. Обеспечивает условия для развития у детей эмоционально положительного отношения к живой природе.</w:t>
      </w:r>
    </w:p>
    <w:sectPr w:rsidR="00594922" w:rsidRPr="00212348" w:rsidSect="002D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37369"/>
    <w:multiLevelType w:val="hybridMultilevel"/>
    <w:tmpl w:val="8BD4E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36B68"/>
    <w:multiLevelType w:val="hybridMultilevel"/>
    <w:tmpl w:val="92C0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12C0C"/>
    <w:multiLevelType w:val="hybridMultilevel"/>
    <w:tmpl w:val="FEAC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C1383"/>
    <w:multiLevelType w:val="hybridMultilevel"/>
    <w:tmpl w:val="7E7253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2301D0"/>
    <w:multiLevelType w:val="hybridMultilevel"/>
    <w:tmpl w:val="607619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4922"/>
    <w:rsid w:val="000F64FD"/>
    <w:rsid w:val="00212348"/>
    <w:rsid w:val="002D170A"/>
    <w:rsid w:val="00594922"/>
    <w:rsid w:val="00692E03"/>
    <w:rsid w:val="00B7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22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2016-12-12T15:56:00Z</dcterms:created>
  <dcterms:modified xsi:type="dcterms:W3CDTF">2016-12-23T06:18:00Z</dcterms:modified>
</cp:coreProperties>
</file>